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临沧市发展和改革委员会关于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镇康县2022年高标准农田建设项目招标投</w:t>
      </w: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标活动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及项目审批</w:t>
      </w: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“双随机、一公开”检查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情况的函</w:t>
      </w:r>
    </w:p>
    <w:p>
      <w:pP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>
      <w:pP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镇康县发展改革局：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2023年9月26日，临沧市发展改革委通过随机抽取方式，对“镇康县2022年高标准农田建设项目（一期）（二期）”招标投标活动及项目审批情况进行了检查，现将存在问题反馈如下：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  <w:t>一、隐性壁垒方面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b w:val="0"/>
          <w:bCs w:val="0"/>
          <w:color w:val="auto"/>
          <w:sz w:val="32"/>
          <w:szCs w:val="32"/>
          <w:lang w:val="en-US" w:eastAsia="zh-CN"/>
        </w:rPr>
        <w:t>一是存在其他不合理限制和隐性壁垒问题：招标文件对资格要求、招标范围规定等方面存在不合理限制。二是存在特定行业业绩要求。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  <w:lang w:val="en-US" w:eastAsia="zh-CN"/>
        </w:rPr>
        <w:t>二、项目审批方面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一是项目审批不规范，项目初步设计由镇康县人民政府批复，不符合《政府投资条例》规定。二是《招标基本情况表》填写不规范，项目初设报告中工程招标章节中为“工程招标计划表；县级发改部门没有批复招标方案审批意见。三是项目招标材料归档不规范，部分材料装订存在倒页情况。四是合同签订存在时间逻辑问题，合同签订时间在定标意见和中标通知之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请在接到本意见后，进一步加强项目审批工作的管理，举一反三进行整改，并将整改情况于10月15日前反馈市发展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改革委员会。联系人及电话：施争艳2141012，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lc2141012@163.com。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检查人员：李明生、施争艳、黄兆英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2023年10月7日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WRlNWY3YzllOTEyMTczNWE4MWI4YmQ4NWUwMjQifQ=="/>
  </w:docVars>
  <w:rsids>
    <w:rsidRoot w:val="05A65BA3"/>
    <w:rsid w:val="05A65BA3"/>
    <w:rsid w:val="22D059F5"/>
    <w:rsid w:val="286019EC"/>
    <w:rsid w:val="3805122C"/>
    <w:rsid w:val="3C0300AA"/>
    <w:rsid w:val="3FEE25A6"/>
    <w:rsid w:val="431B5A0C"/>
    <w:rsid w:val="458A0FC3"/>
    <w:rsid w:val="48482A6F"/>
    <w:rsid w:val="4E6748A2"/>
    <w:rsid w:val="5CE75C33"/>
    <w:rsid w:val="5EED2224"/>
    <w:rsid w:val="6C8150B0"/>
    <w:rsid w:val="7E6FB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2023-09-26T04:17:00Z</dcterms:created>
  <dc:creator>Lenovo</dc:creator>
  <cp:lastModifiedBy>Administrator</cp:lastModifiedBy>
  <dcterms:modified xsi:type="dcterms:W3CDTF">2024-02-22T09:29:02Z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6D0AEC417D9E40C0A6FB6E95A6372ED4_11</vt:lpwstr>
  </property>
</Properties>
</file>