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Batang" w:eastAsia="方正小标宋简体" w:cs="Batang"/>
          <w:kern w:val="0"/>
          <w:sz w:val="44"/>
          <w:szCs w:val="44"/>
          <w:lang w:val="en" w:eastAsia="zh-CN" w:bidi="ar-SA"/>
        </w:rPr>
        <w:sectPr>
          <w:footerReference r:id="rId3" w:type="default"/>
          <w:pgSz w:w="16838" w:h="11906" w:orient="landscape"/>
          <w:pgMar w:top="1134" w:right="907" w:bottom="1134" w:left="907" w:header="851" w:footer="992" w:gutter="0"/>
          <w:pgNumType w:fmt="decimal" w:start="19"/>
          <w:cols w:space="425" w:num="1"/>
          <w:docGrid w:type="lines" w:linePitch="312" w:charSpace="0"/>
        </w:sectPr>
      </w:pPr>
      <w:bookmarkStart w:id="0" w:name="_GoBack"/>
      <w:r>
        <w:rPr>
          <w:rFonts w:hint="default" w:ascii="方正小标宋简体" w:hAnsi="Batang" w:eastAsia="方正小标宋简体" w:cs="Batang"/>
          <w:kern w:val="0"/>
          <w:sz w:val="44"/>
          <w:szCs w:val="44"/>
          <w:lang w:val="en" w:eastAsia="zh-CN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-243840</wp:posOffset>
            </wp:positionV>
            <wp:extent cx="9528175" cy="6252845"/>
            <wp:effectExtent l="0" t="0" r="15875" b="33655"/>
            <wp:wrapThrough wrapText="bothSides">
              <wp:wrapPolygon>
                <wp:start x="6435" y="0"/>
                <wp:lineTo x="6219" y="395"/>
                <wp:lineTo x="6391" y="921"/>
                <wp:lineTo x="0" y="1053"/>
                <wp:lineTo x="0" y="14741"/>
                <wp:lineTo x="907" y="14741"/>
                <wp:lineTo x="0" y="15070"/>
                <wp:lineTo x="0" y="21519"/>
                <wp:lineTo x="21550" y="21519"/>
                <wp:lineTo x="21550" y="11582"/>
                <wp:lineTo x="21031" y="10529"/>
                <wp:lineTo x="21550" y="10529"/>
                <wp:lineTo x="21550" y="9476"/>
                <wp:lineTo x="21031" y="8423"/>
                <wp:lineTo x="21550" y="8423"/>
                <wp:lineTo x="21550" y="1053"/>
                <wp:lineTo x="14467" y="921"/>
                <wp:lineTo x="14813" y="66"/>
                <wp:lineTo x="14510" y="0"/>
                <wp:lineTo x="6435" y="0"/>
              </wp:wrapPolygon>
            </wp:wrapThrough>
            <wp:docPr id="1" name="图片 1" descr="公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安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8175" cy="625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Batang" w:eastAsia="方正小标宋简体" w:cs="Batang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Batang" w:eastAsia="方正小标宋简体" w:cs="Batang"/>
          <w:kern w:val="0"/>
          <w:sz w:val="44"/>
          <w:szCs w:val="44"/>
          <w:lang w:val="en-US" w:eastAsia="zh-CN" w:bidi="ar-SA"/>
        </w:rPr>
        <w:t>公安机关依法依规处理信访事项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Batang" w:eastAsia="方正小标宋简体" w:cs="Batang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Batang" w:eastAsia="方正小标宋简体" w:cs="Batang"/>
          <w:kern w:val="0"/>
          <w:sz w:val="44"/>
          <w:szCs w:val="44"/>
          <w:lang w:val="en-US" w:eastAsia="zh-CN" w:bidi="ar-SA"/>
        </w:rPr>
        <w:t>“导引图”说明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Batang" w:eastAsia="方正小标宋简体" w:cs="Batang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一、信访事项的提出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公民、法人或者其他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信息网络、</w:t>
      </w:r>
      <w:r>
        <w:rPr>
          <w:rFonts w:hint="eastAsia" w:ascii="仿宋_GB2312" w:hAnsi="仿宋_GB2312" w:eastAsia="仿宋_GB2312" w:cs="仿宋_GB2312"/>
          <w:sz w:val="32"/>
          <w:szCs w:val="32"/>
        </w:rPr>
        <w:t>书信、电话、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传真、</w:t>
      </w:r>
      <w:r>
        <w:rPr>
          <w:rFonts w:hint="eastAsia" w:ascii="仿宋_GB2312" w:hAnsi="仿宋_GB2312" w:eastAsia="仿宋_GB2312" w:cs="仿宋_GB2312"/>
          <w:sz w:val="32"/>
          <w:szCs w:val="32"/>
        </w:rPr>
        <w:t>走访等形式，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向公安机关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信访事项。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对采用口头形式提出的信访事项，接待部门应当如实记录。采用走访形式提出信访事项的，应当到指定的接待场所提出。多人采用走访形式提出共同信访事项的，应当推选代表，代表人数不得超过5人。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二、受理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公安机关主要受理以下信访事项。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申请查处违法犯罪行为、保护人身权或者财产权等合法权益的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信访事项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可以通过行政裁决、行政确认、行政许可、行政处罚、政府信息公开等行政程序解决的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信访事项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对公安机关作出的行政行为不服的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信访事项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对公安机关依据刑事诉讼法授权作出的行为不服的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信访事项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认为公安机关及其工作人员行使职权侵犯合法权益,造成损害，要求取得国家赔偿的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信访事项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对公安机关出具或者委托其他机构出具的认定、鉴定意见不服，要求复核或者重新认定、鉴定的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信访事项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2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7.公安系统相关的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党员申诉、申请复审以及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建议意见、检举控告等信访事项。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公安机关信访工作机构收到信访事项，应当予以登记甄别，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对属于本机关职权范围的，应当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自收到之日起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15日内发放受理告知单，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告知信访人接收情况以及处理途径和程序。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对不属于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系统职权范围内的信访事项，应当自收到之日起15日内书面告知信访人向有权处理的机关、单位提出。属于下级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公安机关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职权范围的，依法转送、交办，并书面告知信访人。对党委和政府信访部门、上级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公安机关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转送、交办的信访事项，可以自收到之日起5个工作日内提出异议，经转办机关、单位核实同意后，交还相关材料。书面包含纸质、短信、邮件、传真等形式。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三、办理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（一）申诉求决类信访事项办理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对公安机关依据刑事诉讼法授权作出的行为不服；申请查处违法犯罪行为、保护人身权或者财产权等合法权益；认为公安机关及其工作人员行使职权侵犯合法权益,造成损害，要求取得国家赔偿等信访事项，按照刑法、刑事诉讼法、治安管理处罚法、国家赔偿法等相关法律法规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2.对公安机关作出的行政行为不服等信访事项，按照行政复议、行政裁决、行政确认、行政许可、行政处罚、政府信息公开等相关法律法规规定办理。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3.党员申诉、申请复审等信访事项，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按照中国共产党章程、中国共产党问责条例、中国共产党纪律检查机关监督执纪工作规则、中国共产党纪律检查机关控告申诉工作条例、党政领导干部考核工作条例等办理。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4.无法适用其他法律程序处理的，导入信访事项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处理、复查、复核三级办理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应当听取信访人陈述事实和理由，并调查核实。自受理之日起60日内办结，出具信访处理意见书（办理结果告知单）。情况复杂的，经本机关、单位负责人批准，可以适当延长处理期限，延长期限不得超过30日，同时应当将延期理由书面告知信访人。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初次信访事项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事实清楚、争议不大、可以即时反馈的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，自受理之日起10个工作日内作出处理意见。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对重大、复杂、疑难的信访事项，可以举行听证。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信访人对信访处理意见不服的，可以自收到书面答复之日起30日内请求原办理机关、单位的上一级机关、单位复查。收到复查请求的机关、单位应当自收到复查请求之日起30日内提出复查意见（复查告知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信访人对复查意见不服的，可以自收到书面答复之日起30日内向复查机关、单位的上一级机关、单位请求复核。收到复核请求的机关、单位应当自收到复核请求之日起30日内提出复核意见（复核告知单）。对重大、复杂、疑难的信访事项，可以举行听证。经过听证的复核意见可以依法向社会公示。听证所需时间不计算在复核期限内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信访人对复核意见不服，仍然以同一事实和理由提出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投诉请求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的，公安机关不再受理并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书面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告知信访人。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对地市级及以下公安机关做出的处理意见（复查意见）不服的，可以向上一级公安机关或者本级人民政府提出复查（复核）；对省级公安机关做出的处理意见（复查意见）不服的，可以向省级人民政府提出复查（复核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（5）信访事项处理、复查、复核三级办理程序中，应把调解和解贯穿始终，依据当事人意愿可以选择先行调解。经调解、和解达成一致意见的，制作调解、和解协议书。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）建议意见类信访事项办理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各级公安机关应当认真研究论证，对维护国家安全和社会稳定，或者加强改进公安工作和队伍建设有现实可行性的，应当采纳或者部分采纳，并予以回复。符合有关奖励规定的给予奖励。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）检举控告类信访事项办理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各级公安机关受理的检举控告类信访事项，由对被检举控告人有管理权限的纪律检查、组织人事等部门依规依纪依法办理和反馈。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Cs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Batang">
    <w:altName w:val="宋体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61D5"/>
    <w:rsid w:val="024D37D8"/>
    <w:rsid w:val="07221A0B"/>
    <w:rsid w:val="0B0C7AD9"/>
    <w:rsid w:val="0EAD035C"/>
    <w:rsid w:val="0FB43B12"/>
    <w:rsid w:val="122330CE"/>
    <w:rsid w:val="14AD2BFA"/>
    <w:rsid w:val="14DA0E45"/>
    <w:rsid w:val="15F92B72"/>
    <w:rsid w:val="188B7401"/>
    <w:rsid w:val="231362E4"/>
    <w:rsid w:val="23FB062D"/>
    <w:rsid w:val="261E68EE"/>
    <w:rsid w:val="270714F8"/>
    <w:rsid w:val="27300412"/>
    <w:rsid w:val="29067642"/>
    <w:rsid w:val="2C3F70B4"/>
    <w:rsid w:val="3043322F"/>
    <w:rsid w:val="347340E4"/>
    <w:rsid w:val="355FB9CB"/>
    <w:rsid w:val="36F78D5B"/>
    <w:rsid w:val="37EB4F35"/>
    <w:rsid w:val="383C1547"/>
    <w:rsid w:val="385A5C00"/>
    <w:rsid w:val="39021ED1"/>
    <w:rsid w:val="39FE77FD"/>
    <w:rsid w:val="3BCF9689"/>
    <w:rsid w:val="3DE41613"/>
    <w:rsid w:val="3E5B94D3"/>
    <w:rsid w:val="3E812B47"/>
    <w:rsid w:val="3FB96F8C"/>
    <w:rsid w:val="3FBE4385"/>
    <w:rsid w:val="3FF5FC2C"/>
    <w:rsid w:val="3FFE50FE"/>
    <w:rsid w:val="401A1D12"/>
    <w:rsid w:val="40440381"/>
    <w:rsid w:val="4069408E"/>
    <w:rsid w:val="412C42B6"/>
    <w:rsid w:val="4138291F"/>
    <w:rsid w:val="43570878"/>
    <w:rsid w:val="448C7EF8"/>
    <w:rsid w:val="4542764B"/>
    <w:rsid w:val="464C1991"/>
    <w:rsid w:val="46DF6775"/>
    <w:rsid w:val="46F96832"/>
    <w:rsid w:val="47365D7F"/>
    <w:rsid w:val="47D01094"/>
    <w:rsid w:val="48883D04"/>
    <w:rsid w:val="4F8E5C07"/>
    <w:rsid w:val="51E33C27"/>
    <w:rsid w:val="529F4DEF"/>
    <w:rsid w:val="530B1022"/>
    <w:rsid w:val="57BC5DA1"/>
    <w:rsid w:val="5878067E"/>
    <w:rsid w:val="5A3D71E4"/>
    <w:rsid w:val="5A820CD9"/>
    <w:rsid w:val="5B7EEC61"/>
    <w:rsid w:val="5BDFB7A2"/>
    <w:rsid w:val="5C0D4DE8"/>
    <w:rsid w:val="5CDF5515"/>
    <w:rsid w:val="5E445892"/>
    <w:rsid w:val="5F4F9558"/>
    <w:rsid w:val="5FDB382D"/>
    <w:rsid w:val="5FDFE306"/>
    <w:rsid w:val="5FF3BED2"/>
    <w:rsid w:val="61FC5315"/>
    <w:rsid w:val="62A21C82"/>
    <w:rsid w:val="63DF4716"/>
    <w:rsid w:val="63FC3CF9"/>
    <w:rsid w:val="65D91307"/>
    <w:rsid w:val="66717F80"/>
    <w:rsid w:val="66FF283F"/>
    <w:rsid w:val="6AFC4A24"/>
    <w:rsid w:val="6C342C0D"/>
    <w:rsid w:val="6DB86C57"/>
    <w:rsid w:val="6DC76F79"/>
    <w:rsid w:val="6DCE0AD8"/>
    <w:rsid w:val="6F15534A"/>
    <w:rsid w:val="6F80587E"/>
    <w:rsid w:val="6FCBB2A9"/>
    <w:rsid w:val="72531773"/>
    <w:rsid w:val="734C7175"/>
    <w:rsid w:val="742773B9"/>
    <w:rsid w:val="759E053B"/>
    <w:rsid w:val="763718E1"/>
    <w:rsid w:val="769F6E80"/>
    <w:rsid w:val="77DB898D"/>
    <w:rsid w:val="77EF5281"/>
    <w:rsid w:val="783EC82F"/>
    <w:rsid w:val="78F70E4F"/>
    <w:rsid w:val="79EF7AD8"/>
    <w:rsid w:val="7AF21DE2"/>
    <w:rsid w:val="7DDECC37"/>
    <w:rsid w:val="7DE61062"/>
    <w:rsid w:val="7EEBE8FB"/>
    <w:rsid w:val="7EF74223"/>
    <w:rsid w:val="7EFB670F"/>
    <w:rsid w:val="7F9B4CAD"/>
    <w:rsid w:val="7FD6227A"/>
    <w:rsid w:val="7FD7FB64"/>
    <w:rsid w:val="7FF76DA6"/>
    <w:rsid w:val="7FF944C1"/>
    <w:rsid w:val="AFBC9A23"/>
    <w:rsid w:val="B9CFEE78"/>
    <w:rsid w:val="BABFEBF3"/>
    <w:rsid w:val="BCB79CE3"/>
    <w:rsid w:val="BFBBE011"/>
    <w:rsid w:val="BFD4E523"/>
    <w:rsid w:val="BFE9E79E"/>
    <w:rsid w:val="CEFF8426"/>
    <w:rsid w:val="D1BF67A1"/>
    <w:rsid w:val="D71F67E9"/>
    <w:rsid w:val="DBCE85D2"/>
    <w:rsid w:val="EBBD28FD"/>
    <w:rsid w:val="EF5FA6B4"/>
    <w:rsid w:val="EFEF3F34"/>
    <w:rsid w:val="F27F4A60"/>
    <w:rsid w:val="F5CF3BFF"/>
    <w:rsid w:val="F5F76060"/>
    <w:rsid w:val="F657D646"/>
    <w:rsid w:val="F9FE4A73"/>
    <w:rsid w:val="FBAF3C51"/>
    <w:rsid w:val="FDEF34E5"/>
    <w:rsid w:val="FE4739E2"/>
    <w:rsid w:val="FE9D031C"/>
    <w:rsid w:val="FEDF0853"/>
    <w:rsid w:val="FEFE2FF9"/>
    <w:rsid w:val="FF2E9CB5"/>
    <w:rsid w:val="FF739F80"/>
    <w:rsid w:val="FF7B459D"/>
    <w:rsid w:val="FFD465E0"/>
    <w:rsid w:val="FFEDF6ED"/>
    <w:rsid w:val="FFEFBC2F"/>
    <w:rsid w:val="FFFF9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 Spacing"/>
    <w:qFormat/>
    <w:uiPriority w:val="1"/>
    <w:pPr>
      <w:jc w:val="both"/>
    </w:pPr>
    <w:rPr>
      <w:rFonts w:asciiTheme="minorHAnsi" w:hAnsiTheme="minorHAnsi" w:eastAsiaTheme="minorEastAsia" w:cstheme="minorBidi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2023-07-17T09:48:00Z</dcterms:created>
  <dc:creator>Administrator</dc:creator>
  <cp:lastModifiedBy>wufh</cp:lastModifiedBy>
  <cp:lastPrinted>2023-09-15T15:15:00Z</cp:lastPrinted>
  <dcterms:modified xsi:type="dcterms:W3CDTF">2023-10-17T19:22:49Z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