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default" w:ascii="Times New Roman" w:hAnsi="Times New Roman" w:eastAsia="方正小标宋_GBK" w:cs="Times New Roman"/>
          <w:b/>
          <w:bCs/>
          <w:color w:val="FF0000"/>
          <w:sz w:val="32"/>
          <w:szCs w:val="32"/>
        </w:rPr>
      </w:pPr>
    </w:p>
    <w:p>
      <w:pPr>
        <w:spacing w:line="0" w:lineRule="atLeast"/>
        <w:ind w:firstLine="1600" w:firstLineChars="800"/>
        <w:rPr>
          <w:rFonts w:hint="default" w:ascii="Times New Roman" w:hAnsi="Times New Roman" w:eastAsia="仿宋_GB2312" w:cs="Times New Roman"/>
          <w:sz w:val="20"/>
          <w:szCs w:val="20"/>
        </w:rPr>
      </w:pPr>
    </w:p>
    <w:p>
      <w:pPr>
        <w:spacing w:line="0" w:lineRule="atLeast"/>
        <w:ind w:left="0" w:leftChars="0" w:firstLine="0" w:firstLineChars="0"/>
        <w:jc w:val="center"/>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临环审〔202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39</w:t>
      </w:r>
      <w:r>
        <w:rPr>
          <w:rFonts w:hint="default" w:ascii="Times New Roman" w:hAnsi="Times New Roman" w:eastAsia="仿宋_GB2312" w:cs="Times New Roman"/>
          <w:sz w:val="32"/>
          <w:szCs w:val="32"/>
        </w:rPr>
        <w:t>号</w:t>
      </w:r>
    </w:p>
    <w:p>
      <w:pPr>
        <w:spacing w:line="0" w:lineRule="atLeast"/>
        <w:jc w:val="center"/>
        <w:rPr>
          <w:rFonts w:hint="default" w:ascii="Times New Roman" w:hAnsi="Times New Roman"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临沧市生态环境局关于</w:t>
      </w:r>
      <w:r>
        <w:rPr>
          <w:rFonts w:hint="eastAsia" w:eastAsia="方正小标宋_GBK" w:cs="Times New Roman"/>
          <w:b/>
          <w:bCs/>
          <w:sz w:val="44"/>
          <w:szCs w:val="44"/>
          <w:lang w:eastAsia="zh-CN"/>
        </w:rPr>
        <w:t>云县富强木材加工基础设施建设项目</w:t>
      </w:r>
      <w:r>
        <w:rPr>
          <w:rFonts w:hint="default" w:ascii="Times New Roman" w:hAnsi="Times New Roman" w:eastAsia="方正小标宋_GBK" w:cs="Times New Roman"/>
          <w:b/>
          <w:bCs/>
          <w:sz w:val="44"/>
          <w:szCs w:val="44"/>
        </w:rPr>
        <w:t>环境影响报告表</w:t>
      </w:r>
      <w:r>
        <w:rPr>
          <w:rFonts w:hint="default" w:ascii="Times New Roman" w:hAnsi="Times New Roman" w:eastAsia="方正小标宋_GBK" w:cs="Times New Roman"/>
          <w:b/>
          <w:bCs/>
          <w:color w:val="000000"/>
          <w:sz w:val="44"/>
          <w:szCs w:val="44"/>
        </w:rPr>
        <w:t>的批复</w:t>
      </w:r>
    </w:p>
    <w:p>
      <w:pPr>
        <w:keepNext w:val="0"/>
        <w:keepLines w:val="0"/>
        <w:pageBreakBefore w:val="0"/>
        <w:widowControl w:val="0"/>
        <w:kinsoku/>
        <w:wordWrap/>
        <w:overflowPunct/>
        <w:topLinePunct w:val="0"/>
        <w:autoSpaceDE/>
        <w:autoSpaceDN/>
        <w:bidi w:val="0"/>
        <w:spacing w:line="560" w:lineRule="exact"/>
        <w:ind w:firstLine="48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eastAsia" w:ascii="Times New Roman" w:hAnsi="Times New Roman" w:eastAsia="仿宋_GB2312" w:cs="Times New Roman"/>
          <w:color w:val="auto"/>
          <w:sz w:val="32"/>
          <w:szCs w:val="32"/>
          <w:lang w:val="en-US" w:eastAsia="zh-CN"/>
        </w:rPr>
        <w:t>云县富强木材加工厂</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w:t>
      </w:r>
      <w:r>
        <w:rPr>
          <w:rFonts w:hint="default" w:ascii="Times New Roman" w:hAnsi="Times New Roman" w:eastAsia="仿宋_GB2312" w:cs="Times New Roman"/>
          <w:color w:val="auto"/>
          <w:sz w:val="32"/>
          <w:szCs w:val="32"/>
          <w:lang w:eastAsia="zh-CN"/>
        </w:rPr>
        <w:t>公司</w:t>
      </w:r>
      <w:r>
        <w:rPr>
          <w:rFonts w:hint="default" w:ascii="Times New Roman" w:hAnsi="Times New Roman" w:eastAsia="仿宋_GB2312" w:cs="Times New Roman"/>
          <w:color w:val="auto"/>
          <w:sz w:val="32"/>
          <w:szCs w:val="32"/>
        </w:rPr>
        <w:t>申请报批的《</w:t>
      </w:r>
      <w:r>
        <w:rPr>
          <w:rFonts w:hint="eastAsia" w:eastAsia="仿宋_GB2312" w:cs="Times New Roman"/>
          <w:color w:val="auto"/>
          <w:sz w:val="32"/>
          <w:szCs w:val="32"/>
          <w:lang w:eastAsia="zh-CN"/>
        </w:rPr>
        <w:t>云县富强木材加工基础设施建设项目</w:t>
      </w:r>
      <w:r>
        <w:rPr>
          <w:rFonts w:hint="default" w:ascii="Times New Roman" w:hAnsi="Times New Roman" w:eastAsia="仿宋_GB2312" w:cs="Times New Roman"/>
          <w:color w:val="auto"/>
          <w:sz w:val="32"/>
          <w:szCs w:val="32"/>
        </w:rPr>
        <w:t>环境影响报告表》（以下简称《</w:t>
      </w:r>
      <w:r>
        <w:rPr>
          <w:rFonts w:hint="default" w:ascii="Times New Roman" w:hAnsi="Times New Roman" w:eastAsia="仿宋_GB2312" w:cs="Times New Roman"/>
          <w:color w:val="auto"/>
          <w:sz w:val="32"/>
          <w:szCs w:val="32"/>
          <w:lang w:eastAsia="zh-CN"/>
        </w:rPr>
        <w:t>报告表</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val="en-US" w:eastAsia="zh-CN"/>
        </w:rPr>
        <w:t>现</w:t>
      </w:r>
      <w:r>
        <w:rPr>
          <w:rFonts w:hint="default" w:ascii="Times New Roman" w:hAnsi="Times New Roman" w:eastAsia="仿宋_GB2312" w:cs="Times New Roman"/>
          <w:color w:val="auto"/>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eastAsia="zh-CN"/>
        </w:rPr>
        <w:t>一、项目</w:t>
      </w:r>
      <w:r>
        <w:rPr>
          <w:rFonts w:hint="default" w:ascii="Times New Roman" w:hAnsi="Times New Roman" w:eastAsia="黑体" w:cs="Times New Roman"/>
          <w:b w:val="0"/>
          <w:bCs w:val="0"/>
          <w:color w:val="auto"/>
          <w:sz w:val="32"/>
          <w:szCs w:val="32"/>
          <w:lang w:val="en-US" w:eastAsia="zh-CN"/>
        </w:rPr>
        <w:t>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z w:val="32"/>
          <w:szCs w:val="32"/>
        </w:rPr>
        <w:t>项目位于临沧市云县幸福镇幸福糖厂右侧张腊沟边</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中心地理坐标</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东经99°57′2.721″，北纬24°7′52.227″</w:t>
      </w:r>
      <w:r>
        <w:rPr>
          <w:rFonts w:hint="default" w:ascii="Times New Roman" w:hAnsi="Times New Roman" w:eastAsia="仿宋_GB2312" w:cs="Times New Roman"/>
          <w:color w:val="auto"/>
          <w:sz w:val="32"/>
          <w:szCs w:val="32"/>
          <w:lang w:eastAsia="zh-CN"/>
        </w:rPr>
        <w:t>。建设内容为：</w:t>
      </w:r>
      <w:r>
        <w:rPr>
          <w:rFonts w:hint="eastAsia" w:ascii="Times New Roman" w:hAnsi="Times New Roman" w:eastAsia="仿宋_GB2312" w:cs="Times New Roman"/>
          <w:color w:val="auto"/>
          <w:sz w:val="32"/>
          <w:szCs w:val="32"/>
          <w:lang w:val="en-US" w:eastAsia="zh-CN"/>
        </w:rPr>
        <w:t>设置2条半成品加工生产线，6条成品胶合板生产线，新增一套烘干设备，共计年产2.5万m3/a胶合板。</w:t>
      </w:r>
      <w:r>
        <w:rPr>
          <w:rFonts w:hint="default" w:ascii="Times New Roman" w:hAnsi="Times New Roman" w:eastAsia="仿宋_GB2312" w:cs="Times New Roman"/>
          <w:color w:val="auto"/>
          <w:sz w:val="32"/>
          <w:szCs w:val="32"/>
          <w:lang w:eastAsia="zh-CN"/>
        </w:rPr>
        <w:t>项目总投资为</w:t>
      </w:r>
      <w:r>
        <w:rPr>
          <w:rFonts w:hint="eastAsia" w:ascii="Times New Roman" w:hAnsi="Times New Roman" w:eastAsia="仿宋_GB2312" w:cs="Times New Roman"/>
          <w:color w:val="auto"/>
          <w:sz w:val="32"/>
          <w:szCs w:val="32"/>
          <w:lang w:val="en-US" w:eastAsia="zh-CN"/>
        </w:rPr>
        <w:t>4000</w:t>
      </w:r>
      <w:r>
        <w:rPr>
          <w:rFonts w:hint="default" w:ascii="Times New Roman" w:hAnsi="Times New Roman" w:eastAsia="仿宋_GB2312" w:cs="Times New Roman"/>
          <w:color w:val="auto"/>
          <w:sz w:val="32"/>
          <w:szCs w:val="32"/>
          <w:lang w:val="en-US" w:eastAsia="zh-CN"/>
        </w:rPr>
        <w:t>万元，其中环保投资约为31.1万元，占总投资额的</w:t>
      </w:r>
      <w:r>
        <w:rPr>
          <w:rFonts w:hint="eastAsia" w:ascii="Times New Roman" w:hAnsi="Times New Roman" w:eastAsia="仿宋_GB2312" w:cs="Times New Roman"/>
          <w:color w:val="auto"/>
          <w:sz w:val="32"/>
          <w:szCs w:val="32"/>
          <w:lang w:val="en-US" w:eastAsia="zh-CN"/>
        </w:rPr>
        <w:t>0.78%</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该《报告表》可作为该项目环境保护设计、建设、验收和运行环境管理的依据。项目建设符合国家及云南省对建设项目环境影响评价文件审批的有关规定，不存在工程建设的重大环境制约因素，</w:t>
      </w:r>
      <w:r>
        <w:rPr>
          <w:rFonts w:hint="default" w:ascii="Times New Roman" w:hAnsi="Times New Roman" w:eastAsia="仿宋_GB2312" w:cs="Times New Roman"/>
          <w:color w:val="auto"/>
          <w:sz w:val="32"/>
          <w:szCs w:val="32"/>
          <w:lang w:eastAsia="zh-CN"/>
        </w:rPr>
        <w:t>市生态环境局</w:t>
      </w:r>
      <w:r>
        <w:rPr>
          <w:rFonts w:hint="default" w:ascii="Times New Roman" w:hAnsi="Times New Roman" w:eastAsia="仿宋_GB2312" w:cs="Times New Roman"/>
          <w:color w:val="auto"/>
          <w:sz w:val="32"/>
          <w:szCs w:val="32"/>
        </w:rPr>
        <w:t>同意按照《报告表》所述的环境保护对策措施方案建设。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你公司</w:t>
      </w:r>
      <w:r>
        <w:rPr>
          <w:rFonts w:hint="default" w:ascii="Times New Roman" w:hAnsi="Times New Roman" w:eastAsia="仿宋_GB2312" w:cs="Times New Roman"/>
          <w:color w:val="auto"/>
          <w:spacing w:val="0"/>
          <w:sz w:val="32"/>
          <w:szCs w:val="32"/>
          <w:lang w:eastAsia="zh-CN"/>
        </w:rPr>
        <w:t>严格对照《报告表》提出的各项污染防治措施及要求落实。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default" w:ascii="Times New Roman" w:hAnsi="Times New Roman" w:eastAsia="仿宋_GB2312" w:cs="Times New Roman"/>
          <w:color w:val="auto"/>
          <w:sz w:val="32"/>
          <w:szCs w:val="32"/>
          <w:lang w:val="en-US" w:eastAsia="zh-CN"/>
        </w:rPr>
        <w:t>（二）</w:t>
      </w:r>
      <w:r>
        <w:rPr>
          <w:rFonts w:hint="eastAsia" w:ascii="仿宋_GB2312" w:hAnsi="仿宋_GB2312" w:eastAsia="仿宋_GB2312" w:cs="仿宋_GB2312"/>
          <w:b w:val="0"/>
          <w:bCs w:val="0"/>
          <w:color w:val="auto"/>
          <w:sz w:val="32"/>
          <w:szCs w:val="32"/>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你公司</w:t>
      </w:r>
      <w:r>
        <w:rPr>
          <w:rFonts w:hint="default" w:ascii="Times New Roman" w:hAnsi="Times New Roman" w:eastAsia="仿宋_GB2312" w:cs="Times New Roman"/>
          <w:color w:val="auto"/>
          <w:sz w:val="32"/>
          <w:szCs w:val="32"/>
          <w:lang w:val="en-US" w:eastAsia="zh-CN"/>
        </w:rPr>
        <w:t>按照《突发环境事件应急预案管理暂行办法》的要求，强化环境风险管理，制定环境风险应急预案并报市生态环境局</w:t>
      </w:r>
      <w:r>
        <w:rPr>
          <w:rFonts w:hint="eastAsia" w:eastAsia="仿宋_GB2312" w:cs="Times New Roman"/>
          <w:color w:val="auto"/>
          <w:sz w:val="32"/>
          <w:szCs w:val="32"/>
          <w:lang w:val="en-US" w:eastAsia="zh-CN"/>
        </w:rPr>
        <w:t>云县</w:t>
      </w:r>
      <w:r>
        <w:rPr>
          <w:rFonts w:hint="default" w:ascii="Times New Roman" w:hAnsi="Times New Roman" w:eastAsia="仿宋_GB2312" w:cs="Times New Roman"/>
          <w:color w:val="auto"/>
          <w:sz w:val="32"/>
          <w:szCs w:val="32"/>
          <w:lang w:val="en-US" w:eastAsia="zh-CN"/>
        </w:rPr>
        <w:t>分局备案；落实各项环境风险防范和应急处置措施（设施），做好日常环境应急演练和培训，开展环境监测，保障环境安全。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kern w:val="0"/>
          <w:sz w:val="32"/>
          <w:szCs w:val="32"/>
          <w:lang w:val="en-US" w:eastAsia="zh-CN" w:bidi="ar-SA"/>
        </w:rPr>
        <w:t>（五）</w:t>
      </w:r>
      <w:r>
        <w:rPr>
          <w:rFonts w:hint="default" w:ascii="Times New Roman" w:hAnsi="Times New Roman" w:eastAsia="仿宋_GB2312" w:cs="Times New Roman"/>
          <w:color w:val="auto"/>
          <w:sz w:val="32"/>
          <w:szCs w:val="32"/>
          <w:lang w:val="en-US" w:eastAsia="zh-CN"/>
        </w:rPr>
        <w:t>项目竣工后，</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你公司</w:t>
      </w:r>
      <w:r>
        <w:rPr>
          <w:rFonts w:hint="default" w:ascii="Times New Roman" w:hAnsi="Times New Roman" w:eastAsia="仿宋_GB2312" w:cs="Times New Roman"/>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w:t>
      </w:r>
      <w:r>
        <w:rPr>
          <w:rFonts w:hint="eastAsia" w:eastAsia="仿宋_GB2312" w:cs="Times New Roman"/>
          <w:color w:val="auto"/>
          <w:sz w:val="32"/>
          <w:szCs w:val="32"/>
          <w:lang w:val="en-US" w:eastAsia="zh-CN"/>
        </w:rPr>
        <w:t>云县</w:t>
      </w:r>
      <w:r>
        <w:rPr>
          <w:rFonts w:hint="default" w:ascii="Times New Roman" w:hAnsi="Times New Roman" w:eastAsia="仿宋_GB2312" w:cs="Times New Roman"/>
          <w:color w:val="auto"/>
          <w:sz w:val="32"/>
          <w:szCs w:val="32"/>
          <w:lang w:val="en-US" w:eastAsia="zh-CN"/>
        </w:rPr>
        <w:t>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请</w:t>
      </w:r>
      <w:r>
        <w:rPr>
          <w:rFonts w:hint="eastAsia" w:eastAsia="仿宋_GB2312" w:cs="Times New Roman"/>
          <w:color w:val="auto"/>
          <w:spacing w:val="0"/>
          <w:sz w:val="32"/>
          <w:szCs w:val="32"/>
          <w:highlight w:val="none"/>
          <w:lang w:val="en-US" w:eastAsia="zh-CN"/>
        </w:rPr>
        <w:t>你公司</w:t>
      </w:r>
      <w:r>
        <w:rPr>
          <w:rFonts w:hint="default" w:ascii="Times New Roman" w:hAnsi="Times New Roman" w:eastAsia="仿宋_GB2312" w:cs="Times New Roman"/>
          <w:color w:val="auto"/>
          <w:spacing w:val="0"/>
          <w:sz w:val="32"/>
          <w:szCs w:val="32"/>
          <w:highlight w:val="none"/>
          <w:lang w:val="en-US" w:eastAsia="zh-CN"/>
        </w:rPr>
        <w:t>在</w:t>
      </w:r>
      <w:r>
        <w:rPr>
          <w:rFonts w:hint="default" w:ascii="Times New Roman" w:hAnsi="Times New Roman" w:eastAsia="仿宋_GB2312" w:cs="Times New Roman"/>
          <w:kern w:val="0"/>
          <w:sz w:val="32"/>
          <w:szCs w:val="32"/>
          <w:highlight w:val="none"/>
          <w:lang w:val="en-US" w:eastAsia="zh-CN" w:bidi="ar-SA"/>
        </w:rPr>
        <w:t>启动生</w:t>
      </w:r>
      <w:r>
        <w:rPr>
          <w:rFonts w:hint="default" w:ascii="Times New Roman" w:hAnsi="Times New Roman" w:eastAsia="仿宋_GB2312" w:cs="Times New Roman"/>
          <w:kern w:val="0"/>
          <w:sz w:val="32"/>
          <w:szCs w:val="32"/>
          <w:lang w:val="en-US" w:eastAsia="zh-CN" w:bidi="ar-SA"/>
        </w:rPr>
        <w:t>产设施或者发生实际排污行为之前依法申请取得排污许可证，未取得排污许可证前，不得</w:t>
      </w:r>
      <w:r>
        <w:rPr>
          <w:rFonts w:hint="default" w:ascii="Times New Roman" w:hAnsi="Times New Roman" w:eastAsia="仿宋_GB2312" w:cs="Times New Roman"/>
          <w:color w:val="auto"/>
          <w:sz w:val="32"/>
          <w:szCs w:val="32"/>
          <w:lang w:val="en-US" w:eastAsia="zh-CN"/>
        </w:rPr>
        <w:t>排污。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（七）市生态环境保护综合行政执法支队</w:t>
      </w:r>
      <w:r>
        <w:rPr>
          <w:rFonts w:hint="eastAsia" w:ascii="仿宋_GB2312" w:hAnsi="仿宋_GB2312" w:eastAsia="仿宋_GB2312" w:cs="仿宋_GB2312"/>
          <w:color w:val="auto"/>
          <w:sz w:val="32"/>
          <w:szCs w:val="32"/>
          <w:lang w:val="en-US" w:eastAsia="zh-CN"/>
        </w:rPr>
        <w:t>要履行事中事后监管职责，云县分局要履行属地监管职责，严格按照相关法律法规及《关于进一步完善建设项目环境保护“三同时”及竣工环境保护自主验收监管工作机制的意见》（环执法〔2021〕70号）要求，切实加大现场执法监督力度，全面加强建设项目“三同时”及自主验收监管，确保《报告表》及批复文件各项要求落实到位。</w:t>
      </w:r>
    </w:p>
    <w:p>
      <w:pPr>
        <w:keepNext w:val="0"/>
        <w:keepLines w:val="0"/>
        <w:pageBreakBefore w:val="0"/>
        <w:widowControl w:val="0"/>
        <w:tabs>
          <w:tab w:val="left" w:pos="7560"/>
          <w:tab w:val="left" w:pos="774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tabs>
          <w:tab w:val="left" w:pos="7560"/>
          <w:tab w:val="left" w:pos="774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临沧市生态环境局</w:t>
      </w:r>
    </w:p>
    <w:p>
      <w:pPr>
        <w:keepNext w:val="0"/>
        <w:keepLines w:val="0"/>
        <w:pageBreakBefore w:val="0"/>
        <w:widowControl w:val="0"/>
        <w:tabs>
          <w:tab w:val="left" w:pos="7560"/>
          <w:tab w:val="left" w:pos="7740"/>
        </w:tabs>
        <w:kinsoku/>
        <w:wordWrap/>
        <w:overflowPunct/>
        <w:topLinePunct w:val="0"/>
        <w:autoSpaceDE/>
        <w:autoSpaceDN/>
        <w:bidi w:val="0"/>
        <w:spacing w:line="560" w:lineRule="exact"/>
        <w:ind w:firstLine="5600" w:firstLineChars="17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p>
    <w:p>
      <w:pPr>
        <w:keepNext w:val="0"/>
        <w:keepLines w:val="0"/>
        <w:pageBreakBefore w:val="0"/>
        <w:widowControl w:val="0"/>
        <w:tabs>
          <w:tab w:val="left" w:pos="7560"/>
          <w:tab w:val="left" w:pos="7740"/>
        </w:tabs>
        <w:kinsoku/>
        <w:wordWrap/>
        <w:overflowPunct/>
        <w:topLinePunct w:val="0"/>
        <w:autoSpaceDE/>
        <w:autoSpaceDN/>
        <w:bidi w:val="0"/>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4"/>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ind w:left="0" w:leftChars="0" w:firstLine="0" w:firstLineChars="0"/>
        <w:rPr>
          <w:rFonts w:hint="default" w:ascii="Times New Roman" w:hAnsi="Times New Roman" w:eastAsia="仿宋_GB2312" w:cs="Times New Roman"/>
          <w:sz w:val="32"/>
          <w:szCs w:val="32"/>
          <w:lang w:val="en-US" w:eastAsia="zh-CN"/>
        </w:rPr>
      </w:pPr>
    </w:p>
    <w:p>
      <w:pPr>
        <w:pStyle w:val="5"/>
        <w:rPr>
          <w:rFonts w:hint="default" w:ascii="Times New Roman" w:hAnsi="Times New Roman" w:eastAsia="仿宋_GB2312" w:cs="Times New Roman"/>
          <w:sz w:val="32"/>
          <w:szCs w:val="32"/>
          <w:lang w:val="en-US" w:eastAsia="zh-CN"/>
        </w:rPr>
      </w:pPr>
    </w:p>
    <w:p>
      <w:pPr>
        <w:pStyle w:val="5"/>
        <w:rPr>
          <w:rFonts w:hint="default" w:ascii="Times New Roman" w:hAnsi="Times New Roman" w:eastAsia="仿宋_GB2312" w:cs="Times New Roman"/>
          <w:sz w:val="32"/>
          <w:szCs w:val="32"/>
          <w:lang w:val="en-US" w:eastAsia="zh-CN"/>
        </w:rPr>
      </w:pPr>
    </w:p>
    <w:p>
      <w:pPr>
        <w:pStyle w:val="5"/>
        <w:rPr>
          <w:rFonts w:hint="default" w:ascii="Times New Roman" w:hAnsi="Times New Roman" w:eastAsia="仿宋_GB2312" w:cs="Times New Roman"/>
          <w:sz w:val="32"/>
          <w:szCs w:val="32"/>
          <w:lang w:val="en-US" w:eastAsia="zh-CN"/>
        </w:rPr>
      </w:pPr>
    </w:p>
    <w:p>
      <w:pPr>
        <w:pStyle w:val="5"/>
        <w:rPr>
          <w:rFonts w:hint="default" w:ascii="Times New Roman" w:hAnsi="Times New Roman" w:eastAsia="仿宋_GB2312" w:cs="Times New Roman"/>
          <w:sz w:val="32"/>
          <w:szCs w:val="32"/>
          <w:lang w:val="en-US" w:eastAsia="zh-CN"/>
        </w:rPr>
      </w:pPr>
    </w:p>
    <w:p>
      <w:pPr>
        <w:pStyle w:val="5"/>
        <w:rPr>
          <w:rFonts w:hint="default" w:ascii="Times New Roman" w:hAnsi="Times New Roman" w:eastAsia="仿宋_GB2312" w:cs="Times New Roman"/>
          <w:sz w:val="32"/>
          <w:szCs w:val="32"/>
          <w:lang w:val="en-US" w:eastAsia="zh-CN"/>
        </w:rPr>
      </w:pPr>
    </w:p>
    <w:p>
      <w:pPr>
        <w:pStyle w:val="5"/>
        <w:rPr>
          <w:rFonts w:hint="default" w:ascii="Times New Roman" w:hAnsi="Times New Roman" w:eastAsia="仿宋_GB2312" w:cs="Times New Roman"/>
          <w:sz w:val="32"/>
          <w:szCs w:val="32"/>
          <w:lang w:val="en-US" w:eastAsia="zh-CN"/>
        </w:rPr>
      </w:pPr>
    </w:p>
    <w:p>
      <w:pPr>
        <w:pStyle w:val="5"/>
        <w:rPr>
          <w:rFonts w:hint="default" w:ascii="Times New Roman" w:hAnsi="Times New Roman" w:eastAsia="仿宋_GB2312" w:cs="Times New Roman"/>
          <w:sz w:val="32"/>
          <w:szCs w:val="32"/>
          <w:lang w:val="en-US" w:eastAsia="zh-CN"/>
        </w:rPr>
      </w:pPr>
    </w:p>
    <w:p>
      <w:pPr>
        <w:pStyle w:val="5"/>
        <w:rPr>
          <w:rFonts w:hint="default" w:ascii="Times New Roman" w:hAnsi="Times New Roman" w:eastAsia="仿宋_GB2312" w:cs="Times New Roman"/>
          <w:sz w:val="32"/>
          <w:szCs w:val="32"/>
          <w:lang w:val="en-US" w:eastAsia="zh-CN"/>
        </w:rPr>
      </w:pPr>
    </w:p>
    <w:p>
      <w:pPr>
        <w:pStyle w:val="5"/>
        <w:rPr>
          <w:rFonts w:hint="default" w:ascii="Times New Roman" w:hAnsi="Times New Roman" w:eastAsia="仿宋_GB2312" w:cs="Times New Roman"/>
          <w:sz w:val="32"/>
          <w:szCs w:val="32"/>
          <w:lang w:val="en-US" w:eastAsia="zh-CN"/>
        </w:rPr>
      </w:pPr>
    </w:p>
    <w:p>
      <w:pPr>
        <w:pStyle w:val="5"/>
        <w:ind w:left="0" w:leftChars="0" w:firstLine="0" w:firstLineChars="0"/>
        <w:rPr>
          <w:rFonts w:hint="default" w:ascii="Times New Roman" w:hAnsi="Times New Roman" w:eastAsia="仿宋_GB2312" w:cs="Times New Roman"/>
          <w:sz w:val="32"/>
          <w:szCs w:val="32"/>
          <w:lang w:val="en-US" w:eastAsia="zh-CN"/>
        </w:rPr>
      </w:pPr>
    </w:p>
    <w:p>
      <w:pPr>
        <w:rPr>
          <w:rFonts w:hint="default"/>
          <w:lang w:val="en-US" w:eastAsia="zh-CN"/>
        </w:rPr>
      </w:pPr>
    </w:p>
    <w:p>
      <w:pPr>
        <w:pStyle w:val="5"/>
        <w:rPr>
          <w:rFonts w:hint="default" w:ascii="Times New Roman" w:hAnsi="Times New Roman" w:eastAsia="仿宋_GB2312" w:cs="Times New Roman"/>
          <w:sz w:val="32"/>
          <w:szCs w:val="32"/>
          <w:lang w:val="en-US" w:eastAsia="zh-CN"/>
        </w:rPr>
      </w:pPr>
    </w:p>
    <w:p>
      <w:pPr>
        <w:pStyle w:val="5"/>
        <w:rPr>
          <w:rFonts w:hint="default" w:ascii="Times New Roman" w:hAnsi="Times New Roman" w:eastAsia="仿宋_GB2312" w:cs="Times New Roman"/>
          <w:sz w:val="32"/>
          <w:szCs w:val="32"/>
          <w:lang w:val="en-US" w:eastAsia="zh-CN"/>
        </w:rPr>
      </w:pPr>
    </w:p>
    <w:p>
      <w:pPr>
        <w:pStyle w:val="5"/>
        <w:rPr>
          <w:rFonts w:hint="default" w:ascii="Times New Roman" w:hAnsi="Times New Roman" w:eastAsia="仿宋_GB2312" w:cs="Times New Roman"/>
          <w:sz w:val="32"/>
          <w:szCs w:val="32"/>
          <w:lang w:val="en-US" w:eastAsia="zh-CN"/>
        </w:rPr>
      </w:pPr>
    </w:p>
    <w:p>
      <w:pPr>
        <w:pStyle w:val="5"/>
        <w:rPr>
          <w:rFonts w:hint="eastAsia" w:ascii="Times New Roman" w:hAnsi="Times New Roman" w:eastAsia="仿宋_GB2312" w:cs="Times New Roman"/>
          <w:sz w:val="32"/>
          <w:szCs w:val="32"/>
          <w:lang w:val="en-US" w:eastAsia="zh-CN"/>
        </w:rPr>
      </w:pPr>
    </w:p>
    <w:p>
      <w:pPr>
        <w:pStyle w:val="5"/>
        <w:rPr>
          <w:rFonts w:hint="eastAsia" w:ascii="Times New Roman" w:hAnsi="Times New Roman" w:eastAsia="仿宋_GB2312" w:cs="Times New Roman"/>
          <w:sz w:val="32"/>
          <w:szCs w:val="32"/>
          <w:lang w:val="en-US" w:eastAsia="zh-CN"/>
        </w:rPr>
      </w:pPr>
    </w:p>
    <w:p>
      <w:pPr>
        <w:pStyle w:val="5"/>
        <w:rPr>
          <w:rFonts w:hint="eastAsia" w:ascii="Times New Roman" w:hAnsi="Times New Roman" w:eastAsia="仿宋_GB2312" w:cs="Times New Roman"/>
          <w:sz w:val="32"/>
          <w:szCs w:val="32"/>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default"/>
          <w:lang w:val="en-US" w:eastAsia="zh-CN"/>
        </w:rPr>
      </w:pPr>
    </w:p>
    <w:p>
      <w:pPr>
        <w:pStyle w:val="5"/>
        <w:ind w:left="0" w:leftChars="0" w:firstLine="0" w:firstLineChars="0"/>
        <w:rPr>
          <w:rFonts w:hint="eastAsia" w:ascii="Times New Roman" w:hAnsi="Times New Roman" w:cs="Times New Roman"/>
          <w:lang w:val="en-US" w:eastAsia="zh-CN"/>
        </w:rPr>
      </w:pPr>
    </w:p>
    <w:p>
      <w:pPr>
        <w:pStyle w:val="5"/>
        <w:rPr>
          <w:rFonts w:hint="eastAsia" w:ascii="Times New Roman" w:hAnsi="Times New Roman" w:eastAsia="宋体" w:cs="Times New Roman"/>
          <w:lang w:val="en-US" w:eastAsia="zh-CN"/>
        </w:rPr>
      </w:pPr>
    </w:p>
    <w:p>
      <w:pPr>
        <w:spacing w:line="520" w:lineRule="exact"/>
        <w:ind w:left="1118" w:leftChars="116" w:hanging="840" w:hanging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20320</wp:posOffset>
                </wp:positionV>
                <wp:extent cx="5600700" cy="0"/>
                <wp:effectExtent l="0" t="4445" r="0" b="508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1.6pt;height:0pt;width:441pt;z-index:251662336;mso-width-relative:page;mso-height-relative:page;" filled="f" stroked="t" coordsize="21600,21600" o:gfxdata="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UEKjDT&#10;AAAABAEAAA8AAAAAAAAAAQAgAAAAIgAAAGRycy9kb3ducmV2LnhtbFBLAQIUABQAAAAIAIdO4kDT&#10;dXG17AEAAOkDAAAOAAAAAAAAAAEAIAAAACIBAABkcnMvZTJvRG9jLnhtbFBLBQYAAAAABgAGAFkB&#10;AACABQAAAAA=&#10;">
                <v:fill on="f" focussize="0,0"/>
                <v:stroke weight="0.3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396240</wp:posOffset>
                </wp:positionV>
                <wp:extent cx="635" cy="0"/>
                <wp:effectExtent l="0" t="4445" r="0" b="5080"/>
                <wp:wrapNone/>
                <wp:docPr id="3"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9pt;margin-top:31.2pt;height:0pt;width:0.05pt;z-index:251659264;mso-width-relative:page;mso-height-relative:page;" filled="f" stroked="t" coordsize="21600,21600" o:gfxdata="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mEADX&#10;AAAACQEAAA8AAAAAAAAAAQAgAAAAIgAAAGRycy9kb3ducmV2LnhtbFBLAQIUABQAAAAIAIdO4kDS&#10;VVGH6AEAAOUDAAAOAAAAAAAAAAEAIAAAACY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w:t>
      </w:r>
      <w:r>
        <w:rPr>
          <w:rFonts w:hint="default" w:ascii="Times New Roman" w:hAnsi="Times New Roman" w:eastAsia="仿宋_GB2312" w:cs="Times New Roman"/>
          <w:sz w:val="28"/>
          <w:szCs w:val="28"/>
          <w:highlight w:val="none"/>
          <w:lang w:eastAsia="zh-CN"/>
        </w:rPr>
        <w:t>市</w:t>
      </w:r>
      <w:r>
        <w:rPr>
          <w:rFonts w:hint="eastAsia" w:eastAsia="仿宋_GB2312" w:cs="Times New Roman"/>
          <w:sz w:val="28"/>
          <w:szCs w:val="28"/>
          <w:highlight w:val="none"/>
          <w:lang w:eastAsia="zh-CN"/>
        </w:rPr>
        <w:t>工业和信息化</w:t>
      </w:r>
      <w:r>
        <w:rPr>
          <w:rFonts w:hint="default" w:ascii="Times New Roman" w:hAnsi="Times New Roman" w:eastAsia="仿宋_GB2312" w:cs="Times New Roman"/>
          <w:sz w:val="28"/>
          <w:szCs w:val="28"/>
          <w:highlight w:val="none"/>
          <w:lang w:eastAsia="zh-CN"/>
        </w:rPr>
        <w:t>局，市生</w:t>
      </w:r>
      <w:r>
        <w:rPr>
          <w:rFonts w:hint="default" w:ascii="Times New Roman" w:hAnsi="Times New Roman" w:eastAsia="仿宋_GB2312" w:cs="Times New Roman"/>
          <w:sz w:val="28"/>
          <w:szCs w:val="28"/>
          <w:lang w:eastAsia="zh-CN"/>
        </w:rPr>
        <w:t>态环境局各科、室、支队、中心、站、云县分局</w:t>
      </w:r>
    </w:p>
    <w:p>
      <w:pPr>
        <w:spacing w:line="520" w:lineRule="exact"/>
        <w:ind w:left="0" w:leftChars="0" w:firstLine="280" w:firstLineChars="100"/>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6007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4.2pt;height:0pt;width:441pt;z-index:251660288;mso-width-relative:page;mso-height-relative:page;" filled="f" stroked="t" coordsize="21600,21600" o:gfxdata="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4f20&#10;0wAAAAQBAAAPAAAAAAAAAAEAIAAAACIAAABkcnMvZG93bnJldi54bWxQSwECFAAUAAAACACHTuJA&#10;GRqaDe0BAADpAwAADgAAAAAAAAABACAAAAAiAQAAZHJzL2Uyb0RvYy54bWxQSwUGAAAAAAYABgBZ&#10;AQAAgQU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350520</wp:posOffset>
                </wp:positionV>
                <wp:extent cx="5600700" cy="0"/>
                <wp:effectExtent l="0" t="4445" r="0" b="5080"/>
                <wp:wrapNone/>
                <wp:docPr id="1" name="直线 5"/>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27.6pt;height:0pt;width:441pt;z-index:251661312;mso-width-relative:page;mso-height-relative:page;" filled="f" stroked="t" coordsize="21600,21600" o:gfxdata="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Hz&#10;0tUAAAAGAQAADwAAAAAAAAABACAAAAAiAAAAZHJzL2Rvd25yZXYueG1sUEsBAhQAFAAAAAgAh07i&#10;QBNlTMzsAQAA6QMAAA4AAAAAAAAAAQAgAAAAJAEAAGRycy9lMm9Eb2MueG1sUEsFBgAAAAAGAAYA&#10;WQEAAIIFAAAA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w:t>临沧市生态环境局</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eastAsia"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月</w:t>
      </w:r>
      <w:r>
        <w:rPr>
          <w:rFonts w:hint="eastAsia" w:eastAsia="仿宋_GB2312" w:cs="Times New Roman"/>
          <w:sz w:val="28"/>
          <w:szCs w:val="28"/>
          <w:lang w:val="en-US" w:eastAsia="zh-CN"/>
        </w:rPr>
        <w:t>8</w:t>
      </w:r>
      <w:r>
        <w:rPr>
          <w:rFonts w:hint="default" w:ascii="Times New Roman" w:hAnsi="Times New Roman" w:eastAsia="仿宋_GB2312" w:cs="Times New Roman"/>
          <w:sz w:val="28"/>
          <w:szCs w:val="28"/>
        </w:rPr>
        <w:t>日印</w:t>
      </w:r>
      <w:r>
        <w:rPr>
          <w:rFonts w:hint="eastAsia" w:eastAsia="仿宋_GB2312" w:cs="Times New Roman"/>
          <w:sz w:val="28"/>
          <w:szCs w:val="28"/>
          <w:lang w:eastAsia="zh-CN"/>
        </w:rPr>
        <w:t>制</w:t>
      </w:r>
    </w:p>
    <w:sectPr>
      <w:footerReference r:id="rId5" w:type="default"/>
      <w:pgSz w:w="11906" w:h="16838"/>
      <w:pgMar w:top="2098" w:right="1417"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C8E661-9FF8-493C-B7DB-049FC52B95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D6CD0D9-0122-4779-BCF2-4CB437B6B072}"/>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98ACDFB7-A2A9-4D9C-8CDA-7508C9D8AE3B}"/>
  </w:font>
  <w:font w:name="仿宋_GB2312">
    <w:panose1 w:val="02010609030101010101"/>
    <w:charset w:val="86"/>
    <w:family w:val="modern"/>
    <w:pitch w:val="default"/>
    <w:sig w:usb0="00000001" w:usb1="080E0000" w:usb2="00000000" w:usb3="00000000" w:csb0="00040000" w:csb1="00000000"/>
    <w:embedRegular r:id="rId4" w:fontKey="{9300F8D3-6E8A-419C-BC76-B06648AAE8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VQBR5wEAAMcD&#10;AAAOAAAAAAAAAAEAIAAAAB4BAABkcnMvZTJvRG9jLnhtbFBLBQYAAAAABgAGAFkBAAB3BQAAAAA=&#10;">
              <v:fill on="f" focussize="0,0"/>
              <v:stroke on="f"/>
              <v:imagedata o:title=""/>
              <o:lock v:ext="edit" aspectratio="f"/>
              <v:textbox inset="0mm,0mm,0mm,0mm" style="mso-fit-shape-to-text:t;">
                <w:txbxContent>
                  <w:p>
                    <w:pPr>
                      <w:pStyle w:val="6"/>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410F1BEF"/>
    <w:rsid w:val="05B46465"/>
    <w:rsid w:val="3C3A6AC6"/>
    <w:rsid w:val="410F1BEF"/>
    <w:rsid w:val="465A76D1"/>
    <w:rsid w:val="47520237"/>
    <w:rsid w:val="53DD81EE"/>
    <w:rsid w:val="58FE1CF0"/>
    <w:rsid w:val="EBFEAC91"/>
    <w:rsid w:val="EEFC1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kern w:val="0"/>
      <w:sz w:val="18"/>
      <w:szCs w:val="20"/>
    </w:rPr>
  </w:style>
  <w:style w:type="paragraph" w:styleId="3">
    <w:name w:val="caption"/>
    <w:basedOn w:val="1"/>
    <w:next w:val="1"/>
    <w:unhideWhenUsed/>
    <w:qFormat/>
    <w:uiPriority w:val="0"/>
    <w:pPr>
      <w:spacing w:line="360" w:lineRule="auto"/>
      <w:ind w:firstLine="200" w:firstLineChars="200"/>
    </w:pPr>
    <w:rPr>
      <w:rFonts w:ascii="Arial" w:hAnsi="Arial" w:eastAsia="黑体" w:cs="Arial"/>
      <w:sz w:val="20"/>
      <w:szCs w:val="20"/>
    </w:rPr>
  </w:style>
  <w:style w:type="paragraph" w:styleId="4">
    <w:name w:val="Body Text"/>
    <w:basedOn w:val="1"/>
    <w:next w:val="1"/>
    <w:qFormat/>
    <w:uiPriority w:val="0"/>
    <w:pPr>
      <w:widowControl/>
      <w:spacing w:before="60" w:after="160" w:line="259" w:lineRule="auto"/>
      <w:ind w:right="113"/>
    </w:pPr>
    <w:rPr>
      <w:kern w:val="0"/>
      <w:sz w:val="18"/>
      <w:szCs w:val="20"/>
    </w:rPr>
  </w:style>
  <w:style w:type="paragraph" w:styleId="5">
    <w:name w:val="Plain Text"/>
    <w:basedOn w:val="1"/>
    <w:next w:val="1"/>
    <w:qFormat/>
    <w:uiPriority w:val="0"/>
    <w:rPr>
      <w:rFonts w:ascii="宋体" w:hAnsi="Courier New"/>
    </w:rPr>
  </w:style>
  <w:style w:type="paragraph" w:styleId="6">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2024-03-05T12:02:00Z</dcterms:created>
  <dc:creator>子非鱼</dc:creator>
  <cp:lastModifiedBy>决眦</cp:lastModifiedBy>
  <cp:lastPrinted>2024-03-08T15:29:00Z</cp:lastPrinted>
  <dcterms:modified xsi:type="dcterms:W3CDTF">2024-03-12T06:50:24Z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472EED2FC60E43B986E73C31D000A26A_11</vt:lpwstr>
  </property>
</Properties>
</file>