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jc w:val="distribute"/>
        <w:rPr>
          <w:rFonts w:ascii="Times New Roman" w:hAnsi="Times New Roman" w:eastAsia="方正小标宋_GBK"/>
          <w:b/>
          <w:bCs/>
          <w:color w:val="FF0000"/>
          <w:sz w:val="32"/>
          <w:szCs w:val="32"/>
        </w:rPr>
      </w:pPr>
      <w:r>
        <w:rPr>
          <w:rFonts w:ascii="Times New Roman" w:hAnsi="Times New Roman" w:eastAsia="方正小标宋_GBK"/>
          <w:b/>
          <w:bCs/>
          <w:color w:val="FF0000"/>
          <w:w w:val="90"/>
          <w:kern w:val="16"/>
          <w:sz w:val="84"/>
          <w:szCs w:val="84"/>
        </w:rPr>
        <w:t>临沧市生态环境局</w:t>
      </w:r>
      <w:r>
        <w:rPr>
          <w:rFonts w:hint="eastAsia" w:ascii="Times New Roman" w:hAnsi="Times New Roman" w:eastAsia="方正小标宋_GBK"/>
          <w:b/>
          <w:bCs/>
          <w:color w:val="FF0000"/>
          <w:w w:val="90"/>
          <w:kern w:val="16"/>
          <w:sz w:val="84"/>
          <w:szCs w:val="84"/>
        </w:rPr>
        <w:t>文件</w:t>
      </w:r>
    </w:p>
    <w:p>
      <w:pPr>
        <w:spacing w:line="0" w:lineRule="atLeast"/>
        <w:ind w:firstLine="1600" w:firstLineChars="800"/>
        <w:rPr>
          <w:rFonts w:ascii="Times New Roman" w:hAnsi="Times New Roman" w:eastAsia="仿宋_GB2312"/>
          <w:sz w:val="20"/>
          <w:szCs w:val="20"/>
        </w:rPr>
      </w:pPr>
    </w:p>
    <w:p>
      <w:pPr>
        <w:spacing w:line="0" w:lineRule="atLeast"/>
        <w:jc w:val="center"/>
        <w:rPr>
          <w:rFonts w:ascii="Times New Roman" w:hAnsi="Times New Roman" w:eastAsia="仿宋_GB2312"/>
          <w:sz w:val="32"/>
          <w:szCs w:val="32"/>
          <w:highlight w:val="yellow"/>
        </w:rPr>
      </w:pPr>
      <w:bookmarkStart w:id="0" w:name="_GoBack"/>
      <w:r>
        <w:rPr>
          <w:rFonts w:ascii="Times New Roman" w:hAnsi="Times New Roman" w:eastAsia="仿宋_GB2312"/>
          <w:sz w:val="32"/>
          <w:szCs w:val="32"/>
        </w:rPr>
        <w:t>临环审〔202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号</w:t>
      </w:r>
    </w:p>
    <w:bookmarkEnd w:id="0"/>
    <w:p>
      <w:pPr>
        <w:spacing w:line="0" w:lineRule="atLeast"/>
        <w:jc w:val="center"/>
        <w:rPr>
          <w:rFonts w:ascii="Times New Roman" w:hAnsi="Times New Roman"/>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107315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9pt;margin-top:8.45pt;height:0pt;width:450pt;z-index:251660288;mso-width-relative:page;mso-height-relative:page;" filled="f" stroked="t" coordsize="21600,21600" o:gfxdata="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tlsrVAAAACAEAAA8AAAAAAAAAAQAgAAAAIgAAAGRycy9k&#10;b3ducmV2LnhtbFBLAQIUABQAAAAIAIdO4kCCtuzuBQIAAAMEAAAOAAAAAAAAAAEAIAAAACQBAABk&#10;cnMvZTJvRG9jLnhtbFBLBQYAAAAABgAGAFkBAACbBQAAAAA=&#10;">
                <v:fill on="f" focussize="0,0"/>
                <v:stroke weight="2.2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临沧市生态环境局关于临沧市云县茂兰林业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光伏发电项目220kV送出线路工程项目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云县乾润新能源有限公司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你公司申请报批的《</w:t>
      </w:r>
      <w:r>
        <w:rPr>
          <w:rFonts w:hint="default" w:ascii="Times New Roman" w:hAnsi="Times New Roman" w:eastAsia="仿宋_GB2312" w:cs="Times New Roman"/>
          <w:sz w:val="32"/>
          <w:szCs w:val="32"/>
          <w:lang w:val="en-US" w:eastAsia="zh-CN"/>
        </w:rPr>
        <w:t>临沧市云县茂兰林业光伏发电项目220kV送出线路工程项目环境影响报告表</w:t>
      </w:r>
      <w:r>
        <w:rPr>
          <w:rFonts w:hint="default" w:ascii="Times New Roman" w:hAnsi="Times New Roman" w:eastAsia="仿宋_GB2312" w:cs="Times New Roman"/>
          <w:sz w:val="32"/>
          <w:szCs w:val="32"/>
        </w:rPr>
        <w:t>》（以下简称《报告表》）收悉。现批复如下：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一、项目基本信息</w:t>
      </w:r>
    </w:p>
    <w:p>
      <w:pPr>
        <w:keepNext w:val="0"/>
        <w:keepLines w:val="0"/>
        <w:pageBreakBefore w:val="0"/>
        <w:widowControl w:val="0"/>
        <w:suppressLineNumbers w:val="0"/>
        <w:tabs>
          <w:tab w:val="right" w:pos="1064"/>
        </w:tabs>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color w:val="000000"/>
          <w:kern w:val="2"/>
          <w:sz w:val="32"/>
          <w:szCs w:val="32"/>
          <w:lang w:val="en-US" w:eastAsia="zh-CN" w:bidi="ar"/>
        </w:rPr>
        <w:t>该</w:t>
      </w:r>
      <w:r>
        <w:rPr>
          <w:rFonts w:hint="default" w:ascii="Times New Roman" w:hAnsi="Times New Roman" w:eastAsia="仿宋_GB2312" w:cs="仿宋_GB2312"/>
          <w:color w:val="000000"/>
          <w:kern w:val="2"/>
          <w:sz w:val="32"/>
          <w:szCs w:val="32"/>
          <w:lang w:val="en-US" w:eastAsia="zh-CN" w:bidi="ar"/>
        </w:rPr>
        <w:t>线路工程架空线路起于茂兰林业光伏220kV升压站出线构架，迄于爱华镇复合光伏升压站220kV变构架，送出线路途经云县茂兰镇、爱华镇。起点坐标：东经100°19′22.595″，北纬24°35′1.704″；终点坐标：东经100°10′20.838″，北纬24°26′59.296″。</w:t>
      </w:r>
      <w:r>
        <w:rPr>
          <w:rFonts w:hint="eastAsia" w:ascii="Times New Roman" w:hAnsi="Times New Roman" w:eastAsia="仿宋_GB2312" w:cs="仿宋_GB2312"/>
          <w:color w:val="000000"/>
          <w:kern w:val="2"/>
          <w:sz w:val="32"/>
          <w:szCs w:val="32"/>
          <w:lang w:val="en-US" w:eastAsia="zh-CN" w:bidi="ar"/>
        </w:rPr>
        <w:t>主要建设内容为</w:t>
      </w:r>
      <w:r>
        <w:rPr>
          <w:rFonts w:hint="default" w:ascii="Times New Roman" w:hAnsi="Times New Roman" w:eastAsia="仿宋_GB2312" w:cs="仿宋_GB2312"/>
          <w:kern w:val="2"/>
          <w:sz w:val="32"/>
          <w:szCs w:val="32"/>
          <w:lang w:val="en-US" w:eastAsia="zh-CN" w:bidi="ar"/>
        </w:rPr>
        <w:t>新建1回220kV线路接入爱华镇复合光伏升压站220kV变构架，架空线路全长约22.5km，采用单回架设</w:t>
      </w:r>
      <w:r>
        <w:rPr>
          <w:rFonts w:hint="eastAsia" w:ascii="Times New Roman" w:hAnsi="Times New Roman" w:eastAsia="仿宋_GB2312" w:cs="仿宋_GB2312"/>
          <w:kern w:val="2"/>
          <w:sz w:val="32"/>
          <w:szCs w:val="32"/>
          <w:lang w:val="en-US" w:eastAsia="zh-CN" w:bidi="ar"/>
        </w:rPr>
        <w:t>，线路导线截面选择300mm</w:t>
      </w:r>
      <w:r>
        <w:rPr>
          <w:rFonts w:hint="eastAsia" w:ascii="Times New Roman" w:hAnsi="Times New Roman" w:eastAsia="仿宋_GB2312" w:cs="仿宋_GB2312"/>
          <w:kern w:val="2"/>
          <w:sz w:val="32"/>
          <w:szCs w:val="32"/>
          <w:vertAlign w:val="superscript"/>
          <w:lang w:val="en-US" w:eastAsia="zh-CN" w:bidi="ar"/>
        </w:rPr>
        <w:t>2</w:t>
      </w:r>
      <w:r>
        <w:rPr>
          <w:rFonts w:hint="eastAsia" w:ascii="Times New Roman" w:hAnsi="Times New Roman" w:eastAsia="仿宋_GB2312" w:cs="仿宋_GB2312"/>
          <w:kern w:val="2"/>
          <w:sz w:val="32"/>
          <w:szCs w:val="32"/>
          <w:lang w:val="en-US" w:eastAsia="zh-CN" w:bidi="ar"/>
        </w:rPr>
        <w:t>。全线共设自立式铁塔52基，新建塔基50基，沿用铁塔2基，新建塔基中直线塔27基，耐张塔23基，耐张比例46%。</w:t>
      </w:r>
      <w:r>
        <w:rPr>
          <w:rFonts w:hint="default" w:ascii="Times New Roman" w:hAnsi="Times New Roman" w:eastAsia="仿宋_GB2312" w:cs="仿宋_GB2312"/>
          <w:kern w:val="2"/>
          <w:sz w:val="32"/>
          <w:szCs w:val="32"/>
          <w:lang w:val="en-US" w:eastAsia="zh-CN" w:bidi="ar"/>
        </w:rPr>
        <w:t>项目总投资：</w:t>
      </w:r>
      <w:r>
        <w:rPr>
          <w:rFonts w:hint="eastAsia" w:ascii="Times New Roman" w:hAnsi="Times New Roman" w:eastAsia="仿宋_GB2312" w:cs="仿宋_GB2312"/>
          <w:kern w:val="2"/>
          <w:sz w:val="32"/>
          <w:szCs w:val="32"/>
          <w:lang w:val="en-US" w:eastAsia="zh-CN" w:bidi="ar"/>
        </w:rPr>
        <w:t>4252.0</w:t>
      </w:r>
      <w:r>
        <w:rPr>
          <w:rFonts w:hint="default" w:ascii="Times New Roman" w:hAnsi="Times New Roman" w:eastAsia="仿宋_GB2312" w:cs="仿宋_GB2312"/>
          <w:kern w:val="2"/>
          <w:sz w:val="32"/>
          <w:szCs w:val="32"/>
          <w:lang w:val="en-US" w:eastAsia="zh-CN" w:bidi="ar"/>
        </w:rPr>
        <w:t>万元，其中环保投资</w:t>
      </w:r>
      <w:r>
        <w:rPr>
          <w:rFonts w:hint="eastAsia" w:ascii="Times New Roman" w:hAnsi="Times New Roman" w:eastAsia="仿宋_GB2312" w:cs="仿宋_GB2312"/>
          <w:kern w:val="2"/>
          <w:sz w:val="32"/>
          <w:szCs w:val="32"/>
          <w:lang w:val="en-US" w:eastAsia="zh-CN" w:bidi="ar"/>
        </w:rPr>
        <w:t>77.0</w:t>
      </w:r>
      <w:r>
        <w:rPr>
          <w:rFonts w:hint="default" w:ascii="Times New Roman" w:hAnsi="Times New Roman" w:eastAsia="仿宋_GB2312" w:cs="仿宋_GB2312"/>
          <w:kern w:val="2"/>
          <w:sz w:val="32"/>
          <w:szCs w:val="32"/>
          <w:lang w:val="en-US" w:eastAsia="zh-CN" w:bidi="ar"/>
        </w:rPr>
        <w:t>万元，环保投资占总投资</w:t>
      </w:r>
      <w:r>
        <w:rPr>
          <w:rFonts w:hint="eastAsia" w:ascii="Times New Roman" w:hAnsi="Times New Roman" w:eastAsia="仿宋_GB2312" w:cs="仿宋_GB2312"/>
          <w:kern w:val="2"/>
          <w:sz w:val="32"/>
          <w:szCs w:val="32"/>
          <w:lang w:val="en-US" w:eastAsia="zh-CN" w:bidi="ar"/>
        </w:rPr>
        <w:t>1.81</w:t>
      </w:r>
      <w:r>
        <w:rPr>
          <w:rFonts w:hint="default" w:ascii="Times New Roman"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sz w:val="32"/>
          <w:szCs w:val="32"/>
        </w:rPr>
        <w:t>项目建设必须严格执行</w:t>
      </w:r>
      <w:r>
        <w:rPr>
          <w:rFonts w:hint="default" w:ascii="Times New Roman" w:hAnsi="Times New Roman" w:eastAsia="仿宋_GB2312" w:cs="Times New Roman"/>
          <w:color w:val="auto"/>
          <w:sz w:val="32"/>
          <w:szCs w:val="32"/>
          <w:lang w:val="en-US" w:eastAsia="zh-CN"/>
        </w:rPr>
        <w:t>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年未开工建设，环境影响评价文件应当报临沧市生态环境局重新审核。</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云县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严格按照《建设项目竣工环境保护验收暂行办法》有关规定，组织对配套建设的环境保护设施进行验收，并将相关信息向社会公开，同时将上述信息报送市生态环境局云县分局。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云县</w:t>
      </w:r>
      <w:r>
        <w:rPr>
          <w:rFonts w:hint="eastAsia" w:ascii="仿宋_GB2312" w:hAnsi="仿宋_GB2312" w:eastAsia="仿宋_GB2312" w:cs="仿宋_GB2312"/>
          <w:sz w:val="32"/>
          <w:szCs w:val="32"/>
        </w:rPr>
        <w:t>分局要切实履行属地监管职责，按照相关法律法规及《关于进一步完善建设项目环境保护“三同时”及竣工环境保护自主验收监管工作机制的意见》（环执法</w:t>
      </w:r>
      <w:r>
        <w:rPr>
          <w:rFonts w:hint="default" w:ascii="Times New Roman" w:hAnsi="Times New Roman" w:eastAsia="仿宋_GB2312" w:cs="Times New Roman"/>
          <w:sz w:val="32"/>
          <w:szCs w:val="32"/>
        </w:rPr>
        <w:t>〔2021〕70号</w:t>
      </w:r>
      <w:r>
        <w:rPr>
          <w:rFonts w:hint="eastAsia" w:ascii="仿宋_GB2312" w:hAnsi="仿宋_GB2312" w:eastAsia="仿宋_GB2312" w:cs="仿宋_GB2312"/>
          <w:sz w:val="32"/>
          <w:szCs w:val="32"/>
        </w:rPr>
        <w:t>）要求，加强对该项目环境保护“三同时”及自主验收监管。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highlight w:val="yellow"/>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w:t>
      </w:r>
    </w:p>
    <w:p>
      <w:pPr>
        <w:rPr>
          <w:rFonts w:hint="default" w:ascii="Times New Roman" w:hAnsi="Times New Roman" w:eastAsia="仿宋_GB2312" w:cs="Times New Roman"/>
        </w:rPr>
      </w:pPr>
    </w:p>
    <w:p>
      <w:pPr>
        <w:pStyle w:val="4"/>
        <w:ind w:left="0" w:leftChars="0" w:firstLine="0" w:firstLineChars="0"/>
        <w:rPr>
          <w:rFonts w:hint="eastAsia" w:ascii="仿宋_GB2312" w:hAnsi="仿宋_GB2312" w:eastAsia="仿宋_GB2312" w:cs="仿宋_GB2312"/>
          <w:kern w:val="2"/>
          <w:sz w:val="24"/>
          <w:szCs w:val="24"/>
          <w:lang w:val="en-US" w:eastAsia="zh-CN" w:bidi="ar-SA"/>
        </w:rPr>
      </w:pPr>
    </w:p>
    <w:p/>
    <w:p/>
    <w:p/>
    <w:p/>
    <w:p/>
    <w:p/>
    <w:p/>
    <w:p/>
    <w:p/>
    <w:p/>
    <w:p/>
    <w:p/>
    <w:p/>
    <w:p/>
    <w:p/>
    <w:p/>
    <w:p/>
    <w:p/>
    <w:p/>
    <w:p/>
    <w:p/>
    <w:p/>
    <w:p/>
    <w:p/>
    <w:p/>
    <w:p/>
    <w:p/>
    <w:p/>
    <w:p/>
    <w:p/>
    <w:p/>
    <w:p/>
    <w:p/>
    <w:tbl>
      <w:tblPr>
        <w:tblStyle w:val="9"/>
        <w:tblpPr w:leftFromText="180" w:rightFromText="180" w:vertAnchor="text" w:horzAnchor="page" w:tblpX="1532" w:tblpY="2035"/>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1084" w:leftChars="116" w:right="0" w:hanging="840" w:hangingChars="300"/>
              <w:textAlignment w:val="auto"/>
              <w:rPr>
                <w:rFonts w:hint="eastAsia" w:ascii="仿宋_GB2312" w:hAnsi="仿宋_GB2312" w:eastAsia="仿宋_GB2312" w:cs="仿宋_GB2312"/>
                <w:kern w:val="2"/>
                <w:sz w:val="21"/>
                <w:lang w:val="en-US" w:eastAsia="zh-CN"/>
              </w:rPr>
            </w:pPr>
            <w:r>
              <w:rPr>
                <w:rFonts w:hint="eastAsia" w:ascii="仿宋_GB2312" w:hAnsi="仿宋_GB2312" w:eastAsia="仿宋_GB2312" w:cs="仿宋_GB2312"/>
                <w:kern w:val="0"/>
                <w:sz w:val="28"/>
                <w:szCs w:val="28"/>
              </w:rPr>
              <w:t>抄送：</w:t>
            </w:r>
            <w:r>
              <w:rPr>
                <w:rFonts w:hint="eastAsia" w:ascii="仿宋_GB2312" w:hAnsi="仿宋_GB2312" w:eastAsia="仿宋_GB2312" w:cs="仿宋_GB2312"/>
                <w:kern w:val="0"/>
                <w:sz w:val="28"/>
                <w:szCs w:val="28"/>
                <w:lang w:eastAsia="zh-CN"/>
              </w:rPr>
              <w:t>市发展和改革委员会，</w:t>
            </w:r>
            <w:r>
              <w:rPr>
                <w:rFonts w:hint="eastAsia" w:ascii="仿宋_GB2312" w:hAnsi="仿宋_GB2312" w:eastAsia="仿宋_GB2312" w:cs="仿宋_GB2312"/>
                <w:kern w:val="0"/>
                <w:sz w:val="28"/>
                <w:szCs w:val="28"/>
              </w:rPr>
              <w:t>市生态环境局</w:t>
            </w:r>
            <w:r>
              <w:rPr>
                <w:rFonts w:hint="eastAsia" w:ascii="仿宋_GB2312" w:hAnsi="仿宋_GB2312" w:eastAsia="仿宋_GB2312" w:cs="仿宋_GB2312"/>
                <w:kern w:val="0"/>
                <w:sz w:val="28"/>
                <w:szCs w:val="28"/>
                <w:lang w:val="en-US" w:eastAsia="zh-CN"/>
              </w:rPr>
              <w:t>各科、室、支队、中心、站、云县</w:t>
            </w:r>
            <w:r>
              <w:rPr>
                <w:rFonts w:hint="eastAsia" w:ascii="仿宋_GB2312" w:hAnsi="仿宋_GB2312" w:eastAsia="仿宋_GB2312" w:cs="仿宋_GB2312"/>
                <w:kern w:val="0"/>
                <w:sz w:val="28"/>
                <w:szCs w:val="28"/>
              </w:rPr>
              <w:t>分局</w:t>
            </w:r>
            <w:r>
              <w:rPr>
                <w:rFonts w:hint="eastAsia" w:ascii="仿宋_GB2312" w:hAnsi="仿宋_GB2312" w:eastAsia="仿宋_GB2312" w:cs="仿宋_GB2312"/>
                <w:kern w:val="0"/>
                <w:sz w:val="28"/>
                <w:szCs w:val="28"/>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firstLine="280" w:firstLineChars="100"/>
              <w:rPr>
                <w:rFonts w:hint="eastAsia" w:ascii="仿宋_GB2312" w:hAnsi="仿宋_GB2312" w:eastAsia="仿宋_GB2312" w:cs="仿宋_GB2312"/>
                <w:kern w:val="2"/>
                <w:sz w:val="21"/>
              </w:rPr>
            </w:pPr>
            <w:r>
              <w:rPr>
                <w:rFonts w:hint="eastAsia" w:ascii="仿宋_GB2312" w:hAnsi="仿宋_GB2312" w:eastAsia="仿宋_GB2312" w:cs="仿宋_GB2312"/>
                <w:kern w:val="0"/>
                <w:sz w:val="28"/>
                <w:szCs w:val="28"/>
              </w:rPr>
              <w:t xml:space="preserve">临沧市生态环境局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1月12</w:t>
            </w:r>
            <w:r>
              <w:rPr>
                <w:rFonts w:hint="eastAsia" w:ascii="仿宋_GB2312" w:hAnsi="仿宋_GB2312" w:eastAsia="仿宋_GB2312" w:cs="仿宋_GB2312"/>
                <w:kern w:val="0"/>
                <w:sz w:val="28"/>
                <w:szCs w:val="28"/>
                <w:highlight w:val="none"/>
              </w:rPr>
              <w:t>日印</w:t>
            </w:r>
          </w:p>
        </w:tc>
      </w:tr>
    </w:tbl>
    <w:p/>
    <w:sectPr>
      <w:footerReference r:id="rId3" w:type="default"/>
      <w:pgSz w:w="11906" w:h="16838"/>
      <w:pgMar w:top="2154" w:right="1474" w:bottom="204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zY3YjdmNDJhYTMwNzVmZjkxYTkwYTY2N2M1NWIifQ=="/>
    <w:docVar w:name="KSO_WPS_MARK_KEY" w:val="8dd6aa33-0e5a-463d-adf3-2fffea39c0a3"/>
  </w:docVars>
  <w:rsids>
    <w:rsidRoot w:val="5ED363C2"/>
    <w:rsid w:val="00BF64F9"/>
    <w:rsid w:val="01004732"/>
    <w:rsid w:val="03351867"/>
    <w:rsid w:val="036F4D79"/>
    <w:rsid w:val="0B022976"/>
    <w:rsid w:val="0B865355"/>
    <w:rsid w:val="108C51BC"/>
    <w:rsid w:val="1E48649A"/>
    <w:rsid w:val="1EFF4DAB"/>
    <w:rsid w:val="29BD1AEA"/>
    <w:rsid w:val="31212B54"/>
    <w:rsid w:val="31EA5447"/>
    <w:rsid w:val="325031F1"/>
    <w:rsid w:val="335C4122"/>
    <w:rsid w:val="375600DD"/>
    <w:rsid w:val="3DC2371B"/>
    <w:rsid w:val="40381A73"/>
    <w:rsid w:val="404C285B"/>
    <w:rsid w:val="406A2115"/>
    <w:rsid w:val="429F03E2"/>
    <w:rsid w:val="43E77A38"/>
    <w:rsid w:val="44F7014F"/>
    <w:rsid w:val="48802209"/>
    <w:rsid w:val="4BF21670"/>
    <w:rsid w:val="4CB143F8"/>
    <w:rsid w:val="4ECC7F56"/>
    <w:rsid w:val="52E57838"/>
    <w:rsid w:val="5A04713E"/>
    <w:rsid w:val="5E1B2CA8"/>
    <w:rsid w:val="5ED363C2"/>
    <w:rsid w:val="6287333F"/>
    <w:rsid w:val="63E853DA"/>
    <w:rsid w:val="6A2A2B82"/>
    <w:rsid w:val="6A602954"/>
    <w:rsid w:val="6C880F89"/>
    <w:rsid w:val="6E7C5B6C"/>
    <w:rsid w:val="706C1141"/>
    <w:rsid w:val="724203AC"/>
    <w:rsid w:val="73076EFF"/>
    <w:rsid w:val="771F2A69"/>
    <w:rsid w:val="7EB64B61"/>
    <w:rsid w:val="FBDFF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0"/>
    <w:pPr>
      <w:widowControl/>
      <w:snapToGrid w:val="0"/>
      <w:spacing w:before="60" w:after="160" w:line="259" w:lineRule="auto"/>
      <w:ind w:right="113"/>
    </w:pPr>
    <w:rPr>
      <w:kern w:val="0"/>
      <w:sz w:val="18"/>
      <w:szCs w:val="18"/>
    </w:rPr>
  </w:style>
  <w:style w:type="paragraph" w:styleId="4">
    <w:name w:val="Plain Text"/>
    <w:basedOn w:val="1"/>
    <w:next w:val="1"/>
    <w:link w:val="12"/>
    <w:semiHidden/>
    <w:unhideWhenUsed/>
    <w:qFormat/>
    <w:uiPriority w:val="99"/>
    <w:pPr>
      <w:adjustRightInd w:val="0"/>
      <w:snapToGrid w:val="0"/>
      <w:spacing w:beforeLines="50" w:after="100" w:afterAutospacing="1" w:line="440" w:lineRule="exact"/>
      <w:ind w:firstLine="480" w:firstLineChars="200"/>
    </w:pPr>
    <w:rPr>
      <w:rFonts w:ascii="宋体" w:hAnsi="宋体"/>
      <w:bCs/>
      <w:color w:val="00000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hint="default" w:ascii="Calibri" w:hAnsi="Calibri" w:eastAsia="宋体" w:cs="Times New Roman"/>
      <w:kern w:val="2"/>
      <w:sz w:val="18"/>
      <w:szCs w:val="18"/>
    </w:rPr>
  </w:style>
  <w:style w:type="character" w:customStyle="1" w:styleId="12">
    <w:name w:val="纯文本 字符"/>
    <w:basedOn w:val="10"/>
    <w:link w:val="4"/>
    <w:qFormat/>
    <w:uiPriority w:val="0"/>
    <w:rPr>
      <w:rFonts w:hint="default" w:ascii="??" w:hAnsi="??" w:eastAsia="??" w:cs="??"/>
      <w:sz w:val="18"/>
    </w:rPr>
  </w:style>
  <w:style w:type="character" w:customStyle="1" w:styleId="13">
    <w:name w:val="标题 4 字符"/>
    <w:basedOn w:val="10"/>
    <w:link w:val="2"/>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2023-09-03T12:15:00Z</dcterms:created>
  <dc:creator>子非鱼</dc:creator>
  <cp:lastModifiedBy>段勇</cp:lastModifiedBy>
  <cp:lastPrinted>2024-01-12T17:39:00Z</cp:lastPrinted>
  <dcterms:modified xsi:type="dcterms:W3CDTF">2024-01-13T09:38:45Z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2F6375204D9B4FC6A52FE42D1C6F47F2_13</vt:lpwstr>
  </property>
</Properties>
</file>