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1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1"/>
        <w:gridCol w:w="498"/>
        <w:gridCol w:w="1041"/>
        <w:gridCol w:w="6585"/>
        <w:gridCol w:w="3257"/>
        <w:gridCol w:w="1414"/>
        <w:gridCol w:w="547"/>
        <w:gridCol w:w="341"/>
        <w:gridCol w:w="360"/>
        <w:gridCol w:w="360"/>
        <w:gridCol w:w="3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序号</w:t>
            </w:r>
          </w:p>
        </w:tc>
        <w:tc>
          <w:tcPr>
            <w:tcW w:w="153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公开事项</w:t>
            </w:r>
          </w:p>
        </w:tc>
        <w:tc>
          <w:tcPr>
            <w:tcW w:w="65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公开内容</w:t>
            </w:r>
          </w:p>
        </w:tc>
        <w:tc>
          <w:tcPr>
            <w:tcW w:w="325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公开依据</w:t>
            </w:r>
          </w:p>
        </w:tc>
        <w:tc>
          <w:tcPr>
            <w:tcW w:w="141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公开时限</w:t>
            </w:r>
          </w:p>
        </w:tc>
        <w:tc>
          <w:tcPr>
            <w:tcW w:w="54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公开渠道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和载体</w:t>
            </w:r>
          </w:p>
        </w:tc>
        <w:tc>
          <w:tcPr>
            <w:tcW w:w="70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对象</w:t>
            </w:r>
          </w:p>
        </w:tc>
        <w:tc>
          <w:tcPr>
            <w:tcW w:w="73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3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rPr>
            </w:pPr>
          </w:p>
        </w:tc>
        <w:tc>
          <w:tcPr>
            <w:tcW w:w="4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一级事项</w:t>
            </w: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二级事项</w:t>
            </w:r>
          </w:p>
        </w:tc>
        <w:tc>
          <w:tcPr>
            <w:tcW w:w="6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rPr>
            </w:pPr>
          </w:p>
        </w:tc>
        <w:tc>
          <w:tcPr>
            <w:tcW w:w="325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rPr>
            </w:pPr>
          </w:p>
        </w:tc>
        <w:tc>
          <w:tcPr>
            <w:tcW w:w="141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rPr>
            </w:pPr>
          </w:p>
        </w:tc>
        <w:tc>
          <w:tcPr>
            <w:tcW w:w="54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rPr>
            </w:pP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全社会</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特定群体</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主动公开</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1</w:t>
            </w:r>
          </w:p>
        </w:tc>
        <w:tc>
          <w:tcPr>
            <w:tcW w:w="49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eastAsiaTheme="minorEastAsia"/>
                <w:sz w:val="21"/>
                <w:szCs w:val="21"/>
                <w:lang w:eastAsia="zh-CN"/>
              </w:rPr>
            </w:pPr>
            <w:r>
              <w:rPr>
                <w:rFonts w:hint="eastAsia" w:ascii="宋体" w:hAnsi="宋体" w:eastAsia="宋体" w:cs="宋体"/>
                <w:i w:val="0"/>
                <w:caps w:val="0"/>
                <w:color w:val="000000"/>
                <w:spacing w:val="0"/>
                <w:sz w:val="21"/>
                <w:szCs w:val="21"/>
                <w:lang w:eastAsia="zh-CN"/>
              </w:rPr>
              <w:t>组织机构</w:t>
            </w: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eastAsiaTheme="minorEastAsia"/>
                <w:sz w:val="21"/>
                <w:szCs w:val="21"/>
                <w:lang w:eastAsia="zh-CN"/>
              </w:rPr>
            </w:pPr>
            <w:r>
              <w:rPr>
                <w:rFonts w:hint="eastAsia" w:ascii="宋体" w:hAnsi="宋体" w:eastAsia="宋体" w:cs="宋体"/>
                <w:i w:val="0"/>
                <w:caps w:val="0"/>
                <w:color w:val="000000"/>
                <w:spacing w:val="0"/>
                <w:sz w:val="21"/>
                <w:szCs w:val="21"/>
                <w:lang w:eastAsia="zh-CN"/>
              </w:rPr>
              <w:t>领导简介</w:t>
            </w: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1.姓名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2.职务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3.分管工作</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《中华人民共和国政府信息公开条例》</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信息产生或变更之日起20个工作日内公开，保持长期公开</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ind w:left="0" w:firstLine="42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ind w:left="0" w:firstLine="420"/>
              <w:jc w:val="left"/>
              <w:rPr>
                <w:rFonts w:hint="eastAsia" w:ascii="宋体" w:hAnsi="宋体" w:eastAsia="宋体" w:cs="宋体"/>
                <w:i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2</w:t>
            </w:r>
          </w:p>
        </w:tc>
        <w:tc>
          <w:tcPr>
            <w:tcW w:w="49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rPr>
            </w:pP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eastAsiaTheme="minorEastAsia"/>
                <w:sz w:val="21"/>
                <w:szCs w:val="21"/>
                <w:lang w:eastAsia="zh-CN"/>
              </w:rPr>
            </w:pPr>
            <w:r>
              <w:rPr>
                <w:rFonts w:hint="eastAsia" w:ascii="宋体" w:hAnsi="宋体" w:eastAsia="宋体" w:cs="宋体"/>
                <w:i w:val="0"/>
                <w:caps w:val="0"/>
                <w:color w:val="000000"/>
                <w:spacing w:val="0"/>
                <w:sz w:val="21"/>
                <w:szCs w:val="21"/>
                <w:lang w:eastAsia="zh-CN"/>
              </w:rPr>
              <w:t>机构职能</w:t>
            </w: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sz w:val="21"/>
                <w:szCs w:val="21"/>
              </w:rPr>
            </w:pPr>
            <w:r>
              <w:rPr>
                <w:rFonts w:hint="default"/>
                <w:sz w:val="21"/>
                <w:szCs w:val="21"/>
              </w:rPr>
              <w:t>1.机构设置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default"/>
                <w:sz w:val="21"/>
                <w:szCs w:val="21"/>
              </w:rPr>
            </w:pPr>
            <w:r>
              <w:rPr>
                <w:rFonts w:hint="default"/>
                <w:sz w:val="21"/>
                <w:szCs w:val="21"/>
              </w:rPr>
              <w:t>2.主要职责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default"/>
                <w:sz w:val="21"/>
                <w:szCs w:val="21"/>
              </w:rPr>
            </w:pPr>
            <w:r>
              <w:rPr>
                <w:rFonts w:hint="default"/>
                <w:sz w:val="21"/>
                <w:szCs w:val="21"/>
              </w:rPr>
              <w:t>3. 办公地址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default"/>
                <w:sz w:val="21"/>
                <w:szCs w:val="21"/>
              </w:rPr>
            </w:pPr>
            <w:r>
              <w:rPr>
                <w:rFonts w:hint="default"/>
                <w:sz w:val="21"/>
                <w:szCs w:val="21"/>
              </w:rPr>
              <w:t>4. 办公时间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default"/>
                <w:sz w:val="21"/>
                <w:szCs w:val="21"/>
              </w:rPr>
            </w:pPr>
            <w:r>
              <w:rPr>
                <w:rFonts w:hint="default"/>
                <w:sz w:val="21"/>
                <w:szCs w:val="21"/>
              </w:rPr>
              <w:t>5. 联系方式（包括联系电话、传真号码、邮政编码等）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《中华人民共和国政府信息公开条例》</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信息产生或变更之日起20个工作日内公开，保持长期公开</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ind w:left="0" w:firstLine="42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ind w:left="0" w:firstLine="420"/>
              <w:jc w:val="left"/>
              <w:rPr>
                <w:rFonts w:hint="eastAsia" w:ascii="宋体" w:hAnsi="宋体" w:eastAsia="宋体" w:cs="宋体"/>
                <w:i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3</w:t>
            </w:r>
          </w:p>
        </w:tc>
        <w:tc>
          <w:tcPr>
            <w:tcW w:w="4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lang w:eastAsia="zh-CN"/>
              </w:rPr>
              <w:t>工作动态</w:t>
            </w: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i w:val="0"/>
                <w:caps w:val="0"/>
                <w:color w:val="000000"/>
                <w:spacing w:val="0"/>
                <w:sz w:val="21"/>
                <w:szCs w:val="21"/>
              </w:rPr>
            </w:pP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sz w:val="21"/>
                <w:szCs w:val="21"/>
              </w:rPr>
              <w:t>局重大政务活动、重点工作、重要会议、活动等有关工作动态</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sz w:val="21"/>
                <w:szCs w:val="21"/>
              </w:rPr>
              <w:t>《中华人民共和国政府信息公开条例》</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信息产生或变更之日起20个工作日内公开，保持长期公开。</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left"/>
              <w:rPr>
                <w:rFonts w:hint="eastAsia" w:ascii="宋体" w:hAnsi="宋体" w:eastAsia="宋体" w:cs="宋体"/>
                <w:i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4</w:t>
            </w:r>
          </w:p>
        </w:tc>
        <w:tc>
          <w:tcPr>
            <w:tcW w:w="4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lang w:eastAsia="zh-CN"/>
              </w:rPr>
              <w:t>通知通告</w:t>
            </w: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i w:val="0"/>
                <w:caps w:val="0"/>
                <w:color w:val="000000"/>
                <w:spacing w:val="0"/>
                <w:sz w:val="21"/>
                <w:szCs w:val="21"/>
              </w:rPr>
            </w:pP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sz w:val="21"/>
                <w:szCs w:val="21"/>
              </w:rPr>
            </w:pPr>
            <w:r>
              <w:rPr>
                <w:rFonts w:hint="eastAsia"/>
                <w:sz w:val="21"/>
                <w:szCs w:val="21"/>
              </w:rPr>
              <w:t>需向社会公告公示的事项</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sz w:val="21"/>
                <w:szCs w:val="21"/>
              </w:rPr>
            </w:pPr>
            <w:r>
              <w:rPr>
                <w:rFonts w:hint="eastAsia"/>
                <w:sz w:val="21"/>
                <w:szCs w:val="21"/>
              </w:rPr>
              <w:t>《中华人民共和国政府信息公开条例》</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信息产生或变更之日起20个工作日内公开，保持长期公开。</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left"/>
              <w:rPr>
                <w:rFonts w:hint="eastAsia" w:ascii="宋体" w:hAnsi="宋体" w:eastAsia="宋体" w:cs="宋体"/>
                <w:i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5</w:t>
            </w:r>
          </w:p>
        </w:tc>
        <w:tc>
          <w:tcPr>
            <w:tcW w:w="498" w:type="dxa"/>
            <w:tcBorders>
              <w:top w:val="single" w:color="000000" w:sz="6" w:space="0"/>
              <w:left w:val="single" w:color="000000" w:sz="6" w:space="0"/>
              <w:bottom w:val="nil"/>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lang w:eastAsia="zh-CN"/>
              </w:rPr>
            </w:pP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lang w:eastAsia="zh-CN"/>
              </w:rPr>
              <w:t>信息公开指南</w:t>
            </w: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1.政府信息公开的范围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2.政府信息公开机构信息（包括名称、办公地址、办公时间、联系电话、传真号码、互联网联系方式等）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3.政府信息获取方式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4.依申请公开受理机构、申请材料、申请渠道、申请表及办理流程等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sz w:val="21"/>
                <w:szCs w:val="21"/>
              </w:rPr>
            </w:pPr>
            <w:r>
              <w:rPr>
                <w:rFonts w:hint="eastAsia" w:ascii="宋体" w:hAnsi="宋体" w:eastAsia="宋体" w:cs="宋体"/>
                <w:i w:val="0"/>
                <w:caps w:val="0"/>
                <w:color w:val="000000"/>
                <w:spacing w:val="0"/>
                <w:sz w:val="21"/>
                <w:szCs w:val="21"/>
              </w:rPr>
              <w:t>5.监督方式</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sz w:val="21"/>
                <w:szCs w:val="21"/>
              </w:rPr>
            </w:pPr>
            <w:r>
              <w:rPr>
                <w:rFonts w:hint="eastAsia" w:ascii="宋体" w:hAnsi="宋体" w:eastAsia="宋体" w:cs="宋体"/>
                <w:i w:val="0"/>
                <w:caps w:val="0"/>
                <w:color w:val="000000"/>
                <w:spacing w:val="0"/>
                <w:sz w:val="21"/>
                <w:szCs w:val="21"/>
              </w:rPr>
              <w:t>《中华人民共和国政府信息公开条例》</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信息产生或变更之日起20个工作日内公开，保持长期公开</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left"/>
              <w:rPr>
                <w:rFonts w:hint="eastAsia" w:ascii="宋体" w:hAnsi="宋体" w:eastAsia="宋体" w:cs="宋体"/>
                <w:i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6</w:t>
            </w:r>
          </w:p>
        </w:tc>
        <w:tc>
          <w:tcPr>
            <w:tcW w:w="498" w:type="dxa"/>
            <w:vMerge w:val="restart"/>
            <w:tcBorders>
              <w:top w:val="nil"/>
              <w:left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lang w:eastAsia="zh-CN"/>
              </w:rPr>
              <w:t>信息公开</w:t>
            </w: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lang w:eastAsia="zh-CN"/>
              </w:rPr>
              <w:t>信息公开年报</w:t>
            </w: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临沧市水务局年度政府信息公开情况</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《中华人民共和国政府信息公开条例》</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信息产生或变更之日起20个工作日内公开，保持长期公开</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left"/>
              <w:rPr>
                <w:rFonts w:hint="eastAsia" w:ascii="宋体" w:hAnsi="宋体" w:eastAsia="宋体" w:cs="宋体"/>
                <w:i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7</w:t>
            </w:r>
          </w:p>
        </w:tc>
        <w:tc>
          <w:tcPr>
            <w:tcW w:w="498"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lang w:eastAsia="zh-CN"/>
              </w:rPr>
            </w:pP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lang w:eastAsia="zh-CN"/>
              </w:rPr>
              <w:t>依申请公开</w:t>
            </w: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1.受理申请机构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2.申请的提出方式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3.申请的处理标准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4.申请表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5.网上申请途径</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《中华人民共和国政府信息公开条例》</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按照《中华人民共和国政府信息公开条例》第三十三条有关规定执行。</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left"/>
              <w:rPr>
                <w:rFonts w:hint="eastAsia" w:ascii="宋体" w:hAnsi="宋体" w:eastAsia="宋体" w:cs="宋体"/>
                <w:i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8</w:t>
            </w:r>
          </w:p>
        </w:tc>
        <w:tc>
          <w:tcPr>
            <w:tcW w:w="498" w:type="dxa"/>
            <w:vMerge w:val="continue"/>
            <w:tcBorders>
              <w:left w:val="single" w:color="000000" w:sz="6" w:space="0"/>
              <w:bottom w:val="nil"/>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lang w:eastAsia="zh-CN"/>
              </w:rPr>
            </w:pP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lang w:eastAsia="zh-CN"/>
              </w:rPr>
              <w:t>政策文件</w:t>
            </w: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国家、省、市相关法规政策、规范性文件和其他文件</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《中华人民共和国政府信息公开条例》</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自该政府信息形成或者变更之日起20个工作日内及时公开</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left"/>
              <w:rPr>
                <w:rFonts w:hint="eastAsia" w:ascii="宋体" w:hAnsi="宋体" w:eastAsia="宋体" w:cs="宋体"/>
                <w:i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9</w:t>
            </w:r>
          </w:p>
        </w:tc>
        <w:tc>
          <w:tcPr>
            <w:tcW w:w="498" w:type="dxa"/>
            <w:vMerge w:val="restart"/>
            <w:tcBorders>
              <w:top w:val="nil"/>
              <w:left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lang w:eastAsia="zh-CN"/>
              </w:rPr>
            </w:pP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政策解读</w:t>
            </w: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政策文件解读（背景依据、目标任务、主要内容、涉及范围、执行标准、注意事项、关键词诠释、惠民利民举措或新旧政策差异等）</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《中华人民共和国政府信息公开条例》</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自该政府信息形成或者变更之日起3个工作日内公开，保持长期公开</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left"/>
              <w:rPr>
                <w:rFonts w:hint="eastAsia" w:ascii="宋体" w:hAnsi="宋体" w:eastAsia="宋体" w:cs="宋体"/>
                <w:i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10</w:t>
            </w:r>
          </w:p>
        </w:tc>
        <w:tc>
          <w:tcPr>
            <w:tcW w:w="498" w:type="dxa"/>
            <w:vMerge w:val="continue"/>
            <w:tcBorders>
              <w:left w:val="single" w:color="000000" w:sz="6" w:space="0"/>
              <w:bottom w:val="nil"/>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lang w:eastAsia="zh-CN"/>
              </w:rPr>
            </w:pP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财政预决算及三公经费</w:t>
            </w: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本单位财政预算、决算及“三公”经费情况</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《中华人民共和国政府信息公开条例》《地方预决算公开操作规程》财预〔2016〕143号、《云南省人民政府办公厅关于建立云南省政务服务“好差评”制度的通知》（云政办发〔2020〕6号）</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信息产生之日起30个工作日内公开，不定期公开。</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left"/>
              <w:rPr>
                <w:rFonts w:hint="eastAsia" w:ascii="宋体" w:hAnsi="宋体" w:eastAsia="宋体" w:cs="宋体"/>
                <w:i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11</w:t>
            </w:r>
          </w:p>
        </w:tc>
        <w:tc>
          <w:tcPr>
            <w:tcW w:w="498" w:type="dxa"/>
            <w:vMerge w:val="restart"/>
            <w:tcBorders>
              <w:top w:val="nil"/>
              <w:left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lang w:eastAsia="zh-CN"/>
              </w:rPr>
            </w:pP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lang w:eastAsia="zh-CN"/>
              </w:rPr>
              <w:t>权责清单</w:t>
            </w: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lang w:eastAsia="zh-CN"/>
              </w:rPr>
              <w:t>临沧市水务局</w:t>
            </w:r>
            <w:r>
              <w:rPr>
                <w:rFonts w:hint="eastAsia" w:ascii="宋体" w:hAnsi="宋体" w:eastAsia="宋体" w:cs="宋体"/>
                <w:i w:val="0"/>
                <w:caps w:val="0"/>
                <w:color w:val="000000"/>
                <w:spacing w:val="0"/>
                <w:sz w:val="21"/>
                <w:szCs w:val="21"/>
              </w:rPr>
              <w:t>行政许可</w:t>
            </w: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rPr>
              <w:t>行政处罚</w:t>
            </w: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rPr>
              <w:t>行政强制</w:t>
            </w: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rPr>
              <w:t>行政征收</w:t>
            </w: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rPr>
              <w:t>行政给付</w:t>
            </w: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rPr>
              <w:t>行政检查</w:t>
            </w: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rPr>
              <w:t>行政确认</w:t>
            </w: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rPr>
              <w:t>行政奖励</w:t>
            </w: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rPr>
              <w:t>行政裁决</w:t>
            </w:r>
            <w:r>
              <w:rPr>
                <w:rFonts w:hint="eastAsia" w:ascii="宋体" w:hAnsi="宋体" w:eastAsia="宋体" w:cs="宋体"/>
                <w:i w:val="0"/>
                <w:caps w:val="0"/>
                <w:color w:val="000000"/>
                <w:spacing w:val="0"/>
                <w:sz w:val="21"/>
                <w:szCs w:val="21"/>
                <w:lang w:eastAsia="zh-CN"/>
              </w:rPr>
              <w:t>等权利责任清单</w:t>
            </w:r>
            <w:r>
              <w:rPr>
                <w:rFonts w:hint="eastAsia" w:ascii="宋体" w:hAnsi="宋体" w:eastAsia="宋体" w:cs="宋体"/>
                <w:i w:val="0"/>
                <w:caps w:val="0"/>
                <w:color w:val="000000"/>
                <w:spacing w:val="0"/>
                <w:sz w:val="21"/>
                <w:szCs w:val="21"/>
              </w:rPr>
              <w:t xml:space="preserve"> </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《中华人民共和国政府信息公开条例》《临沧市人民政府关于公布市政府部门权力清单和责任清单的决定》</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信息产生或变更之日起20个工作日内公开，保持长期公开</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left"/>
              <w:rPr>
                <w:rFonts w:hint="eastAsia" w:ascii="宋体" w:hAnsi="宋体" w:eastAsia="宋体" w:cs="宋体"/>
                <w:i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12</w:t>
            </w:r>
          </w:p>
        </w:tc>
        <w:tc>
          <w:tcPr>
            <w:tcW w:w="498"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lang w:eastAsia="zh-CN"/>
              </w:rPr>
            </w:pP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lang w:eastAsia="zh-CN"/>
              </w:rPr>
              <w:t>发展</w:t>
            </w:r>
            <w:r>
              <w:rPr>
                <w:rFonts w:hint="eastAsia" w:ascii="宋体" w:hAnsi="宋体" w:eastAsia="宋体" w:cs="宋体"/>
                <w:i w:val="0"/>
                <w:caps w:val="0"/>
                <w:color w:val="000000"/>
                <w:spacing w:val="0"/>
                <w:sz w:val="21"/>
                <w:szCs w:val="21"/>
              </w:rPr>
              <w:t>计划</w:t>
            </w: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lang w:eastAsia="zh-CN"/>
              </w:rPr>
            </w:pPr>
            <w:r>
              <w:rPr>
                <w:rFonts w:hint="eastAsia"/>
                <w:sz w:val="21"/>
                <w:szCs w:val="21"/>
                <w:lang w:eastAsia="zh-CN"/>
              </w:rPr>
              <w:t>全市水利工作计划、工作要点</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《中华人民共和国政府信息公开条例》</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信息产生或变更之日起20个工作日内公开，保持长期公开</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left"/>
              <w:rPr>
                <w:rFonts w:hint="eastAsia" w:ascii="宋体" w:hAnsi="宋体" w:eastAsia="宋体" w:cs="宋体"/>
                <w:i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13</w:t>
            </w:r>
          </w:p>
        </w:tc>
        <w:tc>
          <w:tcPr>
            <w:tcW w:w="498"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i w:val="0"/>
                <w:caps w:val="0"/>
                <w:color w:val="000000"/>
                <w:spacing w:val="0"/>
                <w:sz w:val="21"/>
                <w:szCs w:val="21"/>
                <w:lang w:eastAsia="zh-CN"/>
              </w:rPr>
            </w:pP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人大代表建议、政协提案办理情况</w:t>
            </w: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caps w:val="0"/>
                <w:color w:val="000000"/>
                <w:spacing w:val="0"/>
                <w:sz w:val="21"/>
                <w:szCs w:val="21"/>
              </w:rPr>
              <w:t>1.办理建议提案总体情况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sz w:val="21"/>
                <w:szCs w:val="21"/>
                <w:lang w:eastAsia="zh-CN"/>
              </w:rPr>
            </w:pPr>
            <w:r>
              <w:rPr>
                <w:rFonts w:hint="eastAsia" w:ascii="宋体" w:hAnsi="宋体" w:eastAsia="宋体" w:cs="宋体"/>
                <w:i w:val="0"/>
                <w:caps w:val="0"/>
                <w:color w:val="000000"/>
                <w:spacing w:val="0"/>
                <w:sz w:val="21"/>
                <w:szCs w:val="21"/>
              </w:rPr>
              <w:t>2.本单位主办的建议提案办理复文</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中华人民共和国政府信息公开条例》《国务院办公厅关于做好全国人大代表建议和全国政协委员提案办理结果公开工作的通知》（国办发〔2014〕46号）、《云南省人民政府办公厅关于认真做好省人大代表建议和省政协提案办理结果公开工作的通知》（云政办发〔2017〕21号</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信息产生或变更之日起20个工作日内公开，保持长期公开</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left"/>
              <w:rPr>
                <w:rFonts w:hint="eastAsia" w:ascii="宋体" w:hAnsi="宋体" w:eastAsia="宋体" w:cs="宋体"/>
                <w:i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3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14</w:t>
            </w:r>
            <w:bookmarkStart w:id="0" w:name="_GoBack"/>
            <w:bookmarkEnd w:id="0"/>
          </w:p>
        </w:tc>
        <w:tc>
          <w:tcPr>
            <w:tcW w:w="4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jc w:val="center"/>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专题专栏</w:t>
            </w:r>
          </w:p>
        </w:tc>
        <w:tc>
          <w:tcPr>
            <w:tcW w:w="10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lang w:eastAsia="zh-CN"/>
              </w:rPr>
              <w:t>党建</w:t>
            </w:r>
          </w:p>
        </w:tc>
        <w:tc>
          <w:tcPr>
            <w:tcW w:w="6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sz w:val="21"/>
                <w:szCs w:val="21"/>
              </w:rPr>
              <w:t>相关会议、活动</w:t>
            </w:r>
            <w:r>
              <w:rPr>
                <w:rFonts w:hint="eastAsia"/>
                <w:sz w:val="21"/>
                <w:szCs w:val="21"/>
                <w:lang w:eastAsia="zh-CN"/>
              </w:rPr>
              <w:t>、学习等</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sz w:val="21"/>
                <w:szCs w:val="21"/>
              </w:rPr>
              <w:t>《中华人民共和国政府信息公开条例》</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信息产生或变更之日起20个工作日内公开，保持长期公开。</w:t>
            </w:r>
          </w:p>
        </w:tc>
        <w:tc>
          <w:tcPr>
            <w:tcW w:w="5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临沧市水务局信息公开专栏</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center"/>
              <w:textAlignment w:val="center"/>
              <w:rPr>
                <w:rFonts w:hint="eastAsia" w:ascii="宋体" w:hAnsi="宋体" w:eastAsia="宋体" w:cs="宋体"/>
                <w:i w:val="0"/>
                <w:caps w:val="0"/>
                <w:color w:val="000000"/>
                <w:spacing w:val="0"/>
                <w:sz w:val="21"/>
                <w:szCs w:val="21"/>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w:t>
            </w:r>
          </w:p>
        </w:tc>
        <w:tc>
          <w:tcPr>
            <w:tcW w:w="3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extDirection w:val="lrTb"/>
            <w:vAlign w:val="center"/>
          </w:tcPr>
          <w:p>
            <w:pPr>
              <w:keepNext w:val="0"/>
              <w:keepLines w:val="0"/>
              <w:widowControl/>
              <w:suppressLineNumbers w:val="0"/>
              <w:ind w:left="0" w:leftChars="0" w:firstLine="420" w:firstLineChars="0"/>
              <w:jc w:val="left"/>
              <w:rPr>
                <w:rFonts w:hint="eastAsia" w:ascii="宋体" w:hAnsi="宋体" w:eastAsia="宋体" w:cs="宋体"/>
                <w:i w:val="0"/>
                <w:caps w:val="0"/>
                <w:color w:val="000000"/>
                <w:spacing w:val="0"/>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C3F27"/>
    <w:rsid w:val="01D37665"/>
    <w:rsid w:val="02B54F82"/>
    <w:rsid w:val="133779DE"/>
    <w:rsid w:val="154F2D62"/>
    <w:rsid w:val="16A32F87"/>
    <w:rsid w:val="1DAB0F9B"/>
    <w:rsid w:val="2D544836"/>
    <w:rsid w:val="372D1BA5"/>
    <w:rsid w:val="3B2C3F27"/>
    <w:rsid w:val="47CC2554"/>
    <w:rsid w:val="521F1906"/>
    <w:rsid w:val="52DC1D16"/>
    <w:rsid w:val="5D195C63"/>
    <w:rsid w:val="5E1E09EB"/>
    <w:rsid w:val="6648798C"/>
    <w:rsid w:val="67654B1E"/>
    <w:rsid w:val="6E862DF5"/>
    <w:rsid w:val="74330762"/>
    <w:rsid w:val="781F26A0"/>
    <w:rsid w:val="78F36B0B"/>
    <w:rsid w:val="794403D9"/>
    <w:rsid w:val="7B0619F7"/>
    <w:rsid w:val="7BCC19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2023-11-01T02:13:00Z</dcterms:created>
  <dc:creator>Administrator</dc:creator>
  <cp:lastModifiedBy>Administrator</cp:lastModifiedBy>
  <dcterms:modified xsi:type="dcterms:W3CDTF">2023-11-01T03:03:59Z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