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10DA0F">
      <w:pPr>
        <w:keepNext w:val="0"/>
        <w:keepLines w:val="0"/>
        <w:pageBreakBefore w:val="0"/>
        <w:widowControl/>
        <w:suppressLineNumbers w:val="0"/>
        <w:kinsoku/>
        <w:wordWrap/>
        <w:overflowPunct/>
        <w:topLinePunct w:val="0"/>
        <w:bidi w:val="0"/>
        <w:spacing w:line="360" w:lineRule="auto"/>
        <w:jc w:val="center"/>
        <w:textAlignment w:val="auto"/>
        <w:rPr>
          <w:rFonts w:hint="default" w:ascii="Times New Roman" w:hAnsi="Times New Roman" w:eastAsia="方正小标宋_GBK" w:cs="Times New Roman"/>
          <w:color w:val="000000"/>
          <w:kern w:val="0"/>
          <w:sz w:val="43"/>
          <w:szCs w:val="43"/>
          <w:lang w:val="en-US" w:eastAsia="zh-CN" w:bidi="ar"/>
        </w:rPr>
      </w:pPr>
      <w:r>
        <w:rPr>
          <w:rFonts w:hint="eastAsia" w:ascii="Times New Roman" w:hAnsi="Times New Roman" w:eastAsia="方正小标宋_GBK" w:cs="Times New Roman"/>
          <w:color w:val="000000"/>
          <w:kern w:val="0"/>
          <w:sz w:val="43"/>
          <w:szCs w:val="43"/>
          <w:lang w:val="en-US" w:eastAsia="zh-CN" w:bidi="ar"/>
        </w:rPr>
        <w:t>《</w:t>
      </w:r>
      <w:r>
        <w:rPr>
          <w:rFonts w:hint="eastAsia" w:eastAsia="方正小标宋_GBK"/>
          <w:color w:val="000000"/>
          <w:kern w:val="0"/>
          <w:sz w:val="43"/>
          <w:szCs w:val="43"/>
          <w:lang w:bidi="ar"/>
        </w:rPr>
        <w:t>临沧坚果包装储运技术规程</w:t>
      </w:r>
      <w:r>
        <w:rPr>
          <w:rFonts w:hint="eastAsia" w:ascii="Times New Roman" w:hAnsi="Times New Roman" w:eastAsia="方正小标宋_GBK" w:cs="Times New Roman"/>
          <w:color w:val="000000"/>
          <w:kern w:val="0"/>
          <w:sz w:val="43"/>
          <w:szCs w:val="43"/>
          <w:lang w:val="en-US" w:eastAsia="zh-CN" w:bidi="ar"/>
        </w:rPr>
        <w:t>》编制说明</w:t>
      </w:r>
    </w:p>
    <w:p w14:paraId="50A93A58">
      <w:pPr>
        <w:pStyle w:val="2"/>
        <w:keepNext w:val="0"/>
        <w:keepLines w:val="0"/>
        <w:pageBreakBefore w:val="0"/>
        <w:widowControl w:val="0"/>
        <w:numPr>
          <w:ilvl w:val="0"/>
          <w:numId w:val="6"/>
        </w:numPr>
        <w:tabs>
          <w:tab w:val="left" w:pos="432"/>
        </w:tabs>
        <w:kinsoku/>
        <w:wordWrap/>
        <w:overflowPunct/>
        <w:topLinePunct w:val="0"/>
        <w:autoSpaceDE/>
        <w:autoSpaceDN/>
        <w:bidi w:val="0"/>
        <w:adjustRightInd w:val="0"/>
        <w:snapToGrid w:val="0"/>
        <w:spacing w:before="0" w:beforeLines="0" w:after="0" w:afterLines="0" w:line="240" w:lineRule="auto"/>
        <w:ind w:left="0" w:right="0" w:firstLine="482" w:firstLineChars="200"/>
        <w:jc w:val="both"/>
        <w:textAlignment w:val="auto"/>
        <w:outlineLvl w:val="1"/>
        <w:rPr>
          <w:rFonts w:hint="eastAsia" w:ascii="黑体" w:hAnsi="黑体" w:eastAsia="黑体" w:cs="黑体"/>
          <w:b/>
          <w:bCs/>
          <w:color w:val="000000"/>
          <w:spacing w:val="0"/>
          <w:sz w:val="24"/>
          <w:szCs w:val="24"/>
        </w:rPr>
      </w:pPr>
      <w:r>
        <w:rPr>
          <w:rFonts w:hint="eastAsia" w:ascii="黑体" w:hAnsi="黑体" w:eastAsia="黑体" w:cs="黑体"/>
          <w:b/>
          <w:bCs/>
          <w:color w:val="000000"/>
          <w:spacing w:val="0"/>
          <w:sz w:val="24"/>
          <w:szCs w:val="24"/>
        </w:rPr>
        <w:t>工作简况</w:t>
      </w:r>
    </w:p>
    <w:p w14:paraId="2CC7C121">
      <w:pPr>
        <w:pStyle w:val="3"/>
        <w:keepNext w:val="0"/>
        <w:keepLines w:val="0"/>
        <w:pageBreakBefore w:val="0"/>
        <w:widowControl w:val="0"/>
        <w:numPr>
          <w:ilvl w:val="0"/>
          <w:numId w:val="7"/>
        </w:numPr>
        <w:kinsoku/>
        <w:wordWrap/>
        <w:overflowPunct/>
        <w:topLinePunct w:val="0"/>
        <w:autoSpaceDE/>
        <w:autoSpaceDN/>
        <w:bidi w:val="0"/>
        <w:adjustRightInd w:val="0"/>
        <w:snapToGrid w:val="0"/>
        <w:spacing w:before="0" w:after="0" w:line="24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任务来源</w:t>
      </w:r>
    </w:p>
    <w:p w14:paraId="058B9EC4">
      <w:pPr>
        <w:pStyle w:val="23"/>
        <w:adjustRightInd w:val="0"/>
        <w:snapToGrid w:val="0"/>
        <w:spacing w:beforeLines="0" w:afterLines="0" w:line="360" w:lineRule="auto"/>
        <w:ind w:firstLine="482"/>
        <w:rPr>
          <w:rFonts w:ascii="Times New Roman" w:eastAsia="仿宋_GB2312" w:cs="Times New Roman"/>
          <w:bCs/>
          <w:color w:val="000000"/>
          <w:kern w:val="2"/>
          <w:sz w:val="24"/>
          <w:szCs w:val="24"/>
        </w:rPr>
      </w:pPr>
      <w:r>
        <w:rPr>
          <w:rFonts w:hint="eastAsia" w:ascii="Times New Roman" w:hAnsi="Times New Roman" w:eastAsia="仿宋" w:cs="仿宋_GB2312"/>
          <w:bCs w:val="0"/>
          <w:kern w:val="2"/>
          <w:sz w:val="24"/>
          <w:szCs w:val="24"/>
          <w:highlight w:val="none"/>
          <w:lang w:val="en-US" w:eastAsia="zh-CN" w:bidi="ar-SA"/>
        </w:rPr>
        <w:t>2024年8月，由临沧市检验检测认证院为项目申请单位，云南省农业科学院热带亚热带经济作物研究所、滇西科技师范学院、孟定海关综合技术中心为项目参与单位申报了2024年度临沧市科技赋能经济高质量发展专项项目《临沧坚果全产业链标准体系研究》。根据项目任务书要求，由临沧市检验检测认证院牵头临沧市林业科学院、临沧市乡村产业</w:t>
      </w:r>
      <w:r>
        <w:rPr>
          <w:rFonts w:hint="eastAsia" w:ascii="Times New Roman" w:eastAsia="仿宋" w:cs="仿宋_GB2312"/>
          <w:bCs w:val="0"/>
          <w:kern w:val="2"/>
          <w:sz w:val="24"/>
          <w:szCs w:val="24"/>
          <w:highlight w:val="none"/>
          <w:lang w:val="en-US" w:eastAsia="zh-CN" w:bidi="ar-SA"/>
        </w:rPr>
        <w:t>发展</w:t>
      </w:r>
      <w:r>
        <w:rPr>
          <w:rFonts w:hint="eastAsia" w:ascii="Times New Roman" w:hAnsi="Times New Roman" w:eastAsia="仿宋" w:cs="仿宋_GB2312"/>
          <w:bCs w:val="0"/>
          <w:kern w:val="2"/>
          <w:sz w:val="24"/>
          <w:szCs w:val="24"/>
          <w:highlight w:val="none"/>
          <w:lang w:val="en-US" w:eastAsia="zh-CN" w:bidi="ar-SA"/>
        </w:rPr>
        <w:t>集团</w:t>
      </w:r>
      <w:r>
        <w:rPr>
          <w:rFonts w:hint="eastAsia" w:ascii="Times New Roman" w:eastAsia="仿宋" w:cs="仿宋_GB2312"/>
          <w:bCs w:val="0"/>
          <w:kern w:val="2"/>
          <w:sz w:val="24"/>
          <w:szCs w:val="24"/>
          <w:highlight w:val="none"/>
          <w:lang w:val="en-US" w:eastAsia="zh-CN" w:bidi="ar-SA"/>
        </w:rPr>
        <w:t>有限公司</w:t>
      </w:r>
      <w:r>
        <w:rPr>
          <w:rFonts w:hint="eastAsia" w:ascii="Times New Roman" w:hAnsi="Times New Roman" w:eastAsia="仿宋" w:cs="仿宋_GB2312"/>
          <w:bCs w:val="0"/>
          <w:kern w:val="2"/>
          <w:sz w:val="24"/>
          <w:szCs w:val="24"/>
          <w:highlight w:val="none"/>
          <w:lang w:val="en-US" w:eastAsia="zh-CN" w:bidi="ar-SA"/>
        </w:rPr>
        <w:t>等共同完成《临沧坚果包装和贮存技术规范》地方标准。</w:t>
      </w:r>
      <w:r>
        <w:rPr>
          <w:rFonts w:ascii="Times New Roman" w:eastAsia="仿宋" w:cs="仿宋_GB2312"/>
          <w:bCs w:val="0"/>
          <w:kern w:val="2"/>
          <w:sz w:val="24"/>
          <w:szCs w:val="24"/>
          <w:highlight w:val="none"/>
          <w:lang w:val="en-US" w:eastAsia="zh-CN" w:bidi="ar-SA"/>
        </w:rPr>
        <w:t>202</w:t>
      </w:r>
      <w:r>
        <w:rPr>
          <w:rFonts w:hint="eastAsia" w:ascii="Times New Roman" w:eastAsia="仿宋" w:cs="仿宋_GB2312"/>
          <w:bCs w:val="0"/>
          <w:kern w:val="2"/>
          <w:sz w:val="24"/>
          <w:szCs w:val="24"/>
          <w:highlight w:val="none"/>
          <w:lang w:val="en-US" w:eastAsia="zh-CN" w:bidi="ar-SA"/>
        </w:rPr>
        <w:t>5</w:t>
      </w:r>
      <w:r>
        <w:rPr>
          <w:rFonts w:ascii="Times New Roman" w:eastAsia="仿宋" w:cs="仿宋_GB2312"/>
          <w:bCs w:val="0"/>
          <w:kern w:val="2"/>
          <w:sz w:val="24"/>
          <w:szCs w:val="24"/>
          <w:highlight w:val="none"/>
          <w:lang w:val="en-US" w:eastAsia="zh-CN" w:bidi="ar-SA"/>
        </w:rPr>
        <w:t>年</w:t>
      </w:r>
      <w:r>
        <w:rPr>
          <w:rFonts w:hint="eastAsia" w:ascii="Times New Roman" w:eastAsia="仿宋" w:cs="仿宋_GB2312"/>
          <w:bCs w:val="0"/>
          <w:kern w:val="2"/>
          <w:sz w:val="24"/>
          <w:szCs w:val="24"/>
          <w:highlight w:val="none"/>
          <w:lang w:val="en-US" w:eastAsia="zh-CN" w:bidi="ar-SA"/>
        </w:rPr>
        <w:t>×</w:t>
      </w:r>
      <w:r>
        <w:rPr>
          <w:rFonts w:ascii="Times New Roman" w:eastAsia="仿宋" w:cs="仿宋_GB2312"/>
          <w:bCs w:val="0"/>
          <w:kern w:val="2"/>
          <w:sz w:val="24"/>
          <w:szCs w:val="24"/>
          <w:highlight w:val="none"/>
          <w:lang w:val="en-US" w:eastAsia="zh-CN" w:bidi="ar-SA"/>
        </w:rPr>
        <w:t>月，</w:t>
      </w:r>
      <w:r>
        <w:rPr>
          <w:rFonts w:hint="eastAsia" w:ascii="Times New Roman" w:eastAsia="仿宋" w:cs="仿宋_GB2312"/>
          <w:bCs w:val="0"/>
          <w:kern w:val="2"/>
          <w:sz w:val="24"/>
          <w:szCs w:val="24"/>
          <w:highlight w:val="none"/>
          <w:lang w:val="en-US" w:eastAsia="zh-CN" w:bidi="ar-SA"/>
        </w:rPr>
        <w:t>临沧市</w:t>
      </w:r>
      <w:r>
        <w:rPr>
          <w:rFonts w:ascii="Times New Roman" w:eastAsia="仿宋" w:cs="仿宋_GB2312"/>
          <w:bCs w:val="0"/>
          <w:kern w:val="2"/>
          <w:sz w:val="24"/>
          <w:szCs w:val="24"/>
          <w:highlight w:val="none"/>
          <w:lang w:val="en-US" w:eastAsia="zh-CN" w:bidi="ar-SA"/>
        </w:rPr>
        <w:t>市场监督管理局将其列入202</w:t>
      </w:r>
      <w:r>
        <w:rPr>
          <w:rFonts w:hint="eastAsia" w:ascii="Times New Roman" w:eastAsia="仿宋" w:cs="仿宋_GB2312"/>
          <w:bCs w:val="0"/>
          <w:kern w:val="2"/>
          <w:sz w:val="24"/>
          <w:szCs w:val="24"/>
          <w:highlight w:val="none"/>
          <w:lang w:val="en-US" w:eastAsia="zh-CN" w:bidi="ar-SA"/>
        </w:rPr>
        <w:t>5</w:t>
      </w:r>
      <w:r>
        <w:rPr>
          <w:rFonts w:ascii="Times New Roman" w:eastAsia="仿宋" w:cs="仿宋_GB2312"/>
          <w:bCs w:val="0"/>
          <w:kern w:val="2"/>
          <w:sz w:val="24"/>
          <w:szCs w:val="24"/>
          <w:highlight w:val="none"/>
          <w:lang w:val="en-US" w:eastAsia="zh-CN" w:bidi="ar-SA"/>
        </w:rPr>
        <w:t>年第</w:t>
      </w:r>
      <w:r>
        <w:rPr>
          <w:rFonts w:hint="eastAsia" w:ascii="Times New Roman" w:eastAsia="仿宋" w:cs="仿宋_GB2312"/>
          <w:bCs w:val="0"/>
          <w:kern w:val="2"/>
          <w:sz w:val="24"/>
          <w:szCs w:val="24"/>
          <w:highlight w:val="none"/>
          <w:lang w:val="en-US" w:eastAsia="zh-CN" w:bidi="ar-SA"/>
        </w:rPr>
        <w:t>×</w:t>
      </w:r>
      <w:r>
        <w:rPr>
          <w:rFonts w:ascii="Times New Roman" w:eastAsia="仿宋" w:cs="仿宋_GB2312"/>
          <w:bCs w:val="0"/>
          <w:kern w:val="2"/>
          <w:sz w:val="24"/>
          <w:szCs w:val="24"/>
          <w:highlight w:val="none"/>
          <w:lang w:val="en-US" w:eastAsia="zh-CN" w:bidi="ar-SA"/>
        </w:rPr>
        <w:t>季度</w:t>
      </w:r>
      <w:r>
        <w:rPr>
          <w:rFonts w:hint="eastAsia" w:ascii="Times New Roman" w:eastAsia="仿宋" w:cs="仿宋_GB2312"/>
          <w:bCs w:val="0"/>
          <w:kern w:val="2"/>
          <w:sz w:val="24"/>
          <w:szCs w:val="24"/>
          <w:highlight w:val="none"/>
          <w:lang w:val="en-US" w:eastAsia="zh-CN" w:bidi="ar-SA"/>
        </w:rPr>
        <w:t>临沧市</w:t>
      </w:r>
      <w:r>
        <w:rPr>
          <w:rFonts w:ascii="Times New Roman" w:eastAsia="仿宋" w:cs="仿宋_GB2312"/>
          <w:bCs w:val="0"/>
          <w:kern w:val="2"/>
          <w:sz w:val="24"/>
          <w:szCs w:val="24"/>
          <w:highlight w:val="none"/>
          <w:lang w:val="en-US" w:eastAsia="zh-CN" w:bidi="ar-SA"/>
        </w:rPr>
        <w:t>地方标准制修订项目计划，批准由</w:t>
      </w:r>
      <w:r>
        <w:rPr>
          <w:rFonts w:hint="eastAsia" w:ascii="Times New Roman" w:hAnsi="Times New Roman" w:eastAsia="仿宋" w:cs="仿宋_GB2312"/>
          <w:bCs w:val="0"/>
          <w:kern w:val="2"/>
          <w:sz w:val="24"/>
          <w:szCs w:val="24"/>
          <w:highlight w:val="none"/>
          <w:lang w:val="en-US" w:eastAsia="zh-CN" w:bidi="ar-SA"/>
        </w:rPr>
        <w:t>临沧市检验检测认证院</w:t>
      </w:r>
      <w:r>
        <w:rPr>
          <w:rFonts w:ascii="Times New Roman" w:eastAsia="仿宋" w:cs="仿宋_GB2312"/>
          <w:bCs w:val="0"/>
          <w:kern w:val="2"/>
          <w:sz w:val="24"/>
          <w:szCs w:val="24"/>
          <w:highlight w:val="none"/>
          <w:lang w:val="en-US" w:eastAsia="zh-CN" w:bidi="ar-SA"/>
        </w:rPr>
        <w:t>负责《</w:t>
      </w:r>
      <w:r>
        <w:rPr>
          <w:rFonts w:hint="eastAsia" w:ascii="Times New Roman" w:hAnsi="Times New Roman" w:eastAsia="仿宋" w:cs="仿宋_GB2312"/>
          <w:bCs w:val="0"/>
          <w:kern w:val="2"/>
          <w:sz w:val="24"/>
          <w:szCs w:val="24"/>
          <w:highlight w:val="none"/>
          <w:lang w:val="en-US" w:eastAsia="zh-CN" w:bidi="ar-SA"/>
        </w:rPr>
        <w:t>临沧坚果包装和贮存技术规范</w:t>
      </w:r>
      <w:r>
        <w:rPr>
          <w:rFonts w:ascii="Times New Roman" w:eastAsia="仿宋" w:cs="仿宋_GB2312"/>
          <w:bCs w:val="0"/>
          <w:kern w:val="2"/>
          <w:sz w:val="24"/>
          <w:szCs w:val="24"/>
          <w:highlight w:val="none"/>
          <w:lang w:val="en-US" w:eastAsia="zh-CN" w:bidi="ar-SA"/>
        </w:rPr>
        <w:t>》地方标准的制定</w:t>
      </w:r>
      <w:r>
        <w:rPr>
          <w:rFonts w:ascii="Times New Roman" w:eastAsia="仿宋_GB2312" w:cs="Times New Roman"/>
          <w:bCs/>
          <w:color w:val="000000"/>
          <w:kern w:val="2"/>
          <w:sz w:val="24"/>
          <w:szCs w:val="24"/>
          <w:lang w:val="en-US" w:eastAsia="zh-CN"/>
        </w:rPr>
        <w:t>。</w:t>
      </w:r>
    </w:p>
    <w:p w14:paraId="3AD08A28">
      <w:pPr>
        <w:pStyle w:val="3"/>
        <w:keepNext w:val="0"/>
        <w:keepLines w:val="0"/>
        <w:pageBreakBefore w:val="0"/>
        <w:widowControl w:val="0"/>
        <w:numPr>
          <w:ilvl w:val="0"/>
          <w:numId w:val="7"/>
        </w:numPr>
        <w:kinsoku/>
        <w:wordWrap/>
        <w:overflowPunct/>
        <w:topLinePunct w:val="0"/>
        <w:autoSpaceDE/>
        <w:autoSpaceDN/>
        <w:bidi w:val="0"/>
        <w:adjustRightInd w:val="0"/>
        <w:snapToGrid w:val="0"/>
        <w:spacing w:before="0" w:after="0" w:line="24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起草单位</w:t>
      </w:r>
    </w:p>
    <w:p w14:paraId="3F1BD35F">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highlight w:val="none"/>
          <w:lang w:eastAsia="zh-CN"/>
        </w:rPr>
      </w:pPr>
      <w:r>
        <w:rPr>
          <w:rFonts w:hint="eastAsia" w:ascii="Times New Roman" w:hAnsi="Times New Roman" w:eastAsia="仿宋" w:cs="仿宋_GB2312"/>
          <w:sz w:val="24"/>
          <w:highlight w:val="none"/>
          <w:lang w:eastAsia="zh-CN"/>
        </w:rPr>
        <w:t>由</w:t>
      </w:r>
      <w:r>
        <w:rPr>
          <w:rFonts w:hint="eastAsia" w:ascii="Times New Roman" w:hAnsi="Times New Roman" w:eastAsia="仿宋" w:cs="仿宋_GB2312"/>
          <w:sz w:val="24"/>
          <w:highlight w:val="none"/>
          <w:lang w:val="en-US" w:eastAsia="zh-CN"/>
        </w:rPr>
        <w:t>临沧市检验检测认证院</w:t>
      </w:r>
      <w:r>
        <w:rPr>
          <w:rFonts w:hint="eastAsia" w:ascii="Times New Roman" w:hAnsi="Times New Roman" w:eastAsia="仿宋" w:cs="仿宋_GB2312"/>
          <w:sz w:val="24"/>
          <w:highlight w:val="none"/>
          <w:lang w:eastAsia="zh-CN"/>
        </w:rPr>
        <w:t>、</w:t>
      </w:r>
      <w:r>
        <w:rPr>
          <w:rFonts w:hint="eastAsia" w:eastAsia="仿宋" w:cs="仿宋_GB2312"/>
          <w:sz w:val="24"/>
          <w:highlight w:val="none"/>
          <w:lang w:val="en-US" w:eastAsia="zh-CN"/>
        </w:rPr>
        <w:t>临沧市林业科学院、</w:t>
      </w:r>
      <w:r>
        <w:rPr>
          <w:rFonts w:hint="eastAsia" w:ascii="Times New Roman" w:hAnsi="Times New Roman" w:eastAsia="仿宋" w:cs="仿宋_GB2312"/>
          <w:sz w:val="24"/>
          <w:highlight w:val="none"/>
          <w:lang w:eastAsia="zh-CN"/>
        </w:rPr>
        <w:t>孟定海关综合技术中心、临沧</w:t>
      </w:r>
      <w:r>
        <w:rPr>
          <w:rFonts w:hint="eastAsia" w:eastAsia="仿宋" w:cs="仿宋_GB2312"/>
          <w:sz w:val="24"/>
          <w:highlight w:val="none"/>
          <w:lang w:val="en-US" w:eastAsia="zh-CN"/>
        </w:rPr>
        <w:t>市乡村产业发展集团有限公司等</w:t>
      </w:r>
      <w:r>
        <w:rPr>
          <w:rFonts w:hint="eastAsia" w:ascii="Times New Roman" w:hAnsi="Times New Roman" w:eastAsia="仿宋" w:cs="仿宋_GB2312"/>
          <w:sz w:val="24"/>
          <w:highlight w:val="none"/>
          <w:lang w:eastAsia="zh-CN"/>
        </w:rPr>
        <w:t>共同承担了《临沧坚果包装和贮存技术规范》标准的制定。</w:t>
      </w:r>
    </w:p>
    <w:p w14:paraId="77B102E2">
      <w:pPr>
        <w:pStyle w:val="3"/>
        <w:numPr>
          <w:ilvl w:val="0"/>
          <w:numId w:val="7"/>
        </w:numPr>
        <w:adjustRightInd w:val="0"/>
        <w:snapToGrid w:val="0"/>
        <w:spacing w:before="0" w:after="0" w:line="240" w:lineRule="auto"/>
        <w:ind w:left="0" w:firstLine="480" w:firstLineChars="200"/>
        <w:rPr>
          <w:rFonts w:hint="eastAsia" w:ascii="楷体_GB2312" w:hAnsi="楷体_GB2312" w:eastAsia="楷体_GB2312" w:cs="楷体_GB2312"/>
          <w:b w:val="0"/>
          <w:bCs w:val="0"/>
          <w:color w:val="000000"/>
          <w:sz w:val="24"/>
        </w:rPr>
      </w:pPr>
      <w:r>
        <w:rPr>
          <w:rFonts w:hint="eastAsia" w:ascii="楷体_GB2312" w:hAnsi="楷体_GB2312" w:eastAsia="楷体_GB2312" w:cs="楷体_GB2312"/>
          <w:b w:val="0"/>
          <w:bCs w:val="0"/>
          <w:color w:val="000000"/>
          <w:sz w:val="24"/>
        </w:rPr>
        <w:t>主要起草人及任务分工</w:t>
      </w:r>
    </w:p>
    <w:p w14:paraId="188AB5F5">
      <w:pPr>
        <w:keepNext w:val="0"/>
        <w:keepLines w:val="0"/>
        <w:pageBreakBefore w:val="0"/>
        <w:kinsoku/>
        <w:wordWrap/>
        <w:overflowPunct/>
        <w:topLinePunct w:val="0"/>
        <w:bidi w:val="0"/>
        <w:spacing w:line="360" w:lineRule="auto"/>
        <w:ind w:firstLine="480"/>
        <w:jc w:val="both"/>
        <w:textAlignment w:val="auto"/>
        <w:rPr>
          <w:rFonts w:hint="eastAsia" w:ascii="Times New Roman" w:hAnsi="Times New Roman" w:eastAsia="仿宋" w:cs="仿宋_GB2312"/>
          <w:sz w:val="24"/>
          <w:highlight w:val="none"/>
          <w:lang w:eastAsia="zh-CN"/>
        </w:rPr>
      </w:pPr>
    </w:p>
    <w:p w14:paraId="109BFBC7">
      <w:pPr>
        <w:keepNext w:val="0"/>
        <w:keepLines w:val="0"/>
        <w:pageBreakBefore w:val="0"/>
        <w:kinsoku/>
        <w:wordWrap/>
        <w:overflowPunct/>
        <w:topLinePunct w:val="0"/>
        <w:bidi w:val="0"/>
        <w:spacing w:line="360" w:lineRule="auto"/>
        <w:jc w:val="center"/>
        <w:textAlignment w:val="auto"/>
        <w:rPr>
          <w:rFonts w:ascii="Times New Roman" w:hAnsi="Times New Roman" w:eastAsia="仿宋"/>
          <w:sz w:val="24"/>
        </w:rPr>
      </w:pPr>
      <w:r>
        <w:rPr>
          <w:rFonts w:hint="eastAsia" w:eastAsia="仿宋" w:cs="楷体"/>
          <w:sz w:val="24"/>
          <w:lang w:val="en-US" w:eastAsia="zh-CN"/>
        </w:rPr>
        <w:t xml:space="preserve">表1 </w:t>
      </w:r>
      <w:r>
        <w:rPr>
          <w:rFonts w:hint="eastAsia" w:ascii="Times New Roman" w:hAnsi="Times New Roman" w:eastAsia="仿宋" w:cs="楷体"/>
          <w:sz w:val="24"/>
          <w:lang w:eastAsia="zh-CN"/>
        </w:rPr>
        <w:t>主要起草人</w:t>
      </w:r>
    </w:p>
    <w:tbl>
      <w:tblPr>
        <w:tblStyle w:val="9"/>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887"/>
        <w:gridCol w:w="1353"/>
        <w:gridCol w:w="3193"/>
        <w:gridCol w:w="1986"/>
      </w:tblGrid>
      <w:tr w14:paraId="4C4B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68F190B5">
            <w:pPr>
              <w:keepNext w:val="0"/>
              <w:keepLines w:val="0"/>
              <w:pageBreakBefore w:val="0"/>
              <w:kinsoku/>
              <w:wordWrap/>
              <w:overflowPunct/>
              <w:topLinePunct w:val="0"/>
              <w:bidi w:val="0"/>
              <w:spacing w:line="360" w:lineRule="auto"/>
              <w:jc w:val="center"/>
              <w:textAlignment w:val="auto"/>
              <w:rPr>
                <w:rFonts w:ascii="Times New Roman" w:hAnsi="Times New Roman" w:eastAsia="仿宋" w:cs="仿宋_GB2312"/>
                <w:spacing w:val="-17"/>
                <w:sz w:val="24"/>
              </w:rPr>
            </w:pPr>
            <w:r>
              <w:rPr>
                <w:rFonts w:hint="eastAsia" w:ascii="Times New Roman" w:hAnsi="Times New Roman" w:eastAsia="仿宋" w:cs="仿宋_GB2312"/>
                <w:spacing w:val="-17"/>
                <w:sz w:val="24"/>
              </w:rPr>
              <w:t>姓 名</w:t>
            </w:r>
          </w:p>
        </w:tc>
        <w:tc>
          <w:tcPr>
            <w:tcW w:w="887" w:type="dxa"/>
            <w:tcBorders>
              <w:top w:val="single" w:color="auto" w:sz="4" w:space="0"/>
              <w:left w:val="single" w:color="auto" w:sz="4" w:space="0"/>
              <w:bottom w:val="single" w:color="auto" w:sz="4" w:space="0"/>
              <w:right w:val="single" w:color="auto" w:sz="4" w:space="0"/>
            </w:tcBorders>
            <w:vAlign w:val="center"/>
          </w:tcPr>
          <w:p w14:paraId="052F51A6">
            <w:pPr>
              <w:keepNext w:val="0"/>
              <w:keepLines w:val="0"/>
              <w:pageBreakBefore w:val="0"/>
              <w:kinsoku/>
              <w:wordWrap/>
              <w:overflowPunct/>
              <w:topLinePunct w:val="0"/>
              <w:bidi w:val="0"/>
              <w:spacing w:line="360" w:lineRule="auto"/>
              <w:jc w:val="center"/>
              <w:textAlignment w:val="auto"/>
              <w:rPr>
                <w:rFonts w:ascii="Times New Roman" w:hAnsi="Times New Roman" w:eastAsia="仿宋" w:cs="仿宋_GB2312"/>
                <w:spacing w:val="-17"/>
                <w:sz w:val="24"/>
              </w:rPr>
            </w:pPr>
            <w:r>
              <w:rPr>
                <w:rFonts w:hint="eastAsia" w:ascii="Times New Roman" w:hAnsi="Times New Roman" w:eastAsia="仿宋" w:cs="仿宋_GB2312"/>
                <w:spacing w:val="-17"/>
                <w:sz w:val="24"/>
              </w:rPr>
              <w:t>性别</w:t>
            </w:r>
          </w:p>
        </w:tc>
        <w:tc>
          <w:tcPr>
            <w:tcW w:w="1353" w:type="dxa"/>
            <w:tcBorders>
              <w:top w:val="single" w:color="auto" w:sz="4" w:space="0"/>
              <w:left w:val="single" w:color="auto" w:sz="4" w:space="0"/>
              <w:bottom w:val="single" w:color="auto" w:sz="4" w:space="0"/>
              <w:right w:val="single" w:color="auto" w:sz="4" w:space="0"/>
            </w:tcBorders>
            <w:vAlign w:val="center"/>
          </w:tcPr>
          <w:p w14:paraId="342F8669">
            <w:pPr>
              <w:keepNext w:val="0"/>
              <w:keepLines w:val="0"/>
              <w:pageBreakBefore w:val="0"/>
              <w:kinsoku/>
              <w:wordWrap/>
              <w:overflowPunct/>
              <w:topLinePunct w:val="0"/>
              <w:bidi w:val="0"/>
              <w:spacing w:line="360" w:lineRule="auto"/>
              <w:jc w:val="center"/>
              <w:textAlignment w:val="auto"/>
              <w:rPr>
                <w:rFonts w:ascii="Times New Roman" w:hAnsi="Times New Roman" w:eastAsia="仿宋" w:cs="仿宋_GB2312"/>
                <w:spacing w:val="-17"/>
                <w:sz w:val="24"/>
              </w:rPr>
            </w:pPr>
            <w:r>
              <w:rPr>
                <w:rFonts w:hint="eastAsia" w:ascii="Times New Roman" w:hAnsi="Times New Roman" w:eastAsia="仿宋" w:cs="仿宋_GB2312"/>
                <w:spacing w:val="-17"/>
                <w:sz w:val="24"/>
              </w:rPr>
              <w:t>职务/职称</w:t>
            </w:r>
          </w:p>
        </w:tc>
        <w:tc>
          <w:tcPr>
            <w:tcW w:w="3193" w:type="dxa"/>
            <w:tcBorders>
              <w:top w:val="single" w:color="auto" w:sz="4" w:space="0"/>
              <w:left w:val="single" w:color="auto" w:sz="4" w:space="0"/>
              <w:bottom w:val="single" w:color="auto" w:sz="4" w:space="0"/>
              <w:right w:val="single" w:color="auto" w:sz="4" w:space="0"/>
            </w:tcBorders>
            <w:vAlign w:val="center"/>
          </w:tcPr>
          <w:p w14:paraId="1FD9B3AA">
            <w:pPr>
              <w:keepNext w:val="0"/>
              <w:keepLines w:val="0"/>
              <w:pageBreakBefore w:val="0"/>
              <w:kinsoku/>
              <w:wordWrap/>
              <w:overflowPunct/>
              <w:topLinePunct w:val="0"/>
              <w:bidi w:val="0"/>
              <w:spacing w:line="360" w:lineRule="auto"/>
              <w:jc w:val="center"/>
              <w:textAlignment w:val="auto"/>
              <w:rPr>
                <w:rFonts w:ascii="Times New Roman" w:hAnsi="Times New Roman" w:eastAsia="仿宋" w:cs="仿宋_GB2312"/>
                <w:spacing w:val="-17"/>
                <w:sz w:val="24"/>
              </w:rPr>
            </w:pPr>
            <w:r>
              <w:rPr>
                <w:rFonts w:hint="eastAsia" w:ascii="Times New Roman" w:hAnsi="Times New Roman" w:eastAsia="仿宋" w:cs="仿宋_GB2312"/>
                <w:spacing w:val="-17"/>
                <w:sz w:val="24"/>
              </w:rPr>
              <w:t>工作单位</w:t>
            </w:r>
          </w:p>
        </w:tc>
        <w:tc>
          <w:tcPr>
            <w:tcW w:w="1986" w:type="dxa"/>
            <w:tcBorders>
              <w:top w:val="single" w:color="auto" w:sz="4" w:space="0"/>
              <w:left w:val="single" w:color="auto" w:sz="4" w:space="0"/>
              <w:bottom w:val="single" w:color="auto" w:sz="4" w:space="0"/>
              <w:right w:val="single" w:color="auto" w:sz="4" w:space="0"/>
            </w:tcBorders>
            <w:vAlign w:val="center"/>
          </w:tcPr>
          <w:p w14:paraId="05B9B9E3">
            <w:pPr>
              <w:keepNext w:val="0"/>
              <w:keepLines w:val="0"/>
              <w:pageBreakBefore w:val="0"/>
              <w:kinsoku/>
              <w:wordWrap/>
              <w:overflowPunct/>
              <w:topLinePunct w:val="0"/>
              <w:bidi w:val="0"/>
              <w:spacing w:line="360" w:lineRule="auto"/>
              <w:jc w:val="center"/>
              <w:textAlignment w:val="auto"/>
              <w:rPr>
                <w:rFonts w:ascii="Times New Roman" w:hAnsi="Times New Roman" w:eastAsia="仿宋" w:cs="仿宋_GB2312"/>
                <w:spacing w:val="-17"/>
                <w:sz w:val="24"/>
              </w:rPr>
            </w:pPr>
            <w:r>
              <w:rPr>
                <w:rFonts w:hint="eastAsia" w:ascii="Times New Roman" w:hAnsi="Times New Roman" w:eastAsia="仿宋" w:cs="仿宋_GB2312"/>
                <w:spacing w:val="-17"/>
                <w:sz w:val="24"/>
              </w:rPr>
              <w:t>任务分工</w:t>
            </w:r>
          </w:p>
        </w:tc>
      </w:tr>
      <w:tr w14:paraId="0C96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5CF54FC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4EAA8D5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60A629C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3193" w:type="dxa"/>
            <w:tcBorders>
              <w:top w:val="single" w:color="auto" w:sz="4" w:space="0"/>
              <w:left w:val="single" w:color="auto" w:sz="4" w:space="0"/>
              <w:bottom w:val="single" w:color="auto" w:sz="4" w:space="0"/>
              <w:right w:val="single" w:color="auto" w:sz="4" w:space="0"/>
            </w:tcBorders>
            <w:vAlign w:val="center"/>
          </w:tcPr>
          <w:p w14:paraId="0D0E6AE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986" w:type="dxa"/>
            <w:tcBorders>
              <w:top w:val="single" w:color="auto" w:sz="4" w:space="0"/>
              <w:left w:val="single" w:color="auto" w:sz="4" w:space="0"/>
              <w:bottom w:val="single" w:color="auto" w:sz="4" w:space="0"/>
              <w:right w:val="single" w:color="auto" w:sz="4" w:space="0"/>
            </w:tcBorders>
            <w:vAlign w:val="center"/>
          </w:tcPr>
          <w:p w14:paraId="4504E5B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r>
      <w:tr w14:paraId="6549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0979E36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7B7B633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2E8A7B1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3193" w:type="dxa"/>
            <w:tcBorders>
              <w:top w:val="single" w:color="auto" w:sz="4" w:space="0"/>
              <w:left w:val="single" w:color="auto" w:sz="4" w:space="0"/>
              <w:bottom w:val="single" w:color="auto" w:sz="4" w:space="0"/>
              <w:right w:val="single" w:color="auto" w:sz="4" w:space="0"/>
            </w:tcBorders>
            <w:vAlign w:val="center"/>
          </w:tcPr>
          <w:p w14:paraId="57F0394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986" w:type="dxa"/>
            <w:tcBorders>
              <w:top w:val="single" w:color="auto" w:sz="4" w:space="0"/>
              <w:left w:val="single" w:color="auto" w:sz="4" w:space="0"/>
              <w:bottom w:val="single" w:color="auto" w:sz="4" w:space="0"/>
              <w:right w:val="single" w:color="auto" w:sz="4" w:space="0"/>
            </w:tcBorders>
            <w:vAlign w:val="center"/>
          </w:tcPr>
          <w:p w14:paraId="7A9D7BD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r>
      <w:tr w14:paraId="5EE9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73C24EF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18C866B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32CDBCE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3193" w:type="dxa"/>
            <w:tcBorders>
              <w:top w:val="single" w:color="auto" w:sz="4" w:space="0"/>
              <w:left w:val="single" w:color="auto" w:sz="4" w:space="0"/>
              <w:bottom w:val="single" w:color="auto" w:sz="4" w:space="0"/>
              <w:right w:val="single" w:color="auto" w:sz="4" w:space="0"/>
            </w:tcBorders>
            <w:vAlign w:val="center"/>
          </w:tcPr>
          <w:p w14:paraId="1108529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986" w:type="dxa"/>
            <w:tcBorders>
              <w:top w:val="single" w:color="auto" w:sz="4" w:space="0"/>
              <w:left w:val="single" w:color="auto" w:sz="4" w:space="0"/>
              <w:bottom w:val="single" w:color="auto" w:sz="4" w:space="0"/>
              <w:right w:val="single" w:color="auto" w:sz="4" w:space="0"/>
            </w:tcBorders>
            <w:vAlign w:val="center"/>
          </w:tcPr>
          <w:p w14:paraId="4EA2420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r>
      <w:tr w14:paraId="317C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3160C410">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003DCDA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3AD0DE6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3193" w:type="dxa"/>
            <w:tcBorders>
              <w:top w:val="single" w:color="auto" w:sz="4" w:space="0"/>
              <w:left w:val="single" w:color="auto" w:sz="4" w:space="0"/>
              <w:bottom w:val="single" w:color="auto" w:sz="4" w:space="0"/>
              <w:right w:val="single" w:color="auto" w:sz="4" w:space="0"/>
            </w:tcBorders>
            <w:vAlign w:val="center"/>
          </w:tcPr>
          <w:p w14:paraId="6F07DB4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仿宋_GB2312"/>
                <w:spacing w:val="-17"/>
                <w:szCs w:val="21"/>
              </w:rPr>
            </w:pPr>
          </w:p>
        </w:tc>
        <w:tc>
          <w:tcPr>
            <w:tcW w:w="1986" w:type="dxa"/>
            <w:tcBorders>
              <w:top w:val="single" w:color="auto" w:sz="4" w:space="0"/>
              <w:left w:val="single" w:color="auto" w:sz="4" w:space="0"/>
              <w:bottom w:val="single" w:color="auto" w:sz="4" w:space="0"/>
              <w:right w:val="single" w:color="auto" w:sz="4" w:space="0"/>
            </w:tcBorders>
            <w:vAlign w:val="center"/>
          </w:tcPr>
          <w:p w14:paraId="6846FBD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仿宋_GB2312"/>
                <w:spacing w:val="-17"/>
                <w:szCs w:val="21"/>
              </w:rPr>
            </w:pPr>
          </w:p>
        </w:tc>
      </w:tr>
      <w:tr w14:paraId="6433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292AB7F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4E73431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53C6B2A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3193" w:type="dxa"/>
            <w:tcBorders>
              <w:top w:val="single" w:color="auto" w:sz="4" w:space="0"/>
              <w:left w:val="single" w:color="auto" w:sz="4" w:space="0"/>
              <w:bottom w:val="single" w:color="auto" w:sz="4" w:space="0"/>
              <w:right w:val="single" w:color="auto" w:sz="4" w:space="0"/>
            </w:tcBorders>
            <w:vAlign w:val="center"/>
          </w:tcPr>
          <w:p w14:paraId="70DEE9B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986" w:type="dxa"/>
            <w:tcBorders>
              <w:top w:val="single" w:color="auto" w:sz="4" w:space="0"/>
              <w:left w:val="single" w:color="auto" w:sz="4" w:space="0"/>
              <w:bottom w:val="single" w:color="auto" w:sz="4" w:space="0"/>
              <w:right w:val="single" w:color="auto" w:sz="4" w:space="0"/>
            </w:tcBorders>
            <w:vAlign w:val="center"/>
          </w:tcPr>
          <w:p w14:paraId="79E07A0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r>
      <w:tr w14:paraId="473D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61F0463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3FEAA1E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4BC49A4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3193" w:type="dxa"/>
            <w:tcBorders>
              <w:top w:val="single" w:color="auto" w:sz="4" w:space="0"/>
              <w:left w:val="single" w:color="auto" w:sz="4" w:space="0"/>
              <w:bottom w:val="single" w:color="auto" w:sz="4" w:space="0"/>
              <w:right w:val="single" w:color="auto" w:sz="4" w:space="0"/>
            </w:tcBorders>
            <w:vAlign w:val="center"/>
          </w:tcPr>
          <w:p w14:paraId="0CCA6FA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986" w:type="dxa"/>
            <w:tcBorders>
              <w:top w:val="single" w:color="auto" w:sz="4" w:space="0"/>
              <w:left w:val="single" w:color="auto" w:sz="4" w:space="0"/>
              <w:bottom w:val="single" w:color="auto" w:sz="4" w:space="0"/>
              <w:right w:val="single" w:color="auto" w:sz="4" w:space="0"/>
            </w:tcBorders>
            <w:vAlign w:val="center"/>
          </w:tcPr>
          <w:p w14:paraId="4F0CB4D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r>
      <w:tr w14:paraId="549F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613C7F6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401DDBA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7CE52D3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仿宋_GB2312"/>
                <w:spacing w:val="-17"/>
                <w:szCs w:val="21"/>
              </w:rPr>
            </w:pPr>
          </w:p>
        </w:tc>
        <w:tc>
          <w:tcPr>
            <w:tcW w:w="3193" w:type="dxa"/>
            <w:tcBorders>
              <w:top w:val="single" w:color="auto" w:sz="4" w:space="0"/>
              <w:left w:val="single" w:color="auto" w:sz="4" w:space="0"/>
              <w:bottom w:val="single" w:color="auto" w:sz="4" w:space="0"/>
              <w:right w:val="single" w:color="auto" w:sz="4" w:space="0"/>
            </w:tcBorders>
            <w:vAlign w:val="center"/>
          </w:tcPr>
          <w:p w14:paraId="6A5467B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仿宋_GB2312"/>
                <w:spacing w:val="-17"/>
                <w:szCs w:val="21"/>
              </w:rPr>
            </w:pPr>
          </w:p>
        </w:tc>
        <w:tc>
          <w:tcPr>
            <w:tcW w:w="1986" w:type="dxa"/>
            <w:tcBorders>
              <w:top w:val="single" w:color="auto" w:sz="4" w:space="0"/>
              <w:left w:val="single" w:color="auto" w:sz="4" w:space="0"/>
              <w:bottom w:val="single" w:color="auto" w:sz="4" w:space="0"/>
              <w:right w:val="single" w:color="auto" w:sz="4" w:space="0"/>
            </w:tcBorders>
            <w:vAlign w:val="center"/>
          </w:tcPr>
          <w:p w14:paraId="46A1E594">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仿宋_GB2312"/>
                <w:spacing w:val="-17"/>
                <w:szCs w:val="21"/>
              </w:rPr>
            </w:pPr>
          </w:p>
        </w:tc>
      </w:tr>
      <w:tr w14:paraId="2873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791662F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0DFFFBE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7E85D931">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3193" w:type="dxa"/>
            <w:tcBorders>
              <w:top w:val="single" w:color="auto" w:sz="4" w:space="0"/>
              <w:left w:val="single" w:color="auto" w:sz="4" w:space="0"/>
              <w:bottom w:val="single" w:color="auto" w:sz="4" w:space="0"/>
              <w:right w:val="single" w:color="auto" w:sz="4" w:space="0"/>
            </w:tcBorders>
            <w:vAlign w:val="center"/>
          </w:tcPr>
          <w:p w14:paraId="6023F27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986" w:type="dxa"/>
            <w:tcBorders>
              <w:top w:val="single" w:color="auto" w:sz="4" w:space="0"/>
              <w:left w:val="single" w:color="auto" w:sz="4" w:space="0"/>
              <w:bottom w:val="single" w:color="auto" w:sz="4" w:space="0"/>
              <w:right w:val="single" w:color="auto" w:sz="4" w:space="0"/>
            </w:tcBorders>
            <w:vAlign w:val="center"/>
          </w:tcPr>
          <w:p w14:paraId="2E0DA84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r>
      <w:tr w14:paraId="5FEF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4DAD0B9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5CD7481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3D48A4C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仿宋_GB2312"/>
                <w:spacing w:val="-17"/>
                <w:szCs w:val="21"/>
              </w:rPr>
            </w:pPr>
          </w:p>
        </w:tc>
        <w:tc>
          <w:tcPr>
            <w:tcW w:w="3193" w:type="dxa"/>
            <w:tcBorders>
              <w:top w:val="single" w:color="auto" w:sz="4" w:space="0"/>
              <w:left w:val="single" w:color="auto" w:sz="4" w:space="0"/>
              <w:bottom w:val="single" w:color="auto" w:sz="4" w:space="0"/>
              <w:right w:val="single" w:color="auto" w:sz="4" w:space="0"/>
            </w:tcBorders>
            <w:vAlign w:val="center"/>
          </w:tcPr>
          <w:p w14:paraId="3A603B1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仿宋_GB2312"/>
                <w:spacing w:val="-17"/>
                <w:szCs w:val="21"/>
              </w:rPr>
            </w:pPr>
          </w:p>
        </w:tc>
        <w:tc>
          <w:tcPr>
            <w:tcW w:w="1986" w:type="dxa"/>
            <w:tcBorders>
              <w:top w:val="single" w:color="auto" w:sz="4" w:space="0"/>
              <w:left w:val="single" w:color="auto" w:sz="4" w:space="0"/>
              <w:bottom w:val="single" w:color="auto" w:sz="4" w:space="0"/>
              <w:right w:val="single" w:color="auto" w:sz="4" w:space="0"/>
            </w:tcBorders>
            <w:vAlign w:val="center"/>
          </w:tcPr>
          <w:p w14:paraId="033D2DC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ascii="Times New Roman" w:hAnsi="Times New Roman" w:eastAsia="仿宋" w:cs="仿宋_GB2312"/>
                <w:spacing w:val="-17"/>
                <w:szCs w:val="21"/>
              </w:rPr>
            </w:pPr>
          </w:p>
        </w:tc>
      </w:tr>
      <w:tr w14:paraId="72DF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218944E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11F8B14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6E46135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3193" w:type="dxa"/>
            <w:tcBorders>
              <w:top w:val="single" w:color="auto" w:sz="4" w:space="0"/>
              <w:left w:val="single" w:color="auto" w:sz="4" w:space="0"/>
              <w:bottom w:val="single" w:color="auto" w:sz="4" w:space="0"/>
              <w:right w:val="single" w:color="auto" w:sz="4" w:space="0"/>
            </w:tcBorders>
            <w:vAlign w:val="center"/>
          </w:tcPr>
          <w:p w14:paraId="3537EFCC">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986" w:type="dxa"/>
            <w:tcBorders>
              <w:top w:val="single" w:color="auto" w:sz="4" w:space="0"/>
              <w:left w:val="single" w:color="auto" w:sz="4" w:space="0"/>
              <w:bottom w:val="single" w:color="auto" w:sz="4" w:space="0"/>
              <w:right w:val="single" w:color="auto" w:sz="4" w:space="0"/>
            </w:tcBorders>
            <w:vAlign w:val="center"/>
          </w:tcPr>
          <w:p w14:paraId="5E1AE72E">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r>
      <w:tr w14:paraId="68DE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74FE1DB5">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5F64045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0D6E4E3D">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3193" w:type="dxa"/>
            <w:tcBorders>
              <w:top w:val="single" w:color="auto" w:sz="4" w:space="0"/>
              <w:left w:val="single" w:color="auto" w:sz="4" w:space="0"/>
              <w:bottom w:val="single" w:color="auto" w:sz="4" w:space="0"/>
              <w:right w:val="single" w:color="auto" w:sz="4" w:space="0"/>
            </w:tcBorders>
            <w:vAlign w:val="center"/>
          </w:tcPr>
          <w:p w14:paraId="33EEEFD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986" w:type="dxa"/>
            <w:tcBorders>
              <w:top w:val="single" w:color="auto" w:sz="4" w:space="0"/>
              <w:left w:val="single" w:color="auto" w:sz="4" w:space="0"/>
              <w:bottom w:val="single" w:color="auto" w:sz="4" w:space="0"/>
              <w:right w:val="single" w:color="auto" w:sz="4" w:space="0"/>
            </w:tcBorders>
            <w:vAlign w:val="center"/>
          </w:tcPr>
          <w:p w14:paraId="770B658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r>
      <w:tr w14:paraId="78F3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14:paraId="3FACE73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887" w:type="dxa"/>
            <w:tcBorders>
              <w:top w:val="single" w:color="auto" w:sz="4" w:space="0"/>
              <w:left w:val="single" w:color="auto" w:sz="4" w:space="0"/>
              <w:bottom w:val="single" w:color="auto" w:sz="4" w:space="0"/>
              <w:right w:val="single" w:color="auto" w:sz="4" w:space="0"/>
            </w:tcBorders>
            <w:vAlign w:val="center"/>
          </w:tcPr>
          <w:p w14:paraId="302405F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353" w:type="dxa"/>
            <w:tcBorders>
              <w:top w:val="single" w:color="auto" w:sz="4" w:space="0"/>
              <w:left w:val="single" w:color="auto" w:sz="4" w:space="0"/>
              <w:bottom w:val="single" w:color="auto" w:sz="4" w:space="0"/>
              <w:right w:val="single" w:color="auto" w:sz="4" w:space="0"/>
            </w:tcBorders>
            <w:vAlign w:val="center"/>
          </w:tcPr>
          <w:p w14:paraId="129230D2">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3193" w:type="dxa"/>
            <w:tcBorders>
              <w:top w:val="single" w:color="auto" w:sz="4" w:space="0"/>
              <w:left w:val="single" w:color="auto" w:sz="4" w:space="0"/>
              <w:bottom w:val="single" w:color="auto" w:sz="4" w:space="0"/>
              <w:right w:val="single" w:color="auto" w:sz="4" w:space="0"/>
            </w:tcBorders>
            <w:vAlign w:val="center"/>
          </w:tcPr>
          <w:p w14:paraId="0EA68E7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c>
          <w:tcPr>
            <w:tcW w:w="1986" w:type="dxa"/>
            <w:tcBorders>
              <w:top w:val="single" w:color="auto" w:sz="4" w:space="0"/>
              <w:left w:val="single" w:color="auto" w:sz="4" w:space="0"/>
              <w:bottom w:val="single" w:color="auto" w:sz="4" w:space="0"/>
              <w:right w:val="single" w:color="auto" w:sz="4" w:space="0"/>
            </w:tcBorders>
            <w:vAlign w:val="center"/>
          </w:tcPr>
          <w:p w14:paraId="48CCE5E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Times New Roman" w:hAnsi="Times New Roman" w:eastAsia="仿宋" w:cs="仿宋_GB2312"/>
                <w:spacing w:val="-17"/>
                <w:szCs w:val="21"/>
                <w:lang w:eastAsia="zh-CN"/>
              </w:rPr>
            </w:pPr>
          </w:p>
        </w:tc>
      </w:tr>
    </w:tbl>
    <w:p w14:paraId="5A5D5EC6">
      <w:pPr>
        <w:pStyle w:val="5"/>
        <w:keepNext w:val="0"/>
        <w:keepLines w:val="0"/>
        <w:pageBreakBefore w:val="0"/>
        <w:widowControl w:val="0"/>
        <w:kinsoku/>
        <w:wordWrap/>
        <w:overflowPunct/>
        <w:topLinePunct w:val="0"/>
        <w:autoSpaceDE/>
        <w:autoSpaceDN/>
        <w:bidi w:val="0"/>
        <w:adjustRightInd w:val="0"/>
        <w:snapToGrid w:val="0"/>
        <w:spacing w:line="360" w:lineRule="auto"/>
        <w:ind w:left="0" w:right="0" w:firstLine="538" w:firstLineChars="200"/>
        <w:jc w:val="both"/>
        <w:textAlignment w:val="auto"/>
        <w:outlineLvl w:val="1"/>
        <w:rPr>
          <w:rFonts w:hint="eastAsia" w:ascii="Times New Roman" w:hAnsi="Times New Roman" w:cs="Times New Roman"/>
          <w:b/>
          <w:bCs/>
          <w:spacing w:val="-6"/>
        </w:rPr>
      </w:pPr>
    </w:p>
    <w:p w14:paraId="7313B6E7">
      <w:pPr>
        <w:pStyle w:val="2"/>
        <w:keepNext w:val="0"/>
        <w:keepLines w:val="0"/>
        <w:pageBreakBefore w:val="0"/>
        <w:widowControl w:val="0"/>
        <w:numPr>
          <w:ilvl w:val="0"/>
          <w:numId w:val="6"/>
        </w:numPr>
        <w:tabs>
          <w:tab w:val="left" w:pos="432"/>
        </w:tabs>
        <w:kinsoku/>
        <w:wordWrap/>
        <w:overflowPunct/>
        <w:topLinePunct w:val="0"/>
        <w:autoSpaceDE/>
        <w:autoSpaceDN/>
        <w:bidi w:val="0"/>
        <w:adjustRightInd w:val="0"/>
        <w:snapToGrid w:val="0"/>
        <w:spacing w:before="0" w:beforeLines="0" w:after="0" w:afterLines="0" w:line="360" w:lineRule="auto"/>
        <w:ind w:left="0" w:right="0" w:firstLine="482" w:firstLineChars="200"/>
        <w:jc w:val="both"/>
        <w:textAlignment w:val="auto"/>
        <w:outlineLvl w:val="1"/>
        <w:rPr>
          <w:rFonts w:hint="eastAsia" w:ascii="黑体" w:hAnsi="黑体" w:eastAsia="黑体" w:cs="黑体"/>
          <w:b/>
          <w:bCs/>
          <w:color w:val="000000"/>
          <w:spacing w:val="0"/>
          <w:sz w:val="24"/>
          <w:szCs w:val="24"/>
        </w:rPr>
      </w:pPr>
      <w:r>
        <w:rPr>
          <w:rFonts w:hint="eastAsia" w:ascii="黑体" w:hAnsi="黑体" w:eastAsia="黑体" w:cs="黑体"/>
          <w:b/>
          <w:bCs/>
          <w:color w:val="000000"/>
          <w:spacing w:val="0"/>
          <w:sz w:val="24"/>
          <w:szCs w:val="24"/>
        </w:rPr>
        <w:t>制定标准的必要性和意义</w:t>
      </w:r>
    </w:p>
    <w:p w14:paraId="11DF0D72">
      <w:pPr>
        <w:pStyle w:val="23"/>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_GB2312" w:cs="Times New Roman"/>
          <w:bCs/>
          <w:color w:val="000000"/>
          <w:kern w:val="2"/>
          <w:sz w:val="24"/>
          <w:szCs w:val="24"/>
          <w:lang w:val="en-US" w:eastAsia="zh-CN"/>
        </w:rPr>
      </w:pPr>
      <w:r>
        <w:rPr>
          <w:rFonts w:hint="eastAsia" w:ascii="Times New Roman" w:hAnsi="Times New Roman" w:eastAsia="仿宋_GB2312" w:cs="Times New Roman"/>
          <w:bCs/>
          <w:color w:val="000000"/>
          <w:kern w:val="2"/>
          <w:sz w:val="24"/>
          <w:szCs w:val="24"/>
          <w:lang w:val="en-US" w:eastAsia="zh-CN"/>
        </w:rPr>
        <w:t>澳洲坚果，又称夏威夷果、澳洲胡桃，为山龙眼科（Proteaceae）澳洲坚果属（Macadamia spp.），原产于澳大利亚昆士兰东南部和新西兰威尔士东北部（南纬25°～29°），被誉为“坚果之王”。</w:t>
      </w:r>
    </w:p>
    <w:p w14:paraId="1A45BE07">
      <w:pPr>
        <w:pStyle w:val="23"/>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szCs w:val="24"/>
        </w:rPr>
      </w:pPr>
      <w:r>
        <w:rPr>
          <w:rFonts w:hint="eastAsia" w:ascii="Times New Roman" w:hAnsi="Times New Roman" w:eastAsia="仿宋_GB2312" w:cs="Times New Roman"/>
          <w:bCs/>
          <w:color w:val="000000"/>
          <w:kern w:val="2"/>
          <w:sz w:val="24"/>
          <w:szCs w:val="24"/>
          <w:lang w:val="en-US" w:eastAsia="zh-CN"/>
        </w:rPr>
        <w:t>临沧市位于云南省西南部澜沧江畔，北回归线穿境而过，属热带山地季风气候，日照充分，昼夜温差较大，干湿季明显，是全球最适宜澳洲坚果生长的地区之一。临沧种植澳洲坚果的历史较久，自1991年永德县引进试种成功，距今已有33年。临沧市委、市政府高度重视澳洲坚果产业发展，将其作为助农增收、助力乡村振兴的特色产业来抓，成立了高规格的产业发展领导机构，并从2004年以来相继出台了《临沧地区</w:t>
      </w:r>
      <w:r>
        <w:rPr>
          <w:rFonts w:hint="eastAsia" w:ascii="Times New Roman" w:eastAsia="仿宋_GB2312" w:cs="Times New Roman"/>
          <w:bCs/>
          <w:color w:val="000000"/>
          <w:kern w:val="2"/>
          <w:sz w:val="24"/>
          <w:szCs w:val="24"/>
          <w:lang w:val="en-US" w:eastAsia="zh-CN"/>
        </w:rPr>
        <w:t>澳洲</w:t>
      </w:r>
      <w:r>
        <w:rPr>
          <w:rFonts w:hint="eastAsia" w:ascii="Times New Roman" w:hAnsi="Times New Roman" w:eastAsia="仿宋_GB2312" w:cs="Times New Roman"/>
          <w:bCs/>
          <w:color w:val="000000"/>
          <w:kern w:val="2"/>
          <w:sz w:val="24"/>
          <w:szCs w:val="24"/>
          <w:lang w:val="en-US" w:eastAsia="zh-CN"/>
        </w:rPr>
        <w:t>坚果产业发展意见》《中共临沧市委 临沧市人民政府关于加快推进高原特色农业发展的决定》《中共临沧市委 临沧市人民政府关于建设森林临沧的决定》《中共临沧市委 临沧市人民政府关于加快推进</w:t>
      </w:r>
      <w:r>
        <w:rPr>
          <w:rFonts w:hint="eastAsia" w:ascii="Times New Roman" w:eastAsia="仿宋_GB2312" w:cs="Times New Roman"/>
          <w:bCs/>
          <w:color w:val="000000"/>
          <w:kern w:val="2"/>
          <w:sz w:val="24"/>
          <w:szCs w:val="24"/>
          <w:lang w:val="en-US" w:eastAsia="zh-CN"/>
        </w:rPr>
        <w:t>澳洲</w:t>
      </w:r>
      <w:r>
        <w:rPr>
          <w:rFonts w:hint="eastAsia" w:ascii="Times New Roman" w:hAnsi="Times New Roman" w:eastAsia="仿宋_GB2312" w:cs="Times New Roman"/>
          <w:bCs/>
          <w:color w:val="000000"/>
          <w:kern w:val="2"/>
          <w:sz w:val="24"/>
          <w:szCs w:val="24"/>
          <w:lang w:val="en-US" w:eastAsia="zh-CN"/>
        </w:rPr>
        <w:t>坚果产业发展的实施意见》《临沧市临沧坚果产业高质量发展三年行动计划实施方案（2023-2025）》等重要文件，推动产业发展。截至2023年，临沧市澳洲坚果种植已经覆盖临沧市8个县（区）71个乡（镇）564个村18余万户种植户51万人，面积达262.77万亩，分别占全省、全国、全世界的61.83%、53.19%、36.80%，成为全世界最大的澳洲坚果种植基地，也是临沧乡村振兴的主要产业之一。2018年，国家正式批准对</w:t>
      </w:r>
      <w:r>
        <w:rPr>
          <w:rFonts w:hint="eastAsia" w:ascii="Times New Roman" w:eastAsia="仿宋_GB2312" w:cs="Times New Roman"/>
          <w:bCs/>
          <w:color w:val="000000"/>
          <w:kern w:val="2"/>
          <w:sz w:val="24"/>
          <w:szCs w:val="24"/>
          <w:lang w:val="en-US" w:eastAsia="zh-CN"/>
        </w:rPr>
        <w:t>临沧坚果</w:t>
      </w:r>
      <w:r>
        <w:rPr>
          <w:rFonts w:hint="eastAsia" w:ascii="Times New Roman" w:hAnsi="Times New Roman" w:eastAsia="仿宋_GB2312" w:cs="Times New Roman"/>
          <w:bCs/>
          <w:color w:val="000000"/>
          <w:kern w:val="2"/>
          <w:sz w:val="24"/>
          <w:szCs w:val="24"/>
          <w:lang w:val="en-US" w:eastAsia="zh-CN"/>
        </w:rPr>
        <w:t>实施农产品地理标志登记保护，澳洲坚果也被冠以临沧之名。2020年，</w:t>
      </w:r>
      <w:r>
        <w:rPr>
          <w:rFonts w:hint="eastAsia" w:ascii="Times New Roman" w:eastAsia="仿宋_GB2312" w:cs="Times New Roman"/>
          <w:bCs/>
          <w:color w:val="000000"/>
          <w:kern w:val="2"/>
          <w:sz w:val="24"/>
          <w:szCs w:val="24"/>
          <w:lang w:val="en-US" w:eastAsia="zh-CN"/>
        </w:rPr>
        <w:t>临沧坚果</w:t>
      </w:r>
      <w:r>
        <w:rPr>
          <w:rFonts w:hint="eastAsia" w:ascii="Times New Roman" w:hAnsi="Times New Roman" w:eastAsia="仿宋_GB2312" w:cs="Times New Roman"/>
          <w:bCs/>
          <w:color w:val="000000"/>
          <w:kern w:val="2"/>
          <w:sz w:val="24"/>
          <w:szCs w:val="24"/>
          <w:lang w:val="en-US" w:eastAsia="zh-CN"/>
        </w:rPr>
        <w:t>被农业农村部等九部委认定为中国特色农产品优势区，入选第二批中欧地理标志协定保护名录，并荣获“2020年度最受欢迎的果品区域公共品牌100强”称号。</w:t>
      </w:r>
    </w:p>
    <w:p w14:paraId="62A51531">
      <w:pPr>
        <w:pStyle w:val="23"/>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default" w:ascii="Times New Roman" w:eastAsia="仿宋_GB2312" w:cs="Times New Roman"/>
          <w:bCs/>
          <w:color w:val="000000"/>
          <w:kern w:val="2"/>
          <w:sz w:val="24"/>
          <w:szCs w:val="24"/>
          <w:highlight w:val="none"/>
          <w:lang w:val="en-US" w:eastAsia="zh-CN"/>
        </w:rPr>
      </w:pPr>
      <w:r>
        <w:rPr>
          <w:rFonts w:hint="eastAsia" w:ascii="Times New Roman" w:eastAsia="仿宋_GB2312" w:cs="Times New Roman"/>
          <w:bCs/>
          <w:color w:val="000000"/>
          <w:kern w:val="2"/>
          <w:sz w:val="24"/>
          <w:szCs w:val="24"/>
          <w:highlight w:val="none"/>
          <w:lang w:val="en-US" w:eastAsia="zh-CN"/>
        </w:rPr>
        <w:t>临沧</w:t>
      </w:r>
      <w:r>
        <w:rPr>
          <w:rFonts w:hint="eastAsia" w:ascii="Times New Roman" w:hAnsi="Times New Roman" w:eastAsia="仿宋_GB2312" w:cs="Times New Roman"/>
          <w:bCs/>
          <w:color w:val="000000"/>
          <w:kern w:val="2"/>
          <w:sz w:val="24"/>
          <w:szCs w:val="24"/>
          <w:highlight w:val="none"/>
          <w:lang w:val="en-US" w:eastAsia="zh-CN"/>
        </w:rPr>
        <w:t>坚果</w:t>
      </w:r>
      <w:r>
        <w:rPr>
          <w:rFonts w:hint="eastAsia" w:ascii="Times New Roman" w:eastAsia="仿宋_GB2312" w:cs="Times New Roman"/>
          <w:bCs/>
          <w:color w:val="000000"/>
          <w:kern w:val="2"/>
          <w:sz w:val="24"/>
          <w:szCs w:val="24"/>
          <w:highlight w:val="none"/>
          <w:lang w:val="en-US" w:eastAsia="zh-CN"/>
        </w:rPr>
        <w:t>为季节性农副产品，正确的包装、储藏和运输方法对于保证临沧坚果产品原料、半成品、产品的质量都至关重要。在包装方面，一是</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包装材质的选择直接影响</w:t>
      </w:r>
      <w:r>
        <w:rPr>
          <w:rFonts w:hint="eastAsia" w:ascii="Times New Roman" w:eastAsia="仿宋_GB2312" w:cs="Times New Roman"/>
          <w:bCs/>
          <w:i w:val="0"/>
          <w:iCs w:val="0"/>
          <w:caps w:val="0"/>
          <w:color w:val="000000"/>
          <w:spacing w:val="0"/>
          <w:kern w:val="2"/>
          <w:sz w:val="24"/>
          <w:szCs w:val="24"/>
          <w:highlight w:val="none"/>
          <w:shd w:val="clear"/>
          <w:lang w:val="en-US" w:eastAsia="zh-CN"/>
        </w:rPr>
        <w:t>产品</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的保存期限和消费者体验。</w:t>
      </w:r>
      <w:r>
        <w:rPr>
          <w:rFonts w:hint="eastAsia" w:ascii="Times New Roman" w:eastAsia="仿宋_GB2312" w:cs="Times New Roman"/>
          <w:bCs/>
          <w:i w:val="0"/>
          <w:iCs w:val="0"/>
          <w:caps w:val="0"/>
          <w:color w:val="000000"/>
          <w:spacing w:val="0"/>
          <w:kern w:val="2"/>
          <w:sz w:val="24"/>
          <w:szCs w:val="24"/>
          <w:highlight w:val="none"/>
          <w:shd w:val="clear"/>
          <w:lang w:val="en-US" w:eastAsia="zh-CN"/>
        </w:rPr>
        <w:t>如果</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包装材质防潮、防氧化性能差，</w:t>
      </w:r>
      <w:r>
        <w:rPr>
          <w:rFonts w:hint="eastAsia" w:ascii="Times New Roman" w:eastAsia="仿宋_GB2312" w:cs="Times New Roman"/>
          <w:bCs/>
          <w:i w:val="0"/>
          <w:iCs w:val="0"/>
          <w:caps w:val="0"/>
          <w:color w:val="000000"/>
          <w:spacing w:val="0"/>
          <w:kern w:val="2"/>
          <w:sz w:val="24"/>
          <w:szCs w:val="24"/>
          <w:highlight w:val="none"/>
          <w:shd w:val="clear"/>
          <w:lang w:val="en-US" w:eastAsia="zh-CN"/>
        </w:rPr>
        <w:t>容易</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导致</w:t>
      </w:r>
      <w:r>
        <w:rPr>
          <w:rFonts w:hint="eastAsia" w:ascii="Times New Roman" w:eastAsia="仿宋_GB2312" w:cs="Times New Roman"/>
          <w:bCs/>
          <w:i w:val="0"/>
          <w:iCs w:val="0"/>
          <w:caps w:val="0"/>
          <w:color w:val="000000"/>
          <w:spacing w:val="0"/>
          <w:kern w:val="2"/>
          <w:sz w:val="24"/>
          <w:szCs w:val="24"/>
          <w:highlight w:val="none"/>
          <w:shd w:val="clear"/>
          <w:lang w:val="en-US" w:eastAsia="zh-CN"/>
        </w:rPr>
        <w:t>产品</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易受潮变质</w:t>
      </w:r>
      <w:r>
        <w:rPr>
          <w:rFonts w:hint="eastAsia" w:ascii="Times New Roman" w:eastAsia="仿宋_GB2312" w:cs="Times New Roman"/>
          <w:bCs/>
          <w:i w:val="0"/>
          <w:iCs w:val="0"/>
          <w:caps w:val="0"/>
          <w:color w:val="000000"/>
          <w:spacing w:val="0"/>
          <w:kern w:val="2"/>
          <w:sz w:val="24"/>
          <w:szCs w:val="24"/>
          <w:highlight w:val="none"/>
          <w:shd w:val="clear"/>
          <w:lang w:val="en-US" w:eastAsia="zh-CN"/>
        </w:rPr>
        <w:t>，</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低质量包装材料</w:t>
      </w:r>
      <w:r>
        <w:rPr>
          <w:rFonts w:hint="eastAsia" w:ascii="Times New Roman" w:eastAsia="仿宋_GB2312" w:cs="Times New Roman"/>
          <w:bCs/>
          <w:i w:val="0"/>
          <w:iCs w:val="0"/>
          <w:caps w:val="0"/>
          <w:color w:val="000000"/>
          <w:spacing w:val="0"/>
          <w:kern w:val="2"/>
          <w:sz w:val="24"/>
          <w:szCs w:val="24"/>
          <w:highlight w:val="none"/>
          <w:shd w:val="clear"/>
          <w:lang w:val="en-US" w:eastAsia="zh-CN"/>
        </w:rPr>
        <w:t>将</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影响产品形象‌</w:t>
      </w:r>
      <w:r>
        <w:rPr>
          <w:rFonts w:hint="eastAsia" w:ascii="Times New Roman" w:eastAsia="仿宋_GB2312" w:cs="Times New Roman"/>
          <w:bCs/>
          <w:i w:val="0"/>
          <w:iCs w:val="0"/>
          <w:caps w:val="0"/>
          <w:color w:val="000000"/>
          <w:spacing w:val="0"/>
          <w:kern w:val="2"/>
          <w:sz w:val="24"/>
          <w:szCs w:val="24"/>
          <w:highlight w:val="none"/>
          <w:shd w:val="clear"/>
          <w:lang w:val="en-US" w:eastAsia="zh-CN"/>
        </w:rPr>
        <w:t>。二是</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包装</w:t>
      </w:r>
      <w:r>
        <w:rPr>
          <w:rFonts w:hint="eastAsia" w:ascii="Times New Roman" w:eastAsia="仿宋_GB2312" w:cs="Times New Roman"/>
          <w:bCs/>
          <w:i w:val="0"/>
          <w:iCs w:val="0"/>
          <w:caps w:val="0"/>
          <w:color w:val="000000"/>
          <w:spacing w:val="0"/>
          <w:kern w:val="2"/>
          <w:sz w:val="24"/>
          <w:szCs w:val="24"/>
          <w:highlight w:val="none"/>
          <w:shd w:val="clear"/>
          <w:lang w:val="en-US" w:eastAsia="zh-CN"/>
        </w:rPr>
        <w:t>密封性是影响产品质量安全的重要因素</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，易导致</w:t>
      </w:r>
      <w:r>
        <w:rPr>
          <w:rFonts w:hint="eastAsia" w:ascii="Times New Roman" w:eastAsia="仿宋_GB2312" w:cs="Times New Roman"/>
          <w:bCs/>
          <w:i w:val="0"/>
          <w:iCs w:val="0"/>
          <w:caps w:val="0"/>
          <w:color w:val="000000"/>
          <w:spacing w:val="0"/>
          <w:kern w:val="2"/>
          <w:sz w:val="24"/>
          <w:szCs w:val="24"/>
          <w:highlight w:val="none"/>
          <w:shd w:val="clear"/>
          <w:lang w:val="en-US" w:eastAsia="zh-CN"/>
        </w:rPr>
        <w:t>产品</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在运输和储存过程中受潮、氧化，影响口感和品质。密封性问题还可能引发微生物污染，威胁</w:t>
      </w:r>
      <w:r>
        <w:rPr>
          <w:rFonts w:hint="eastAsia" w:ascii="Times New Roman" w:eastAsia="仿宋_GB2312" w:cs="Times New Roman"/>
          <w:bCs/>
          <w:i w:val="0"/>
          <w:iCs w:val="0"/>
          <w:caps w:val="0"/>
          <w:color w:val="000000"/>
          <w:spacing w:val="0"/>
          <w:kern w:val="2"/>
          <w:sz w:val="24"/>
          <w:szCs w:val="24"/>
          <w:highlight w:val="none"/>
          <w:shd w:val="clear"/>
          <w:lang w:val="en-US" w:eastAsia="zh-CN"/>
        </w:rPr>
        <w:t>产品</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安全‌</w:t>
      </w:r>
      <w:r>
        <w:rPr>
          <w:rFonts w:hint="eastAsia" w:ascii="Times New Roman" w:eastAsia="仿宋_GB2312" w:cs="Times New Roman"/>
          <w:bCs/>
          <w:i w:val="0"/>
          <w:iCs w:val="0"/>
          <w:caps w:val="0"/>
          <w:color w:val="000000"/>
          <w:spacing w:val="0"/>
          <w:kern w:val="2"/>
          <w:sz w:val="24"/>
          <w:szCs w:val="24"/>
          <w:highlight w:val="none"/>
          <w:shd w:val="clear"/>
          <w:lang w:val="en-US" w:eastAsia="zh-CN"/>
        </w:rPr>
        <w:t>。三是部分产品</w:t>
      </w:r>
      <w:r>
        <w:rPr>
          <w:rFonts w:hint="eastAsia" w:ascii="Times New Roman" w:eastAsia="仿宋_GB2312" w:cs="Times New Roman"/>
          <w:bCs/>
          <w:color w:val="000000"/>
          <w:kern w:val="2"/>
          <w:sz w:val="24"/>
          <w:szCs w:val="24"/>
          <w:highlight w:val="none"/>
          <w:lang w:val="en-US" w:eastAsia="zh-CN"/>
        </w:rPr>
        <w:t>存在过度包装、重复包装、包装循环利用率低等问题，造成包装浪费和环境污染。在储藏方面，由于产品本身含不饱和脂肪酸较高，贮存不当易出现氧化哈败现象，目前市场上风险监控坚果产品过氧化值、酸价超标现象以及原料、产品水分不合格甚至霉变时有发生。此外，因产品本身的脂肪和营养素含量较高，贮存不当易出现变质和营养素损失，如</w:t>
      </w:r>
      <w:r>
        <w:rPr>
          <w:rFonts w:ascii="Times New Roman" w:hAnsi="Times New Roman" w:eastAsia="仿宋_GB2312" w:cs="Times New Roman"/>
          <w:bCs/>
          <w:i w:val="0"/>
          <w:iCs w:val="0"/>
          <w:caps w:val="0"/>
          <w:color w:val="000000"/>
          <w:spacing w:val="0"/>
          <w:kern w:val="2"/>
          <w:sz w:val="24"/>
          <w:szCs w:val="24"/>
          <w:highlight w:val="none"/>
          <w:shd w:val="clear" w:fill="auto"/>
          <w:lang w:val="en-US" w:eastAsia="zh-CN"/>
        </w:rPr>
        <w:t>坚果中的油脂容易与空气中的氧气发生反应，导致氧化变质，产生“哈喇味”；如果储存环境湿度过高，坚果会吸收水分，导致霉变或细菌滋生；高温会加速坚果中的化学反应，促进变质过程</w:t>
      </w:r>
      <w:r>
        <w:rPr>
          <w:rFonts w:hint="eastAsia" w:ascii="Times New Roman" w:eastAsia="仿宋_GB2312" w:cs="Times New Roman"/>
          <w:bCs/>
          <w:i w:val="0"/>
          <w:iCs w:val="0"/>
          <w:caps w:val="0"/>
          <w:color w:val="000000"/>
          <w:spacing w:val="0"/>
          <w:kern w:val="2"/>
          <w:sz w:val="24"/>
          <w:szCs w:val="24"/>
          <w:highlight w:val="none"/>
          <w:shd w:val="clear"/>
          <w:lang w:val="en-US" w:eastAsia="zh-CN"/>
        </w:rPr>
        <w:t>。</w:t>
      </w:r>
      <w:r>
        <w:rPr>
          <w:rFonts w:ascii="Times New Roman" w:hAnsi="Times New Roman" w:eastAsia="仿宋_GB2312" w:cs="Times New Roman"/>
          <w:bCs/>
          <w:i w:val="0"/>
          <w:iCs w:val="0"/>
          <w:caps w:val="0"/>
          <w:color w:val="000000"/>
          <w:spacing w:val="0"/>
          <w:kern w:val="2"/>
          <w:sz w:val="24"/>
          <w:szCs w:val="24"/>
          <w:highlight w:val="none"/>
          <w:shd w:val="clear" w:fill="auto"/>
          <w:lang w:val="en-US" w:eastAsia="zh-CN"/>
        </w:rPr>
        <w:t>‌</w:t>
      </w:r>
      <w:r>
        <w:rPr>
          <w:rFonts w:hint="eastAsia" w:ascii="Times New Roman" w:eastAsia="仿宋_GB2312" w:cs="Times New Roman"/>
          <w:bCs/>
          <w:color w:val="000000"/>
          <w:kern w:val="2"/>
          <w:sz w:val="24"/>
          <w:szCs w:val="24"/>
          <w:highlight w:val="none"/>
          <w:lang w:val="en-US" w:eastAsia="zh-CN"/>
        </w:rPr>
        <w:t>宜根据贮存环境选用不同的贮存技术。在运输方面，</w:t>
      </w:r>
      <w:r>
        <w:rPr>
          <w:rStyle w:val="11"/>
          <w:rFonts w:hint="eastAsia" w:ascii="Times New Roman" w:hAnsi="Times New Roman" w:eastAsia="仿宋_GB2312" w:cs="Times New Roman"/>
          <w:bCs/>
          <w:i w:val="0"/>
          <w:iCs w:val="0"/>
          <w:caps w:val="0"/>
          <w:color w:val="000000"/>
          <w:spacing w:val="0"/>
          <w:kern w:val="2"/>
          <w:sz w:val="24"/>
          <w:szCs w:val="24"/>
          <w:highlight w:val="none"/>
          <w:lang w:val="en-US" w:eastAsia="zh-CN"/>
        </w:rPr>
        <w:t>包装不当、运输过程中的温度和湿度控制不当、霉菌污染、运输路线选择不当以及装卸过程中的处理不当</w:t>
      </w:r>
      <w:r>
        <w:rPr>
          <w:rFonts w:hint="eastAsia" w:ascii="Times New Roman" w:eastAsia="仿宋_GB2312" w:cs="Times New Roman"/>
          <w:bCs/>
          <w:i w:val="0"/>
          <w:iCs w:val="0"/>
          <w:caps w:val="0"/>
          <w:color w:val="000000"/>
          <w:spacing w:val="0"/>
          <w:kern w:val="2"/>
          <w:sz w:val="24"/>
          <w:szCs w:val="24"/>
          <w:highlight w:val="none"/>
          <w:lang w:val="en-US" w:eastAsia="zh-CN"/>
        </w:rPr>
        <w:t>均影响产品的质量</w:t>
      </w:r>
      <w:r>
        <w:rPr>
          <w:rFonts w:hint="eastAsia" w:ascii="Times New Roman" w:hAnsi="Times New Roman" w:eastAsia="仿宋_GB2312" w:cs="Times New Roman"/>
          <w:bCs/>
          <w:i w:val="0"/>
          <w:iCs w:val="0"/>
          <w:caps w:val="0"/>
          <w:color w:val="000000"/>
          <w:spacing w:val="0"/>
          <w:kern w:val="2"/>
          <w:sz w:val="24"/>
          <w:szCs w:val="24"/>
          <w:highlight w:val="none"/>
          <w:shd w:val="clear" w:fill="auto"/>
          <w:lang w:val="en-US" w:eastAsia="zh-CN"/>
        </w:rPr>
        <w:t>‌。</w:t>
      </w:r>
    </w:p>
    <w:p w14:paraId="6B4E4C38">
      <w:pPr>
        <w:pStyle w:val="23"/>
        <w:keepNext w:val="0"/>
        <w:keepLines w:val="0"/>
        <w:widowControl/>
        <w:suppressLineNumbers w:val="0"/>
        <w:pBdr>
          <w:top w:val="none" w:color="auto" w:sz="0" w:space="0"/>
          <w:right w:val="none" w:color="auto" w:sz="0" w:space="0"/>
        </w:pBdr>
        <w:adjustRightInd w:val="0"/>
        <w:snapToGrid w:val="0"/>
        <w:spacing w:before="0" w:beforeLines="0" w:beforeAutospacing="0" w:after="0" w:afterLines="0" w:afterAutospacing="0" w:line="360" w:lineRule="auto"/>
        <w:ind w:left="0" w:right="0" w:firstLine="0"/>
        <w:jc w:val="both"/>
        <w:rPr>
          <w:rFonts w:hint="eastAsia" w:ascii="Times New Roman" w:hAnsi="Times New Roman" w:eastAsia="仿宋_GB2312" w:cs="Times New Roman"/>
          <w:bCs/>
          <w:color w:val="000000"/>
          <w:kern w:val="2"/>
          <w:sz w:val="24"/>
          <w:szCs w:val="24"/>
          <w:lang w:val="en-US" w:eastAsia="zh-CN"/>
        </w:rPr>
      </w:pPr>
      <w:r>
        <w:rPr>
          <w:rFonts w:hint="eastAsia" w:ascii="Times New Roman" w:eastAsia="仿宋_GB2312" w:cs="Times New Roman"/>
          <w:bCs/>
          <w:color w:val="000000"/>
          <w:kern w:val="2"/>
          <w:sz w:val="24"/>
          <w:szCs w:val="24"/>
          <w:highlight w:val="none"/>
          <w:lang w:val="en-US" w:eastAsia="zh-CN"/>
        </w:rPr>
        <w:t>目前云南省尚无单独针对临沧坚果包装、储运的标准。</w:t>
      </w:r>
      <w:r>
        <w:rPr>
          <w:rFonts w:hint="eastAsia" w:ascii="Times New Roman" w:eastAsia="仿宋_GB2312" w:cs="Times New Roman"/>
          <w:bCs/>
          <w:color w:val="000000"/>
          <w:kern w:val="2"/>
          <w:sz w:val="24"/>
          <w:szCs w:val="24"/>
          <w:lang w:val="en-US" w:eastAsia="zh-CN"/>
        </w:rPr>
        <w:t>制定</w:t>
      </w:r>
      <w:r>
        <w:rPr>
          <w:rFonts w:hint="eastAsia" w:ascii="Times New Roman" w:hAnsi="Times New Roman" w:eastAsia="仿宋_GB2312" w:cs="Times New Roman"/>
          <w:bCs/>
          <w:color w:val="000000"/>
          <w:kern w:val="2"/>
          <w:sz w:val="24"/>
          <w:szCs w:val="24"/>
          <w:lang w:val="en-US" w:eastAsia="zh-CN"/>
        </w:rPr>
        <w:t>临沧坚果产品包装</w:t>
      </w:r>
      <w:r>
        <w:rPr>
          <w:rFonts w:hint="eastAsia" w:ascii="Times New Roman" w:eastAsia="仿宋_GB2312" w:cs="Times New Roman"/>
          <w:bCs/>
          <w:color w:val="000000"/>
          <w:kern w:val="2"/>
          <w:sz w:val="24"/>
          <w:szCs w:val="24"/>
          <w:lang w:val="en-US" w:eastAsia="zh-CN"/>
        </w:rPr>
        <w:t>储运</w:t>
      </w:r>
      <w:r>
        <w:rPr>
          <w:rFonts w:hint="eastAsia" w:ascii="Times New Roman" w:hAnsi="Times New Roman" w:eastAsia="仿宋_GB2312" w:cs="Times New Roman"/>
          <w:bCs/>
          <w:color w:val="000000"/>
          <w:kern w:val="2"/>
          <w:sz w:val="24"/>
          <w:szCs w:val="24"/>
          <w:lang w:val="en-US" w:eastAsia="zh-CN"/>
        </w:rPr>
        <w:t>技术规程目的</w:t>
      </w:r>
      <w:r>
        <w:rPr>
          <w:rFonts w:hint="eastAsia" w:ascii="Times New Roman" w:eastAsia="仿宋_GB2312" w:cs="Times New Roman"/>
          <w:bCs/>
          <w:color w:val="000000"/>
          <w:kern w:val="2"/>
          <w:sz w:val="24"/>
          <w:szCs w:val="24"/>
          <w:lang w:val="en-US" w:eastAsia="zh-CN"/>
        </w:rPr>
        <w:t>旨在根据临沧坚果产品的固有产品特色，编制适于临沧坚果壳果、开口壳果和果仁的要求、包装、标识、储存和运输等技术要求，</w:t>
      </w:r>
      <w:r>
        <w:rPr>
          <w:rFonts w:hint="eastAsia" w:ascii="Times New Roman" w:hAnsi="Times New Roman" w:eastAsia="仿宋_GB2312" w:cs="Times New Roman"/>
          <w:bCs/>
          <w:color w:val="000000"/>
          <w:kern w:val="2"/>
          <w:sz w:val="24"/>
          <w:szCs w:val="24"/>
          <w:lang w:val="en-US" w:eastAsia="zh-CN"/>
        </w:rPr>
        <w:t>保障临沧坚果产品质量、减少坚果</w:t>
      </w:r>
      <w:r>
        <w:rPr>
          <w:rFonts w:hint="eastAsia" w:ascii="Times New Roman" w:eastAsia="仿宋_GB2312" w:cs="Times New Roman"/>
          <w:bCs/>
          <w:color w:val="000000"/>
          <w:kern w:val="2"/>
          <w:sz w:val="24"/>
          <w:szCs w:val="24"/>
          <w:lang w:val="en-US" w:eastAsia="zh-CN"/>
        </w:rPr>
        <w:t>储</w:t>
      </w:r>
      <w:r>
        <w:rPr>
          <w:rFonts w:hint="eastAsia" w:ascii="Times New Roman" w:hAnsi="Times New Roman" w:eastAsia="仿宋_GB2312" w:cs="Times New Roman"/>
          <w:bCs/>
          <w:color w:val="000000"/>
          <w:kern w:val="2"/>
          <w:sz w:val="24"/>
          <w:szCs w:val="24"/>
          <w:lang w:val="en-US" w:eastAsia="zh-CN"/>
        </w:rPr>
        <w:t>藏期的氧化酸败现象、延长产品保质期、提升产品附加值、促进整个临沧坚果产业的可持续发展。同时，标准的制定</w:t>
      </w:r>
      <w:r>
        <w:rPr>
          <w:rFonts w:hint="eastAsia" w:ascii="Times New Roman" w:eastAsia="仿宋_GB2312" w:cs="Times New Roman"/>
          <w:bCs/>
          <w:color w:val="000000"/>
          <w:kern w:val="2"/>
          <w:sz w:val="24"/>
          <w:szCs w:val="24"/>
          <w:lang w:val="en-US" w:eastAsia="zh-CN"/>
        </w:rPr>
        <w:t>也</w:t>
      </w:r>
      <w:r>
        <w:rPr>
          <w:rFonts w:hint="eastAsia" w:ascii="Times New Roman" w:hAnsi="Times New Roman" w:eastAsia="仿宋_GB2312" w:cs="Times New Roman"/>
          <w:bCs/>
          <w:color w:val="000000"/>
          <w:kern w:val="2"/>
          <w:sz w:val="24"/>
          <w:szCs w:val="24"/>
          <w:lang w:val="en-US" w:eastAsia="zh-CN"/>
        </w:rPr>
        <w:t>是满足市场需求、提升消费者满意度的必要手段，有助于加强行业自律，为</w:t>
      </w:r>
      <w:r>
        <w:rPr>
          <w:rFonts w:hint="eastAsia" w:ascii="Times New Roman" w:eastAsia="仿宋_GB2312" w:cs="Times New Roman"/>
          <w:bCs/>
          <w:color w:val="000000"/>
          <w:kern w:val="2"/>
          <w:sz w:val="24"/>
          <w:szCs w:val="24"/>
          <w:lang w:val="en-US" w:eastAsia="zh-CN"/>
        </w:rPr>
        <w:t>组织</w:t>
      </w:r>
      <w:r>
        <w:rPr>
          <w:rFonts w:hint="eastAsia" w:ascii="Times New Roman" w:hAnsi="Times New Roman" w:eastAsia="仿宋_GB2312" w:cs="Times New Roman"/>
          <w:bCs/>
          <w:color w:val="000000"/>
          <w:kern w:val="2"/>
          <w:sz w:val="24"/>
          <w:szCs w:val="24"/>
          <w:lang w:val="en-US" w:eastAsia="zh-CN"/>
        </w:rPr>
        <w:t>生产经营、物流运输贮存、商家流通贮存提供技术指导</w:t>
      </w:r>
      <w:r>
        <w:rPr>
          <w:rFonts w:hint="eastAsia" w:ascii="Times New Roman" w:eastAsia="仿宋_GB2312" w:cs="Times New Roman"/>
          <w:bCs/>
          <w:color w:val="000000"/>
          <w:kern w:val="2"/>
          <w:sz w:val="24"/>
          <w:szCs w:val="24"/>
          <w:lang w:val="en-US" w:eastAsia="zh-CN"/>
        </w:rPr>
        <w:t>；</w:t>
      </w:r>
      <w:r>
        <w:rPr>
          <w:rFonts w:hint="eastAsia" w:ascii="Times New Roman" w:hAnsi="Times New Roman" w:eastAsia="仿宋_GB2312" w:cs="Times New Roman"/>
          <w:bCs/>
          <w:color w:val="000000"/>
          <w:kern w:val="2"/>
          <w:sz w:val="24"/>
          <w:szCs w:val="24"/>
          <w:lang w:val="en-US" w:eastAsia="zh-CN"/>
        </w:rPr>
        <w:t>可提高</w:t>
      </w:r>
      <w:r>
        <w:rPr>
          <w:rFonts w:hint="eastAsia" w:ascii="Times New Roman" w:eastAsia="仿宋_GB2312" w:cs="Times New Roman"/>
          <w:bCs/>
          <w:color w:val="000000"/>
          <w:kern w:val="2"/>
          <w:sz w:val="24"/>
          <w:szCs w:val="24"/>
          <w:lang w:val="en-US" w:eastAsia="zh-CN"/>
        </w:rPr>
        <w:t>临沧坚果产品</w:t>
      </w:r>
      <w:r>
        <w:rPr>
          <w:rFonts w:hint="eastAsia" w:ascii="Times New Roman" w:hAnsi="Times New Roman" w:eastAsia="仿宋_GB2312" w:cs="Times New Roman"/>
          <w:bCs/>
          <w:color w:val="000000"/>
          <w:kern w:val="2"/>
          <w:sz w:val="24"/>
          <w:szCs w:val="24"/>
          <w:lang w:val="en-US" w:eastAsia="zh-CN"/>
        </w:rPr>
        <w:t>原料和产品的品质</w:t>
      </w:r>
      <w:r>
        <w:rPr>
          <w:rFonts w:hint="eastAsia" w:ascii="Times New Roman" w:eastAsia="仿宋_GB2312" w:cs="Times New Roman"/>
          <w:bCs/>
          <w:color w:val="000000"/>
          <w:kern w:val="2"/>
          <w:sz w:val="24"/>
          <w:szCs w:val="24"/>
          <w:lang w:val="en-US" w:eastAsia="zh-CN"/>
        </w:rPr>
        <w:t>；</w:t>
      </w:r>
      <w:r>
        <w:rPr>
          <w:rFonts w:hint="eastAsia" w:ascii="Times New Roman" w:hAnsi="Times New Roman" w:eastAsia="仿宋_GB2312" w:cs="Times New Roman"/>
          <w:bCs/>
          <w:color w:val="000000"/>
          <w:kern w:val="2"/>
          <w:sz w:val="24"/>
          <w:szCs w:val="24"/>
          <w:lang w:val="en-US" w:eastAsia="zh-CN"/>
        </w:rPr>
        <w:t>可以有效防止因贮存不当造成的</w:t>
      </w:r>
      <w:r>
        <w:rPr>
          <w:rFonts w:hint="eastAsia" w:ascii="Times New Roman" w:eastAsia="仿宋_GB2312" w:cs="Times New Roman"/>
          <w:bCs/>
          <w:color w:val="000000"/>
          <w:kern w:val="2"/>
          <w:sz w:val="24"/>
          <w:szCs w:val="24"/>
          <w:lang w:val="en-US" w:eastAsia="zh-CN"/>
        </w:rPr>
        <w:t>产品</w:t>
      </w:r>
      <w:r>
        <w:rPr>
          <w:rFonts w:hint="eastAsia" w:ascii="Times New Roman" w:hAnsi="Times New Roman" w:eastAsia="仿宋_GB2312" w:cs="Times New Roman"/>
          <w:bCs/>
          <w:color w:val="000000"/>
          <w:kern w:val="2"/>
          <w:sz w:val="24"/>
          <w:szCs w:val="24"/>
          <w:lang w:val="en-US" w:eastAsia="zh-CN"/>
        </w:rPr>
        <w:t>优质资源人为浪费，维护好消费者的权益</w:t>
      </w:r>
      <w:r>
        <w:rPr>
          <w:rFonts w:hint="eastAsia" w:ascii="Times New Roman" w:eastAsia="仿宋_GB2312" w:cs="Times New Roman"/>
          <w:bCs/>
          <w:color w:val="000000"/>
          <w:kern w:val="2"/>
          <w:sz w:val="24"/>
          <w:szCs w:val="24"/>
          <w:lang w:val="en-US" w:eastAsia="zh-CN"/>
        </w:rPr>
        <w:t>，</w:t>
      </w:r>
      <w:r>
        <w:rPr>
          <w:rFonts w:hint="eastAsia" w:ascii="Times New Roman" w:hAnsi="Times New Roman" w:eastAsia="仿宋_GB2312" w:cs="Times New Roman"/>
          <w:bCs/>
          <w:color w:val="000000"/>
          <w:kern w:val="2"/>
          <w:sz w:val="24"/>
          <w:szCs w:val="24"/>
          <w:lang w:val="en-US" w:eastAsia="zh-CN"/>
        </w:rPr>
        <w:t>保证食品安全并引领行业发展</w:t>
      </w:r>
      <w:r>
        <w:rPr>
          <w:rFonts w:hint="eastAsia" w:ascii="Times New Roman" w:eastAsia="仿宋_GB2312" w:cs="Times New Roman"/>
          <w:bCs/>
          <w:color w:val="000000"/>
          <w:kern w:val="2"/>
          <w:sz w:val="24"/>
          <w:szCs w:val="24"/>
          <w:lang w:val="en-US" w:eastAsia="zh-CN"/>
        </w:rPr>
        <w:t>。</w:t>
      </w:r>
    </w:p>
    <w:p w14:paraId="3445DEC2">
      <w:pPr>
        <w:pStyle w:val="2"/>
        <w:keepNext w:val="0"/>
        <w:keepLines w:val="0"/>
        <w:pageBreakBefore w:val="0"/>
        <w:widowControl w:val="0"/>
        <w:numPr>
          <w:ilvl w:val="0"/>
          <w:numId w:val="6"/>
        </w:numPr>
        <w:tabs>
          <w:tab w:val="left" w:pos="432"/>
        </w:tabs>
        <w:kinsoku/>
        <w:wordWrap/>
        <w:overflowPunct/>
        <w:topLinePunct w:val="0"/>
        <w:autoSpaceDE/>
        <w:autoSpaceDN/>
        <w:bidi w:val="0"/>
        <w:adjustRightInd w:val="0"/>
        <w:snapToGrid w:val="0"/>
        <w:spacing w:before="0" w:beforeLines="0" w:after="0" w:afterLines="0" w:line="360" w:lineRule="auto"/>
        <w:ind w:left="0" w:right="0" w:firstLine="482" w:firstLineChars="200"/>
        <w:jc w:val="both"/>
        <w:textAlignment w:val="auto"/>
        <w:outlineLvl w:val="1"/>
        <w:rPr>
          <w:rFonts w:hint="eastAsia" w:ascii="黑体" w:hAnsi="黑体" w:eastAsia="黑体" w:cs="黑体"/>
          <w:b/>
          <w:bCs/>
          <w:color w:val="000000"/>
          <w:spacing w:val="0"/>
          <w:sz w:val="24"/>
          <w:szCs w:val="24"/>
        </w:rPr>
      </w:pPr>
      <w:r>
        <w:rPr>
          <w:rFonts w:hint="eastAsia" w:ascii="黑体" w:hAnsi="黑体" w:eastAsia="黑体" w:cs="黑体"/>
          <w:b/>
          <w:bCs/>
          <w:color w:val="000000"/>
          <w:spacing w:val="0"/>
          <w:sz w:val="24"/>
          <w:szCs w:val="24"/>
        </w:rPr>
        <w:t>主要起草过程</w:t>
      </w:r>
    </w:p>
    <w:p w14:paraId="4C7493DF">
      <w:pPr>
        <w:pStyle w:val="3"/>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成立标准编制专题组</w:t>
      </w:r>
    </w:p>
    <w:p w14:paraId="741A9CD3">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ascii="Times New Roman" w:hAnsi="Times New Roman" w:eastAsia="仿宋" w:cs="仿宋_GB2312"/>
          <w:sz w:val="24"/>
        </w:rPr>
      </w:pPr>
      <w:r>
        <w:rPr>
          <w:rFonts w:hint="eastAsia" w:ascii="Times New Roman" w:hAnsi="Times New Roman" w:eastAsia="仿宋" w:cs="仿宋_GB2312"/>
          <w:sz w:val="24"/>
          <w:highlight w:val="yellow"/>
          <w:lang w:val="en-US" w:eastAsia="zh-CN"/>
        </w:rPr>
        <w:t xml:space="preserve">    </w:t>
      </w:r>
      <w:r>
        <w:rPr>
          <w:rFonts w:hint="eastAsia" w:ascii="Times New Roman" w:hAnsi="Times New Roman" w:eastAsia="仿宋" w:cs="仿宋_GB2312"/>
          <w:sz w:val="24"/>
          <w:highlight w:val="yellow"/>
        </w:rPr>
        <w:t>年</w:t>
      </w:r>
      <w:r>
        <w:rPr>
          <w:rFonts w:hint="eastAsia" w:ascii="Times New Roman" w:hAnsi="Times New Roman" w:eastAsia="仿宋" w:cs="仿宋_GB2312"/>
          <w:sz w:val="24"/>
          <w:highlight w:val="yellow"/>
          <w:lang w:val="en-US" w:eastAsia="zh-CN"/>
        </w:rPr>
        <w:t xml:space="preserve">  </w:t>
      </w:r>
      <w:r>
        <w:rPr>
          <w:rFonts w:hint="eastAsia" w:ascii="Times New Roman" w:hAnsi="Times New Roman" w:eastAsia="仿宋" w:cs="仿宋_GB2312"/>
          <w:sz w:val="24"/>
          <w:highlight w:val="yellow"/>
        </w:rPr>
        <w:t>月</w:t>
      </w:r>
      <w:r>
        <w:rPr>
          <w:rFonts w:ascii="Times New Roman" w:hAnsi="Times New Roman" w:eastAsia="仿宋" w:cs="仿宋_GB2312"/>
          <w:sz w:val="24"/>
        </w:rPr>
        <w:t>，</w:t>
      </w:r>
      <w:r>
        <w:rPr>
          <w:rFonts w:hint="eastAsia" w:eastAsia="仿宋" w:cs="仿宋_GB2312"/>
          <w:sz w:val="24"/>
          <w:highlight w:val="yellow"/>
          <w:lang w:val="en-US" w:eastAsia="zh-CN"/>
        </w:rPr>
        <w:t>由</w:t>
      </w:r>
      <w:r>
        <w:rPr>
          <w:rFonts w:hint="eastAsia" w:ascii="Times New Roman" w:hAnsi="Times New Roman" w:eastAsia="仿宋" w:cs="仿宋_GB2312"/>
          <w:sz w:val="24"/>
          <w:highlight w:val="yellow"/>
        </w:rPr>
        <w:t>临沧市检验检测认证院成立了“</w:t>
      </w:r>
      <w:r>
        <w:rPr>
          <w:rFonts w:hint="eastAsia" w:ascii="Times New Roman" w:hAnsi="Times New Roman" w:eastAsia="仿宋" w:cs="仿宋_GB2312"/>
          <w:sz w:val="24"/>
          <w:highlight w:val="yellow"/>
          <w:lang w:val="en-US" w:eastAsia="zh-CN"/>
        </w:rPr>
        <w:t>临沧坚果全产业链标准体系建设</w:t>
      </w:r>
      <w:r>
        <w:rPr>
          <w:rFonts w:hint="eastAsia" w:ascii="Times New Roman" w:hAnsi="Times New Roman" w:eastAsia="仿宋" w:cs="仿宋_GB2312"/>
          <w:sz w:val="24"/>
          <w:highlight w:val="yellow"/>
        </w:rPr>
        <w:t>”项目工作领导小组，联合临沧市乡村产业发展集团有限公司、云县双强农业开发有限公司、永德县雪澳坚果加工厂、镇康县众裕农业开发有限公司、镇康县田坝澳洲坚果种植专业合作社、云南林江农业发展有限责任公司等</w:t>
      </w:r>
      <w:r>
        <w:rPr>
          <w:rFonts w:hint="eastAsia" w:eastAsia="仿宋" w:cs="仿宋_GB2312"/>
          <w:sz w:val="24"/>
          <w:highlight w:val="yellow"/>
          <w:lang w:val="en-US" w:eastAsia="zh-CN"/>
        </w:rPr>
        <w:t>企业</w:t>
      </w:r>
      <w:r>
        <w:rPr>
          <w:rFonts w:hint="eastAsia" w:ascii="Times New Roman" w:hAnsi="Times New Roman" w:eastAsia="仿宋" w:cs="仿宋_GB2312"/>
          <w:sz w:val="24"/>
        </w:rPr>
        <w:t>成立了《</w:t>
      </w:r>
      <w:r>
        <w:rPr>
          <w:rFonts w:hint="eastAsia" w:ascii="Times New Roman" w:hAnsi="Times New Roman" w:eastAsia="仿宋" w:cs="仿宋_GB2312"/>
          <w:sz w:val="24"/>
          <w:highlight w:val="none"/>
          <w:lang w:val="en-US" w:eastAsia="zh-CN"/>
        </w:rPr>
        <w:t>临沧坚果包装和贮存技术规范</w:t>
      </w:r>
      <w:r>
        <w:rPr>
          <w:rFonts w:hint="eastAsia" w:ascii="Times New Roman" w:hAnsi="Times New Roman" w:eastAsia="仿宋" w:cs="仿宋_GB2312"/>
          <w:sz w:val="24"/>
        </w:rPr>
        <w:t>》标准起草工作小组，明确工作指导思想，制定工作原则，确定起草单位、成员和任务分工，为标准的编制工作有序开展提供了组织保障。</w:t>
      </w:r>
    </w:p>
    <w:p w14:paraId="75424157">
      <w:pPr>
        <w:pStyle w:val="3"/>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前期工作调研</w:t>
      </w:r>
    </w:p>
    <w:p w14:paraId="0471E32C">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lang w:val="en-US" w:eastAsia="zh-CN"/>
        </w:rPr>
      </w:pPr>
      <w:bookmarkStart w:id="0" w:name="OLE_LINK13"/>
      <w:bookmarkStart w:id="1" w:name="OLE_LINK4"/>
      <w:r>
        <w:rPr>
          <w:rFonts w:hint="eastAsia" w:ascii="Times New Roman" w:hAnsi="Times New Roman" w:eastAsia="仿宋" w:cs="仿宋_GB2312"/>
          <w:sz w:val="24"/>
          <w:highlight w:val="yellow"/>
          <w:lang w:val="en-US" w:eastAsia="zh-CN"/>
        </w:rPr>
        <w:t xml:space="preserve">    年  月</w:t>
      </w:r>
      <w:r>
        <w:rPr>
          <w:rFonts w:hint="eastAsia" w:ascii="Times New Roman" w:hAnsi="Times New Roman" w:eastAsia="仿宋" w:cs="仿宋_GB2312"/>
          <w:sz w:val="24"/>
          <w:lang w:val="en-US" w:eastAsia="zh-CN"/>
        </w:rPr>
        <w:t>，标准编制小组重点查询了现行澳洲坚果及坚果类产品在包装储运方面的国际、国家、行业、团体标准和论文文献</w:t>
      </w:r>
      <w:r>
        <w:rPr>
          <w:rFonts w:hint="eastAsia" w:eastAsia="仿宋" w:cs="仿宋_GB2312"/>
          <w:sz w:val="24"/>
          <w:lang w:val="en-US" w:eastAsia="zh-CN"/>
        </w:rPr>
        <w:t>等</w:t>
      </w:r>
      <w:r>
        <w:rPr>
          <w:rFonts w:hint="eastAsia" w:ascii="Times New Roman" w:hAnsi="Times New Roman" w:eastAsia="仿宋" w:cs="仿宋_GB2312"/>
          <w:sz w:val="24"/>
          <w:lang w:val="en-US" w:eastAsia="zh-CN"/>
        </w:rPr>
        <w:t>资料，并调研了</w:t>
      </w:r>
      <w:r>
        <w:rPr>
          <w:rFonts w:hint="eastAsia" w:ascii="Times New Roman" w:hAnsi="Times New Roman" w:eastAsia="仿宋" w:cs="仿宋_GB2312"/>
          <w:sz w:val="24"/>
          <w:lang w:val="en-US" w:eastAsia="en-US"/>
        </w:rPr>
        <w:t>临沧坚果产业发展联合会</w:t>
      </w:r>
      <w:r>
        <w:rPr>
          <w:rFonts w:hint="eastAsia" w:ascii="Times New Roman" w:hAnsi="Times New Roman" w:eastAsia="仿宋" w:cs="仿宋_GB2312"/>
          <w:sz w:val="24"/>
          <w:lang w:val="en-US" w:eastAsia="zh-CN"/>
        </w:rPr>
        <w:t>会员企业关于</w:t>
      </w:r>
      <w:r>
        <w:rPr>
          <w:rFonts w:hint="eastAsia" w:eastAsia="仿宋" w:cs="仿宋_GB2312"/>
          <w:sz w:val="24"/>
          <w:lang w:val="en-US" w:eastAsia="zh-CN"/>
        </w:rPr>
        <w:t>临沧坚果</w:t>
      </w:r>
      <w:r>
        <w:rPr>
          <w:rFonts w:hint="eastAsia" w:ascii="Times New Roman" w:hAnsi="Times New Roman" w:eastAsia="仿宋" w:cs="仿宋_GB2312"/>
          <w:sz w:val="24"/>
          <w:lang w:val="en-US" w:eastAsia="zh-CN"/>
        </w:rPr>
        <w:t>包装储运</w:t>
      </w:r>
      <w:r>
        <w:rPr>
          <w:rFonts w:hint="eastAsia" w:eastAsia="仿宋" w:cs="仿宋_GB2312"/>
          <w:sz w:val="24"/>
          <w:lang w:val="en-US" w:eastAsia="zh-CN"/>
        </w:rPr>
        <w:t>的现状</w:t>
      </w:r>
      <w:r>
        <w:rPr>
          <w:rFonts w:hint="eastAsia" w:ascii="Times New Roman" w:hAnsi="Times New Roman" w:eastAsia="仿宋" w:cs="仿宋_GB2312"/>
          <w:sz w:val="24"/>
          <w:lang w:val="en-US" w:eastAsia="zh-CN"/>
        </w:rPr>
        <w:t>，对收集的资料和检测的数据进行整理、分析、总结，起草形成了《</w:t>
      </w:r>
      <w:r>
        <w:rPr>
          <w:rFonts w:hint="eastAsia" w:ascii="Times New Roman" w:hAnsi="Times New Roman" w:eastAsia="仿宋" w:cs="仿宋_GB2312"/>
          <w:sz w:val="24"/>
          <w:highlight w:val="none"/>
          <w:lang w:val="en-US" w:eastAsia="zh-CN"/>
        </w:rPr>
        <w:t>临沧坚果包装和贮存技术规范</w:t>
      </w:r>
      <w:r>
        <w:rPr>
          <w:rFonts w:hint="eastAsia" w:ascii="Times New Roman" w:hAnsi="Times New Roman" w:eastAsia="仿宋" w:cs="仿宋_GB2312"/>
          <w:sz w:val="24"/>
          <w:lang w:val="en-US" w:eastAsia="zh-CN"/>
        </w:rPr>
        <w:t>》地方标准内部讨论稿。</w:t>
      </w:r>
      <w:bookmarkEnd w:id="0"/>
    </w:p>
    <w:p w14:paraId="59E2137E">
      <w:pPr>
        <w:pStyle w:val="3"/>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技术指标验证</w:t>
      </w:r>
    </w:p>
    <w:p w14:paraId="3ED83255">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lang w:val="en-US" w:eastAsia="zh-CN"/>
        </w:rPr>
      </w:pPr>
      <w:r>
        <w:rPr>
          <w:rFonts w:hint="eastAsia" w:ascii="Times New Roman" w:hAnsi="Times New Roman" w:eastAsia="仿宋" w:cs="仿宋_GB2312"/>
          <w:sz w:val="24"/>
          <w:highlight w:val="yellow"/>
          <w:lang w:val="en-US" w:eastAsia="zh-CN"/>
        </w:rPr>
        <w:t xml:space="preserve">     年 月～ 月</w:t>
      </w:r>
      <w:r>
        <w:rPr>
          <w:rFonts w:hint="eastAsia" w:ascii="Times New Roman" w:hAnsi="Times New Roman" w:eastAsia="仿宋" w:cs="仿宋_GB2312"/>
          <w:sz w:val="24"/>
          <w:lang w:val="en-US" w:eastAsia="zh-CN"/>
        </w:rPr>
        <w:t>，标准起草组在内部讨论稿的基础上，进一步开展标准技</w:t>
      </w:r>
      <w:bookmarkStart w:id="2" w:name="OLE_LINK32"/>
      <w:r>
        <w:rPr>
          <w:rFonts w:hint="eastAsia" w:ascii="Times New Roman" w:hAnsi="Times New Roman" w:eastAsia="仿宋" w:cs="仿宋_GB2312"/>
          <w:sz w:val="24"/>
          <w:lang w:val="en-US" w:eastAsia="zh-CN"/>
        </w:rPr>
        <w:t>术指标，临沧市检验检测认证院在实地调研和实验验证的基础上起草了标准编制说明并结合会员单位意见对标准进一步修改完成形成《</w:t>
      </w:r>
      <w:bookmarkEnd w:id="2"/>
      <w:r>
        <w:rPr>
          <w:rFonts w:hint="eastAsia" w:ascii="Times New Roman" w:hAnsi="Times New Roman" w:eastAsia="仿宋" w:cs="仿宋_GB2312"/>
          <w:sz w:val="24"/>
          <w:highlight w:val="none"/>
          <w:lang w:val="en-US" w:eastAsia="zh-CN"/>
        </w:rPr>
        <w:t>临沧坚果包装和贮存技术规范</w:t>
      </w:r>
      <w:r>
        <w:rPr>
          <w:rFonts w:hint="eastAsia" w:ascii="Times New Roman" w:hAnsi="Times New Roman" w:eastAsia="仿宋" w:cs="仿宋_GB2312"/>
          <w:sz w:val="24"/>
          <w:lang w:val="en-US" w:eastAsia="zh-CN"/>
        </w:rPr>
        <w:t>》地方标准征求意见稿。</w:t>
      </w:r>
    </w:p>
    <w:p w14:paraId="40ED85F2">
      <w:pPr>
        <w:pStyle w:val="3"/>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征求意见</w:t>
      </w:r>
    </w:p>
    <w:p w14:paraId="6A650A0F">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 xml:space="preserve">    年 月 日，</w:t>
      </w:r>
      <w:r>
        <w:rPr>
          <w:rFonts w:ascii="仿宋" w:hAnsi="仿宋" w:eastAsia="仿宋" w:cs="仿宋"/>
          <w:sz w:val="24"/>
          <w:szCs w:val="24"/>
          <w:highlight w:val="yellow"/>
        </w:rPr>
        <w:t>《</w:t>
      </w:r>
      <w:r>
        <w:rPr>
          <w:rFonts w:hint="eastAsia" w:ascii="仿宋" w:hAnsi="仿宋" w:eastAsia="仿宋" w:cs="仿宋"/>
          <w:sz w:val="24"/>
          <w:szCs w:val="24"/>
          <w:highlight w:val="yellow"/>
        </w:rPr>
        <w:t>临沧坚果包装和贮存技术规范</w:t>
      </w:r>
      <w:r>
        <w:rPr>
          <w:rFonts w:hint="eastAsia" w:ascii="仿宋" w:hAnsi="仿宋" w:eastAsia="仿宋" w:cs="仿宋"/>
          <w:sz w:val="24"/>
          <w:szCs w:val="24"/>
          <w:highlight w:val="yellow"/>
          <w:lang w:eastAsia="zh-CN"/>
        </w:rPr>
        <w:t>（</w:t>
      </w:r>
      <w:r>
        <w:rPr>
          <w:rFonts w:hint="eastAsia" w:ascii="仿宋" w:hAnsi="仿宋" w:eastAsia="仿宋" w:cs="仿宋"/>
          <w:sz w:val="24"/>
          <w:szCs w:val="24"/>
          <w:highlight w:val="yellow"/>
          <w:lang w:val="en-US" w:eastAsia="zh-CN"/>
        </w:rPr>
        <w:t>征求意见稿</w:t>
      </w:r>
      <w:r>
        <w:rPr>
          <w:rFonts w:hint="eastAsia" w:ascii="仿宋" w:hAnsi="仿宋" w:eastAsia="仿宋" w:cs="仿宋"/>
          <w:sz w:val="24"/>
          <w:szCs w:val="24"/>
          <w:highlight w:val="yellow"/>
          <w:lang w:eastAsia="zh-CN"/>
        </w:rPr>
        <w:t>）</w:t>
      </w:r>
      <w:r>
        <w:rPr>
          <w:rFonts w:ascii="仿宋" w:hAnsi="仿宋" w:eastAsia="仿宋" w:cs="仿宋"/>
          <w:sz w:val="24"/>
          <w:szCs w:val="24"/>
          <w:highlight w:val="yellow"/>
        </w:rPr>
        <w:t>》</w:t>
      </w:r>
      <w:r>
        <w:rPr>
          <w:rFonts w:hint="eastAsia" w:ascii="仿宋" w:hAnsi="仿宋" w:eastAsia="仿宋" w:cs="仿宋"/>
          <w:sz w:val="24"/>
          <w:szCs w:val="24"/>
          <w:highlight w:val="yellow"/>
          <w:lang w:val="en-US" w:eastAsia="zh-CN"/>
        </w:rPr>
        <w:t>通过“临沧市政府公共信息网”对外发布广泛征求意见，并征求了云南省林业和草原科学院、云南省热带作物科学研究所和标准化研究机构、行业协会等  位</w:t>
      </w:r>
      <w:r>
        <w:rPr>
          <w:rFonts w:ascii="仿宋" w:hAnsi="仿宋" w:eastAsia="仿宋" w:cs="仿宋"/>
          <w:sz w:val="24"/>
          <w:szCs w:val="24"/>
          <w:highlight w:val="yellow"/>
        </w:rPr>
        <w:t>单位（专家、部门）</w:t>
      </w:r>
      <w:r>
        <w:rPr>
          <w:rFonts w:hint="eastAsia" w:ascii="仿宋" w:hAnsi="仿宋" w:eastAsia="仿宋" w:cs="仿宋"/>
          <w:sz w:val="24"/>
          <w:szCs w:val="24"/>
          <w:highlight w:val="yellow"/>
          <w:lang w:val="en-US" w:eastAsia="zh-CN"/>
        </w:rPr>
        <w:t>的意见建议。截至  月  日共收到省、其他州市、本市林业技术科研、教学、推广相关领域  位专家反馈书面意见  条，经标准编制小组会议讨论，最终采纳意见建议  条，部分采纳  条，未采纳  条，并对不采纳的意见进行了详细说明，详见《临沧市地方标准征求意见汇总处理表》。</w:t>
      </w:r>
    </w:p>
    <w:p w14:paraId="329964F3">
      <w:pPr>
        <w:pStyle w:val="3"/>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标准完善</w:t>
      </w:r>
    </w:p>
    <w:p w14:paraId="03C79A01">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 xml:space="preserve">    年  月，标准编制小组根据专家反馈的意见，经过反复讨论、再次修改，形成《</w:t>
      </w:r>
      <w:r>
        <w:rPr>
          <w:rFonts w:hint="eastAsia" w:ascii="仿宋" w:hAnsi="仿宋" w:eastAsia="仿宋" w:cs="仿宋"/>
          <w:sz w:val="24"/>
          <w:szCs w:val="24"/>
          <w:highlight w:val="yellow"/>
        </w:rPr>
        <w:t>临沧坚果包装和贮存技术规范</w:t>
      </w:r>
      <w:r>
        <w:rPr>
          <w:rFonts w:hint="eastAsia" w:ascii="仿宋" w:hAnsi="仿宋" w:eastAsia="仿宋" w:cs="仿宋"/>
          <w:sz w:val="24"/>
          <w:szCs w:val="24"/>
          <w:highlight w:val="yellow"/>
          <w:lang w:val="en-US" w:eastAsia="zh-CN"/>
        </w:rPr>
        <w:t>》标准和编制说明送审稿，并提交技术审查。</w:t>
      </w:r>
    </w:p>
    <w:p w14:paraId="6DA68B62">
      <w:pPr>
        <w:pStyle w:val="3"/>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技术审查</w:t>
      </w:r>
    </w:p>
    <w:p w14:paraId="5222DD63">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textAlignment w:val="auto"/>
        <w:rPr>
          <w:rFonts w:hint="eastAsia" w:ascii="仿宋" w:hAnsi="仿宋" w:eastAsia="仿宋" w:cs="仿宋"/>
          <w:sz w:val="24"/>
          <w:szCs w:val="24"/>
          <w:highlight w:val="yellow"/>
          <w:lang w:eastAsia="zh-CN"/>
        </w:rPr>
      </w:pPr>
      <w:r>
        <w:rPr>
          <w:rFonts w:hint="eastAsia" w:ascii="仿宋" w:hAnsi="仿宋" w:eastAsia="仿宋" w:cs="仿宋"/>
          <w:sz w:val="24"/>
          <w:szCs w:val="24"/>
          <w:highlight w:val="yellow"/>
          <w:lang w:val="en-US" w:eastAsia="zh-CN"/>
        </w:rPr>
        <w:t>（本章节审查会结束后补充完善）</w:t>
      </w:r>
    </w:p>
    <w:bookmarkEnd w:id="1"/>
    <w:p w14:paraId="09816FA5">
      <w:pPr>
        <w:pStyle w:val="2"/>
        <w:keepNext w:val="0"/>
        <w:keepLines w:val="0"/>
        <w:pageBreakBefore w:val="0"/>
        <w:widowControl w:val="0"/>
        <w:numPr>
          <w:ilvl w:val="0"/>
          <w:numId w:val="6"/>
        </w:numPr>
        <w:tabs>
          <w:tab w:val="left" w:pos="432"/>
        </w:tabs>
        <w:kinsoku/>
        <w:wordWrap/>
        <w:overflowPunct/>
        <w:topLinePunct w:val="0"/>
        <w:autoSpaceDE/>
        <w:autoSpaceDN/>
        <w:bidi w:val="0"/>
        <w:adjustRightInd w:val="0"/>
        <w:snapToGrid w:val="0"/>
        <w:spacing w:before="0" w:beforeLines="0" w:after="0" w:afterLines="0" w:line="360" w:lineRule="auto"/>
        <w:ind w:left="0" w:right="0" w:firstLine="482" w:firstLineChars="200"/>
        <w:jc w:val="both"/>
        <w:textAlignment w:val="auto"/>
        <w:outlineLvl w:val="1"/>
        <w:rPr>
          <w:rFonts w:hint="eastAsia" w:ascii="黑体" w:hAnsi="黑体" w:eastAsia="黑体" w:cs="黑体"/>
          <w:b/>
          <w:bCs/>
          <w:color w:val="000000"/>
          <w:spacing w:val="0"/>
          <w:sz w:val="24"/>
          <w:szCs w:val="24"/>
        </w:rPr>
      </w:pPr>
      <w:r>
        <w:rPr>
          <w:rFonts w:hint="eastAsia" w:ascii="黑体" w:hAnsi="黑体" w:eastAsia="黑体" w:cs="黑体"/>
          <w:b/>
          <w:bCs/>
          <w:color w:val="000000"/>
          <w:spacing w:val="0"/>
          <w:sz w:val="24"/>
          <w:szCs w:val="24"/>
        </w:rPr>
        <w:t>制定标准的原则和依据，与现行</w:t>
      </w:r>
      <w:r>
        <w:rPr>
          <w:rFonts w:hint="eastAsia" w:ascii="黑体" w:hAnsi="黑体" w:eastAsia="黑体" w:cs="黑体"/>
          <w:b/>
          <w:bCs/>
          <w:color w:val="000000"/>
          <w:spacing w:val="0"/>
          <w:sz w:val="24"/>
          <w:szCs w:val="24"/>
          <w:lang w:eastAsia="zh-CN"/>
        </w:rPr>
        <w:t>法律法规</w:t>
      </w:r>
      <w:r>
        <w:rPr>
          <w:rFonts w:hint="eastAsia" w:ascii="黑体" w:hAnsi="黑体" w:eastAsia="黑体" w:cs="黑体"/>
          <w:b/>
          <w:bCs/>
          <w:color w:val="000000"/>
          <w:spacing w:val="0"/>
          <w:sz w:val="24"/>
          <w:szCs w:val="24"/>
        </w:rPr>
        <w:t>、标准的关系</w:t>
      </w:r>
    </w:p>
    <w:p w14:paraId="7A26807E">
      <w:pPr>
        <w:pStyle w:val="3"/>
        <w:keepNext w:val="0"/>
        <w:keepLines w:val="0"/>
        <w:pageBreakBefore w:val="0"/>
        <w:widowControl w:val="0"/>
        <w:numPr>
          <w:ilvl w:val="0"/>
          <w:numId w:val="9"/>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制定标准原则</w:t>
      </w:r>
    </w:p>
    <w:p w14:paraId="54BFBF8B">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ascii="Times New Roman" w:hAnsi="Times New Roman" w:eastAsia="仿宋" w:cs="仿宋_GB2312"/>
          <w:sz w:val="24"/>
        </w:rPr>
      </w:pPr>
      <w:r>
        <w:rPr>
          <w:rFonts w:hint="eastAsia" w:ascii="Times New Roman" w:hAnsi="Times New Roman" w:eastAsia="仿宋" w:cs="仿宋_GB2312"/>
          <w:sz w:val="24"/>
        </w:rPr>
        <w:t>本标准以促进</w:t>
      </w:r>
      <w:r>
        <w:rPr>
          <w:rFonts w:hint="eastAsia" w:ascii="Times New Roman" w:hAnsi="Times New Roman" w:eastAsia="仿宋" w:cs="仿宋_GB2312"/>
          <w:sz w:val="24"/>
          <w:lang w:val="en-US" w:eastAsia="zh-CN"/>
        </w:rPr>
        <w:t>临沧坚果</w:t>
      </w:r>
      <w:r>
        <w:rPr>
          <w:rFonts w:hint="eastAsia" w:ascii="Times New Roman" w:hAnsi="Times New Roman" w:eastAsia="仿宋" w:cs="仿宋_GB2312"/>
          <w:sz w:val="24"/>
        </w:rPr>
        <w:t>产业提质增效、转型升级为目标，遵循如下原则：</w:t>
      </w:r>
    </w:p>
    <w:p w14:paraId="511B9097">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ascii="Times New Roman" w:hAnsi="Times New Roman" w:eastAsia="仿宋" w:cs="仿宋_GB2312"/>
          <w:sz w:val="24"/>
        </w:rPr>
      </w:pPr>
      <w:r>
        <w:rPr>
          <w:rFonts w:hint="eastAsia" w:ascii="Times New Roman" w:hAnsi="Times New Roman" w:eastAsia="仿宋" w:cs="仿宋_GB2312"/>
          <w:sz w:val="24"/>
        </w:rPr>
        <w:t>1、科学性原则。立足</w:t>
      </w:r>
      <w:r>
        <w:rPr>
          <w:rFonts w:hint="eastAsia" w:ascii="Times New Roman" w:hAnsi="Times New Roman" w:eastAsia="仿宋" w:cs="仿宋_GB2312"/>
          <w:sz w:val="24"/>
          <w:lang w:val="en-US" w:eastAsia="zh-CN"/>
        </w:rPr>
        <w:t>临沧坚果</w:t>
      </w:r>
      <w:r>
        <w:rPr>
          <w:rFonts w:hint="eastAsia" w:ascii="Times New Roman" w:hAnsi="Times New Roman" w:eastAsia="仿宋" w:cs="仿宋_GB2312"/>
          <w:sz w:val="24"/>
        </w:rPr>
        <w:t>产业发展实际，结合</w:t>
      </w:r>
      <w:r>
        <w:rPr>
          <w:rFonts w:hint="eastAsia" w:ascii="Times New Roman" w:hAnsi="Times New Roman" w:eastAsia="仿宋" w:cs="仿宋_GB2312"/>
          <w:sz w:val="24"/>
          <w:lang w:val="en-US" w:eastAsia="zh-CN"/>
        </w:rPr>
        <w:t>坚果</w:t>
      </w:r>
      <w:r>
        <w:rPr>
          <w:rFonts w:hint="eastAsia" w:ascii="Times New Roman" w:hAnsi="Times New Roman" w:eastAsia="仿宋" w:cs="仿宋_GB2312"/>
          <w:sz w:val="24"/>
        </w:rPr>
        <w:t>产业发展规划，发展政策，适度超前的原则。前期，起草小组充分调查研究，广泛收集生产一线实际资料，选点调查、检测数据、对比分析，确保规程的科学性。</w:t>
      </w:r>
    </w:p>
    <w:p w14:paraId="3A26FEA6">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ascii="Times New Roman" w:hAnsi="Times New Roman" w:eastAsia="仿宋" w:cs="仿宋_GB2312"/>
          <w:sz w:val="24"/>
        </w:rPr>
      </w:pPr>
      <w:r>
        <w:rPr>
          <w:rFonts w:hint="eastAsia" w:ascii="Times New Roman" w:hAnsi="Times New Roman" w:eastAsia="仿宋" w:cs="仿宋_GB2312"/>
          <w:sz w:val="24"/>
        </w:rPr>
        <w:t>2、协调性原则。标准条款内容的研制与我国现行的法规、管理规定及相关标准相协调。</w:t>
      </w:r>
    </w:p>
    <w:p w14:paraId="1461DFD2">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ascii="Times New Roman" w:hAnsi="Times New Roman" w:eastAsia="仿宋" w:cs="仿宋_GB2312"/>
          <w:sz w:val="24"/>
        </w:rPr>
      </w:pPr>
      <w:r>
        <w:rPr>
          <w:rFonts w:hint="eastAsia" w:ascii="Times New Roman" w:hAnsi="Times New Roman" w:eastAsia="仿宋" w:cs="仿宋_GB2312"/>
          <w:sz w:val="24"/>
        </w:rPr>
        <w:t>3、适用性原则。标准研制过程中充分考虑了临沧</w:t>
      </w:r>
      <w:r>
        <w:rPr>
          <w:rFonts w:hint="eastAsia" w:ascii="Times New Roman" w:hAnsi="Times New Roman" w:eastAsia="仿宋" w:cs="仿宋_GB2312"/>
          <w:sz w:val="24"/>
          <w:lang w:val="en-US" w:eastAsia="zh-CN"/>
        </w:rPr>
        <w:t>市坚果产品包装储运</w:t>
      </w:r>
      <w:r>
        <w:rPr>
          <w:rFonts w:hint="eastAsia" w:ascii="Times New Roman" w:hAnsi="Times New Roman" w:eastAsia="仿宋" w:cs="仿宋_GB2312"/>
          <w:sz w:val="24"/>
        </w:rPr>
        <w:t>现有技术水平和运行管理的实践经验，保证标准的指导性和适用性。</w:t>
      </w:r>
    </w:p>
    <w:p w14:paraId="35A5D792">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ascii="Times New Roman" w:hAnsi="Times New Roman" w:eastAsia="仿宋" w:cs="仿宋_GB2312"/>
          <w:sz w:val="24"/>
        </w:rPr>
      </w:pPr>
      <w:r>
        <w:rPr>
          <w:rFonts w:ascii="Times New Roman" w:hAnsi="Times New Roman" w:eastAsia="仿宋" w:cs="仿宋_GB2312"/>
          <w:sz w:val="24"/>
        </w:rPr>
        <w:t>4</w:t>
      </w:r>
      <w:r>
        <w:rPr>
          <w:rFonts w:hint="eastAsia" w:ascii="Times New Roman" w:hAnsi="Times New Roman" w:eastAsia="仿宋" w:cs="仿宋_GB2312"/>
          <w:sz w:val="24"/>
        </w:rPr>
        <w:t>、统一性原则。标准注重以前所发布的现行国家、行业、地方标准引用和参照近年立项的国家、行业、地方标准与现行标准，做到与之完全统一、协调。</w:t>
      </w:r>
    </w:p>
    <w:p w14:paraId="10557D14">
      <w:pPr>
        <w:pStyle w:val="16"/>
        <w:keepNext w:val="0"/>
        <w:keepLines w:val="0"/>
        <w:pageBreakBefore w:val="0"/>
        <w:kinsoku/>
        <w:wordWrap/>
        <w:overflowPunct/>
        <w:topLinePunct w:val="0"/>
        <w:bidi w:val="0"/>
        <w:adjustRightInd w:val="0"/>
        <w:snapToGrid w:val="0"/>
        <w:spacing w:beforeLines="0" w:afterLines="0" w:line="360" w:lineRule="auto"/>
        <w:ind w:firstLine="482"/>
        <w:jc w:val="both"/>
        <w:textAlignment w:val="auto"/>
        <w:rPr>
          <w:rFonts w:ascii="Times New Roman" w:hAnsi="Times New Roman" w:eastAsia="仿宋" w:cs="仿宋_GB2312"/>
          <w:sz w:val="24"/>
          <w:szCs w:val="24"/>
          <w:highlight w:val="none"/>
        </w:rPr>
      </w:pPr>
      <w:r>
        <w:rPr>
          <w:rFonts w:hint="eastAsia" w:ascii="Times New Roman" w:hAnsi="Times New Roman" w:eastAsia="仿宋" w:cs="仿宋_GB2312"/>
          <w:kern w:val="2"/>
          <w:sz w:val="24"/>
          <w:szCs w:val="24"/>
          <w:highlight w:val="none"/>
          <w:lang w:val="en-US" w:eastAsia="zh-CN" w:bidi="ar-SA"/>
        </w:rPr>
        <w:t>5、规范性原则。标准的起草完全遵循GB/T 1.1-2020《标准化工作导则 第1部分：标准化文件的结构和起草规则》</w:t>
      </w:r>
      <w:r>
        <w:rPr>
          <w:rFonts w:hint="eastAsia" w:ascii="Times New Roman" w:hAnsi="Times New Roman" w:eastAsia="仿宋" w:cs="仿宋_GB2312"/>
          <w:sz w:val="24"/>
          <w:szCs w:val="24"/>
          <w:highlight w:val="none"/>
        </w:rPr>
        <w:t>给出的规则</w:t>
      </w:r>
      <w:bookmarkStart w:id="3" w:name="OLE_LINK38"/>
      <w:r>
        <w:rPr>
          <w:rFonts w:hint="eastAsia" w:ascii="Times New Roman" w:hAnsi="Times New Roman" w:eastAsia="仿宋" w:cs="仿宋_GB2312"/>
          <w:sz w:val="24"/>
          <w:szCs w:val="24"/>
          <w:highlight w:val="none"/>
        </w:rPr>
        <w:t>起草</w:t>
      </w:r>
      <w:bookmarkEnd w:id="3"/>
      <w:r>
        <w:rPr>
          <w:rFonts w:hint="eastAsia" w:ascii="Times New Roman" w:hAnsi="Times New Roman" w:eastAsia="仿宋" w:cs="仿宋_GB2312"/>
          <w:sz w:val="24"/>
          <w:szCs w:val="24"/>
          <w:highlight w:val="none"/>
        </w:rPr>
        <w:t>。</w:t>
      </w:r>
    </w:p>
    <w:p w14:paraId="014F8072">
      <w:pPr>
        <w:pStyle w:val="3"/>
        <w:keepNext w:val="0"/>
        <w:keepLines w:val="0"/>
        <w:pageBreakBefore w:val="0"/>
        <w:widowControl w:val="0"/>
        <w:numPr>
          <w:ilvl w:val="0"/>
          <w:numId w:val="9"/>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编制依据</w:t>
      </w:r>
    </w:p>
    <w:p w14:paraId="26B49792">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rPr>
      </w:pPr>
      <w:r>
        <w:rPr>
          <w:rFonts w:hint="eastAsia" w:ascii="Times New Roman" w:hAnsi="Times New Roman" w:eastAsia="仿宋" w:cs="仿宋_GB2312"/>
          <w:sz w:val="24"/>
          <w:lang w:val="en-US" w:eastAsia="zh-CN"/>
        </w:rPr>
        <w:t>GB/T 43643-2024 《澳洲坚果》、NY/T 693-2020 《澳洲坚果 果仁》、GB 19300-2014 《食品安全国家标准 坚果与籽类食品》、G</w:t>
      </w:r>
      <w:r>
        <w:rPr>
          <w:rFonts w:hint="eastAsia" w:ascii="Times New Roman" w:hAnsi="Times New Roman" w:eastAsia="仿宋" w:cs="仿宋_GB2312"/>
          <w:kern w:val="2"/>
          <w:sz w:val="24"/>
          <w:szCs w:val="24"/>
          <w:lang w:val="en-US" w:eastAsia="zh-CN" w:bidi="ar-SA"/>
        </w:rPr>
        <w:t>B/T 30134 -2013《冷库管理规范》、</w:t>
      </w:r>
      <w:r>
        <w:rPr>
          <w:rFonts w:hint="eastAsia" w:ascii="Times New Roman" w:hAnsi="Times New Roman" w:eastAsia="仿宋" w:cs="仿宋_GB2312"/>
          <w:sz w:val="24"/>
          <w:lang w:val="en-US" w:eastAsia="zh-CN"/>
        </w:rPr>
        <w:t>NY/T 3973-2021《澳洲坚果 等级规格》、LY/T 1963-2018 《澳洲坚果 果仁》、NY/T 1042-2017 《绿色食品 坚果》、NY/T 6930-2020 《澳洲坚果 果仁》、</w:t>
      </w:r>
      <w:r>
        <w:rPr>
          <w:rFonts w:hint="eastAsia" w:ascii="Times New Roman" w:hAnsi="Times New Roman" w:eastAsia="仿宋" w:cs="仿宋_GB2312"/>
          <w:kern w:val="2"/>
          <w:sz w:val="24"/>
          <w:szCs w:val="24"/>
          <w:lang w:val="en-US" w:eastAsia="zh-CN" w:bidi="ar-SA"/>
        </w:rPr>
        <w:t>QB/T 5486-2019《坚果与籽类食品贮存技术规范》</w:t>
      </w:r>
      <w:r>
        <w:rPr>
          <w:rFonts w:hint="eastAsia" w:ascii="Times New Roman" w:hAnsi="Times New Roman" w:eastAsia="仿宋" w:cs="仿宋_GB2312"/>
          <w:sz w:val="24"/>
          <w:lang w:val="en-US" w:eastAsia="zh-CN"/>
        </w:rPr>
        <w:t>等。</w:t>
      </w:r>
    </w:p>
    <w:p w14:paraId="70C57F95">
      <w:pPr>
        <w:pStyle w:val="3"/>
        <w:keepNext w:val="0"/>
        <w:keepLines w:val="0"/>
        <w:pageBreakBefore w:val="0"/>
        <w:widowControl w:val="0"/>
        <w:numPr>
          <w:ilvl w:val="0"/>
          <w:numId w:val="9"/>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与现行法律法规、标准的关系</w:t>
      </w:r>
    </w:p>
    <w:p w14:paraId="72016FB9">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rPr>
      </w:pPr>
      <w:r>
        <w:rPr>
          <w:rFonts w:hint="eastAsia" w:ascii="Times New Roman" w:hAnsi="Times New Roman" w:eastAsia="仿宋" w:cs="仿宋_GB2312"/>
          <w:sz w:val="24"/>
        </w:rPr>
        <w:t>本文件的制定符合国家相关的</w:t>
      </w:r>
      <w:r>
        <w:rPr>
          <w:rFonts w:hint="eastAsia" w:eastAsia="仿宋" w:cs="仿宋_GB2312"/>
          <w:sz w:val="24"/>
          <w:lang w:eastAsia="zh-CN"/>
        </w:rPr>
        <w:t>法律法规</w:t>
      </w:r>
      <w:r>
        <w:rPr>
          <w:rFonts w:hint="eastAsia" w:ascii="Times New Roman" w:hAnsi="Times New Roman" w:eastAsia="仿宋" w:cs="仿宋_GB2312"/>
          <w:sz w:val="24"/>
        </w:rPr>
        <w:t>规定，符合国家及推荐性标准的相关规定，能与现行有关</w:t>
      </w:r>
      <w:r>
        <w:rPr>
          <w:rFonts w:hint="eastAsia" w:eastAsia="仿宋" w:cs="仿宋_GB2312"/>
          <w:sz w:val="24"/>
          <w:lang w:eastAsia="zh-CN"/>
        </w:rPr>
        <w:t>法律法规</w:t>
      </w:r>
      <w:r>
        <w:rPr>
          <w:rFonts w:hint="eastAsia" w:ascii="Times New Roman" w:hAnsi="Times New Roman" w:eastAsia="仿宋" w:cs="仿宋_GB2312"/>
          <w:sz w:val="24"/>
        </w:rPr>
        <w:t>和国家、行业标准相衔接，与现行</w:t>
      </w:r>
      <w:r>
        <w:rPr>
          <w:rFonts w:hint="eastAsia" w:eastAsia="仿宋" w:cs="仿宋_GB2312"/>
          <w:sz w:val="24"/>
          <w:lang w:eastAsia="zh-CN"/>
        </w:rPr>
        <w:t>法律法规</w:t>
      </w:r>
      <w:r>
        <w:rPr>
          <w:rFonts w:hint="eastAsia" w:ascii="Times New Roman" w:hAnsi="Times New Roman" w:eastAsia="仿宋" w:cs="仿宋_GB2312"/>
          <w:sz w:val="24"/>
        </w:rPr>
        <w:t>和强制性标准没有</w:t>
      </w:r>
      <w:bookmarkStart w:id="4" w:name="OLE_LINK35"/>
      <w:r>
        <w:rPr>
          <w:rFonts w:hint="eastAsia" w:ascii="Times New Roman" w:hAnsi="Times New Roman" w:eastAsia="仿宋" w:cs="仿宋_GB2312"/>
          <w:sz w:val="24"/>
        </w:rPr>
        <w:t>冲突。</w:t>
      </w:r>
    </w:p>
    <w:p w14:paraId="3016F537">
      <w:pPr>
        <w:pStyle w:val="2"/>
        <w:keepNext w:val="0"/>
        <w:keepLines w:val="0"/>
        <w:pageBreakBefore w:val="0"/>
        <w:widowControl w:val="0"/>
        <w:numPr>
          <w:ilvl w:val="0"/>
          <w:numId w:val="6"/>
        </w:numPr>
        <w:tabs>
          <w:tab w:val="left" w:pos="432"/>
        </w:tabs>
        <w:kinsoku/>
        <w:wordWrap/>
        <w:overflowPunct/>
        <w:topLinePunct w:val="0"/>
        <w:autoSpaceDE/>
        <w:autoSpaceDN/>
        <w:bidi w:val="0"/>
        <w:adjustRightInd w:val="0"/>
        <w:snapToGrid w:val="0"/>
        <w:spacing w:before="0" w:beforeLines="0" w:after="0" w:afterLines="0" w:line="360" w:lineRule="auto"/>
        <w:ind w:left="0" w:right="0" w:firstLine="482" w:firstLineChars="200"/>
        <w:jc w:val="both"/>
        <w:textAlignment w:val="auto"/>
        <w:outlineLvl w:val="1"/>
        <w:rPr>
          <w:rFonts w:hint="eastAsia" w:ascii="黑体" w:hAnsi="黑体" w:eastAsia="黑体" w:cs="黑体"/>
          <w:b/>
          <w:bCs/>
          <w:color w:val="000000"/>
          <w:spacing w:val="0"/>
          <w:sz w:val="24"/>
          <w:szCs w:val="24"/>
        </w:rPr>
      </w:pPr>
      <w:r>
        <w:rPr>
          <w:rFonts w:hint="eastAsia" w:ascii="黑体" w:hAnsi="黑体" w:eastAsia="黑体" w:cs="黑体"/>
          <w:b/>
          <w:bCs/>
          <w:color w:val="000000"/>
          <w:spacing w:val="0"/>
          <w:sz w:val="24"/>
          <w:szCs w:val="24"/>
        </w:rPr>
        <w:t>标准主要</w:t>
      </w:r>
      <w:bookmarkEnd w:id="4"/>
      <w:r>
        <w:rPr>
          <w:rFonts w:hint="eastAsia" w:ascii="黑体" w:hAnsi="黑体" w:eastAsia="黑体" w:cs="黑体"/>
          <w:b/>
          <w:bCs/>
          <w:color w:val="000000"/>
          <w:spacing w:val="0"/>
          <w:sz w:val="24"/>
          <w:szCs w:val="24"/>
        </w:rPr>
        <w:t>内容说明</w:t>
      </w:r>
    </w:p>
    <w:p w14:paraId="197764E6">
      <w:pPr>
        <w:pStyle w:val="3"/>
        <w:keepNext w:val="0"/>
        <w:keepLines w:val="0"/>
        <w:pageBreakBefore w:val="0"/>
        <w:widowControl w:val="0"/>
        <w:numPr>
          <w:ilvl w:val="0"/>
          <w:numId w:val="10"/>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关于标准框架</w:t>
      </w:r>
    </w:p>
    <w:p w14:paraId="3984A308">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ascii="Times New Roman" w:hAnsi="Times New Roman" w:eastAsia="仿宋" w:cs="仿宋_GB2312"/>
          <w:sz w:val="24"/>
          <w:highlight w:val="none"/>
        </w:rPr>
      </w:pPr>
      <w:r>
        <w:rPr>
          <w:rFonts w:hint="eastAsia" w:ascii="Times New Roman" w:hAnsi="Times New Roman" w:eastAsia="仿宋" w:cs="仿宋_GB2312"/>
          <w:sz w:val="24"/>
          <w:highlight w:val="none"/>
        </w:rPr>
        <w:t>本标准根据</w:t>
      </w:r>
      <w:r>
        <w:rPr>
          <w:rFonts w:hint="eastAsia" w:eastAsia="仿宋" w:cs="仿宋_GB2312"/>
          <w:sz w:val="24"/>
          <w:highlight w:val="none"/>
          <w:lang w:eastAsia="zh-CN"/>
        </w:rPr>
        <w:t>临沧市</w:t>
      </w:r>
      <w:r>
        <w:rPr>
          <w:rFonts w:hint="eastAsia" w:ascii="Times New Roman" w:hAnsi="Times New Roman" w:eastAsia="仿宋" w:cs="仿宋_GB2312"/>
          <w:sz w:val="24"/>
          <w:highlight w:val="none"/>
          <w:lang w:val="en-US" w:eastAsia="zh-CN"/>
        </w:rPr>
        <w:t>坚果产品包装储</w:t>
      </w:r>
      <w:r>
        <w:rPr>
          <w:rFonts w:hint="eastAsia" w:eastAsia="仿宋" w:cs="仿宋_GB2312"/>
          <w:sz w:val="24"/>
          <w:highlight w:val="none"/>
          <w:lang w:val="en-US" w:eastAsia="zh-CN"/>
        </w:rPr>
        <w:t>运</w:t>
      </w:r>
      <w:r>
        <w:rPr>
          <w:rFonts w:hint="eastAsia" w:ascii="Times New Roman" w:hAnsi="Times New Roman" w:eastAsia="仿宋" w:cs="仿宋_GB2312"/>
          <w:sz w:val="24"/>
          <w:highlight w:val="none"/>
          <w:lang w:val="en-US" w:eastAsia="zh-CN"/>
        </w:rPr>
        <w:t>特性实际，</w:t>
      </w:r>
      <w:r>
        <w:rPr>
          <w:rFonts w:hint="eastAsia" w:ascii="Times New Roman" w:hAnsi="Times New Roman" w:eastAsia="仿宋" w:cs="仿宋_GB2312"/>
          <w:sz w:val="24"/>
          <w:highlight w:val="none"/>
        </w:rPr>
        <w:t>深入借鉴</w:t>
      </w:r>
      <w:r>
        <w:rPr>
          <w:rFonts w:ascii="Times New Roman" w:hAnsi="Times New Roman" w:eastAsia="仿宋" w:cs="仿宋_GB2312"/>
          <w:sz w:val="24"/>
          <w:highlight w:val="none"/>
        </w:rPr>
        <w:t>参考</w:t>
      </w:r>
      <w:r>
        <w:rPr>
          <w:rFonts w:hint="eastAsia" w:ascii="Times New Roman" w:hAnsi="Times New Roman" w:eastAsia="仿宋" w:cs="仿宋_GB2312"/>
          <w:sz w:val="24"/>
          <w:highlight w:val="none"/>
          <w:lang w:eastAsia="zh-CN"/>
        </w:rPr>
        <w:t>国内外</w:t>
      </w:r>
      <w:r>
        <w:rPr>
          <w:rFonts w:hint="eastAsia" w:ascii="Times New Roman" w:hAnsi="Times New Roman" w:eastAsia="仿宋" w:cs="仿宋_GB2312"/>
          <w:sz w:val="24"/>
          <w:highlight w:val="none"/>
          <w:lang w:val="en-US" w:eastAsia="zh-CN"/>
        </w:rPr>
        <w:t>坚果食品类包装储</w:t>
      </w:r>
      <w:r>
        <w:rPr>
          <w:rFonts w:hint="eastAsia" w:eastAsia="仿宋" w:cs="仿宋_GB2312"/>
          <w:sz w:val="24"/>
          <w:highlight w:val="none"/>
          <w:lang w:val="en-US" w:eastAsia="zh-CN"/>
        </w:rPr>
        <w:t>运</w:t>
      </w:r>
      <w:r>
        <w:rPr>
          <w:rFonts w:hint="eastAsia" w:ascii="Times New Roman" w:hAnsi="Times New Roman" w:eastAsia="仿宋" w:cs="仿宋_GB2312"/>
          <w:sz w:val="24"/>
          <w:highlight w:val="none"/>
        </w:rPr>
        <w:t>标准</w:t>
      </w:r>
      <w:r>
        <w:rPr>
          <w:rFonts w:ascii="Times New Roman" w:hAnsi="Times New Roman" w:eastAsia="仿宋" w:cs="仿宋_GB2312"/>
          <w:sz w:val="24"/>
          <w:highlight w:val="none"/>
        </w:rPr>
        <w:t>及</w:t>
      </w:r>
      <w:r>
        <w:rPr>
          <w:rFonts w:hint="eastAsia" w:ascii="Times New Roman" w:hAnsi="Times New Roman" w:eastAsia="仿宋" w:cs="仿宋_GB2312"/>
          <w:sz w:val="24"/>
          <w:highlight w:val="none"/>
        </w:rPr>
        <w:t>研究</w:t>
      </w:r>
      <w:r>
        <w:rPr>
          <w:rFonts w:ascii="Times New Roman" w:hAnsi="Times New Roman" w:eastAsia="仿宋" w:cs="仿宋_GB2312"/>
          <w:sz w:val="24"/>
          <w:highlight w:val="none"/>
        </w:rPr>
        <w:t>成果</w:t>
      </w:r>
      <w:r>
        <w:rPr>
          <w:rFonts w:hint="eastAsia" w:ascii="Times New Roman" w:hAnsi="Times New Roman" w:eastAsia="仿宋" w:cs="仿宋_GB2312"/>
          <w:sz w:val="24"/>
          <w:highlight w:val="none"/>
        </w:rPr>
        <w:t>，在充分调研的基础上，提出本</w:t>
      </w:r>
      <w:r>
        <w:rPr>
          <w:rFonts w:ascii="Times New Roman" w:hAnsi="Times New Roman" w:eastAsia="仿宋" w:cs="仿宋_GB2312"/>
          <w:sz w:val="24"/>
          <w:highlight w:val="none"/>
        </w:rPr>
        <w:t>标准的内容结构，具体包括：</w:t>
      </w:r>
    </w:p>
    <w:p w14:paraId="3F817864">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highlight w:val="none"/>
        </w:rPr>
      </w:pPr>
      <w:r>
        <w:rPr>
          <w:rFonts w:hint="eastAsia" w:ascii="Times New Roman" w:hAnsi="Times New Roman" w:eastAsia="仿宋" w:cs="仿宋_GB2312"/>
          <w:sz w:val="24"/>
          <w:highlight w:val="none"/>
        </w:rPr>
        <w:t>1.范围；</w:t>
      </w:r>
    </w:p>
    <w:p w14:paraId="798BF3E7">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highlight w:val="none"/>
        </w:rPr>
      </w:pPr>
      <w:r>
        <w:rPr>
          <w:rFonts w:hint="eastAsia" w:ascii="Times New Roman" w:hAnsi="Times New Roman" w:eastAsia="仿宋" w:cs="仿宋_GB2312"/>
          <w:sz w:val="24"/>
          <w:highlight w:val="none"/>
        </w:rPr>
        <w:t>2.规范性引用文件；</w:t>
      </w:r>
    </w:p>
    <w:p w14:paraId="38FEFFC6">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highlight w:val="none"/>
        </w:rPr>
      </w:pPr>
      <w:r>
        <w:rPr>
          <w:rFonts w:hint="eastAsia" w:ascii="Times New Roman" w:hAnsi="Times New Roman" w:eastAsia="仿宋" w:cs="仿宋_GB2312"/>
          <w:sz w:val="24"/>
          <w:highlight w:val="none"/>
        </w:rPr>
        <w:t>3.术语定义；</w:t>
      </w:r>
    </w:p>
    <w:p w14:paraId="00A313A1">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default" w:ascii="Times New Roman" w:hAnsi="Times New Roman" w:eastAsia="仿宋" w:cs="仿宋_GB2312"/>
          <w:sz w:val="24"/>
          <w:highlight w:val="none"/>
          <w:lang w:val="en-US" w:eastAsia="zh-CN"/>
        </w:rPr>
      </w:pPr>
      <w:r>
        <w:rPr>
          <w:rFonts w:hint="eastAsia" w:ascii="Times New Roman" w:hAnsi="Times New Roman" w:eastAsia="仿宋" w:cs="仿宋_GB2312"/>
          <w:sz w:val="24"/>
          <w:highlight w:val="none"/>
        </w:rPr>
        <w:t>4.</w:t>
      </w:r>
      <w:r>
        <w:rPr>
          <w:rFonts w:hint="eastAsia" w:eastAsia="仿宋" w:cs="仿宋_GB2312"/>
          <w:sz w:val="24"/>
          <w:highlight w:val="none"/>
          <w:lang w:val="en-US" w:eastAsia="zh-CN"/>
        </w:rPr>
        <w:t>基本要求；</w:t>
      </w:r>
    </w:p>
    <w:p w14:paraId="5F07A2D7">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highlight w:val="none"/>
        </w:rPr>
      </w:pPr>
      <w:r>
        <w:rPr>
          <w:rFonts w:hint="eastAsia" w:eastAsia="仿宋" w:cs="仿宋_GB2312"/>
          <w:sz w:val="24"/>
          <w:highlight w:val="none"/>
          <w:lang w:val="en-US" w:eastAsia="zh-CN"/>
        </w:rPr>
        <w:t>5.</w:t>
      </w:r>
      <w:r>
        <w:rPr>
          <w:rFonts w:hint="eastAsia" w:ascii="Times New Roman" w:hAnsi="Times New Roman" w:eastAsia="仿宋" w:cs="仿宋_GB2312"/>
          <w:sz w:val="24"/>
          <w:highlight w:val="none"/>
          <w:lang w:val="en-US" w:eastAsia="zh-CN"/>
        </w:rPr>
        <w:t>包装</w:t>
      </w:r>
      <w:r>
        <w:rPr>
          <w:rFonts w:hint="eastAsia" w:eastAsia="仿宋" w:cs="仿宋_GB2312"/>
          <w:sz w:val="24"/>
          <w:highlight w:val="none"/>
          <w:lang w:val="en-US" w:eastAsia="zh-CN"/>
        </w:rPr>
        <w:t>；</w:t>
      </w:r>
    </w:p>
    <w:p w14:paraId="19D2E90A">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highlight w:val="none"/>
          <w:lang w:val="en-US" w:eastAsia="zh-CN"/>
        </w:rPr>
      </w:pPr>
      <w:r>
        <w:rPr>
          <w:rFonts w:hint="eastAsia" w:eastAsia="仿宋" w:cs="仿宋_GB2312"/>
          <w:sz w:val="24"/>
          <w:highlight w:val="none"/>
          <w:lang w:val="en-US" w:eastAsia="zh-CN"/>
        </w:rPr>
        <w:t>6</w:t>
      </w:r>
      <w:r>
        <w:rPr>
          <w:rFonts w:hint="eastAsia" w:ascii="Times New Roman" w:hAnsi="Times New Roman" w:eastAsia="仿宋" w:cs="仿宋_GB2312"/>
          <w:sz w:val="24"/>
          <w:highlight w:val="none"/>
        </w:rPr>
        <w:t>.</w:t>
      </w:r>
      <w:r>
        <w:rPr>
          <w:rFonts w:hint="eastAsia" w:eastAsia="仿宋" w:cs="仿宋_GB2312"/>
          <w:sz w:val="24"/>
          <w:highlight w:val="none"/>
          <w:lang w:val="en-US" w:eastAsia="zh-CN"/>
        </w:rPr>
        <w:t>标识；</w:t>
      </w:r>
    </w:p>
    <w:p w14:paraId="32D5A0C3">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eastAsia="仿宋" w:cs="仿宋_GB2312"/>
          <w:sz w:val="24"/>
          <w:highlight w:val="none"/>
          <w:lang w:val="en-US" w:eastAsia="zh-CN"/>
        </w:rPr>
      </w:pPr>
      <w:r>
        <w:rPr>
          <w:rFonts w:hint="eastAsia" w:eastAsia="仿宋" w:cs="仿宋_GB2312"/>
          <w:sz w:val="24"/>
          <w:highlight w:val="none"/>
          <w:lang w:val="en-US" w:eastAsia="zh-CN"/>
        </w:rPr>
        <w:t>7.贮存；</w:t>
      </w:r>
    </w:p>
    <w:p w14:paraId="4396E42D">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eastAsia="仿宋" w:cs="仿宋_GB2312"/>
          <w:sz w:val="24"/>
          <w:highlight w:val="none"/>
          <w:lang w:val="en-US" w:eastAsia="zh-CN"/>
        </w:rPr>
      </w:pPr>
      <w:r>
        <w:rPr>
          <w:rFonts w:hint="eastAsia" w:eastAsia="仿宋" w:cs="仿宋_GB2312"/>
          <w:sz w:val="24"/>
          <w:highlight w:val="none"/>
          <w:lang w:val="en-US" w:eastAsia="zh-CN"/>
        </w:rPr>
        <w:t>8.</w:t>
      </w:r>
      <w:r>
        <w:rPr>
          <w:rFonts w:hint="eastAsia" w:ascii="Times New Roman" w:hAnsi="Times New Roman" w:eastAsia="仿宋" w:cs="仿宋_GB2312"/>
          <w:sz w:val="24"/>
          <w:highlight w:val="none"/>
          <w:lang w:val="en-US" w:eastAsia="zh-CN"/>
        </w:rPr>
        <w:t>运输</w:t>
      </w:r>
      <w:r>
        <w:rPr>
          <w:rFonts w:hint="eastAsia" w:eastAsia="仿宋" w:cs="仿宋_GB2312"/>
          <w:sz w:val="24"/>
          <w:highlight w:val="none"/>
          <w:lang w:val="en-US" w:eastAsia="zh-CN"/>
        </w:rPr>
        <w:t>；</w:t>
      </w:r>
    </w:p>
    <w:p w14:paraId="1F92A0B5">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eastAsia="仿宋" w:cs="仿宋_GB2312"/>
          <w:sz w:val="24"/>
          <w:highlight w:val="none"/>
          <w:lang w:val="en-US" w:eastAsia="zh-CN"/>
        </w:rPr>
      </w:pPr>
      <w:r>
        <w:rPr>
          <w:rFonts w:hint="eastAsia" w:eastAsia="仿宋" w:cs="仿宋_GB2312"/>
          <w:sz w:val="24"/>
          <w:highlight w:val="none"/>
          <w:lang w:val="en-US" w:eastAsia="zh-CN"/>
        </w:rPr>
        <w:t>9.有害生物防治；</w:t>
      </w:r>
    </w:p>
    <w:p w14:paraId="02975EDD">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eastAsia="仿宋" w:cs="仿宋_GB2312"/>
          <w:sz w:val="24"/>
          <w:highlight w:val="none"/>
          <w:lang w:val="en-US" w:eastAsia="zh-CN"/>
        </w:rPr>
      </w:pPr>
      <w:r>
        <w:rPr>
          <w:rFonts w:hint="eastAsia" w:eastAsia="仿宋" w:cs="仿宋_GB2312"/>
          <w:sz w:val="24"/>
          <w:highlight w:val="none"/>
          <w:lang w:val="en-US" w:eastAsia="zh-CN"/>
        </w:rPr>
        <w:t>10.记录；</w:t>
      </w:r>
    </w:p>
    <w:p w14:paraId="69A3EC40">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sz w:val="24"/>
          <w:highlight w:val="none"/>
        </w:rPr>
      </w:pPr>
      <w:r>
        <w:rPr>
          <w:rFonts w:hint="eastAsia" w:eastAsia="仿宋" w:cs="仿宋_GB2312"/>
          <w:sz w:val="24"/>
          <w:highlight w:val="none"/>
          <w:lang w:val="en-US" w:eastAsia="zh-CN"/>
        </w:rPr>
        <w:t>11.电子商务产品。</w:t>
      </w:r>
    </w:p>
    <w:p w14:paraId="036E037D">
      <w:pPr>
        <w:pStyle w:val="3"/>
        <w:keepNext w:val="0"/>
        <w:keepLines w:val="0"/>
        <w:pageBreakBefore w:val="0"/>
        <w:widowControl w:val="0"/>
        <w:numPr>
          <w:ilvl w:val="0"/>
          <w:numId w:val="10"/>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关于标准的适用范围</w:t>
      </w:r>
    </w:p>
    <w:p w14:paraId="00B582CF">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在本标准的第2章适用范围里明确规定了本文件适用于临沧市坚果</w:t>
      </w:r>
      <w:r>
        <w:rPr>
          <w:rFonts w:hint="eastAsia" w:ascii="Times New Roman" w:eastAsia="仿宋" w:cs="仿宋_GB2312"/>
          <w:kern w:val="2"/>
          <w:sz w:val="24"/>
          <w:szCs w:val="24"/>
          <w:lang w:val="en-US" w:eastAsia="zh-CN" w:bidi="ar-SA"/>
        </w:rPr>
        <w:t>产业</w:t>
      </w:r>
      <w:r>
        <w:rPr>
          <w:rFonts w:hint="eastAsia" w:ascii="Times New Roman" w:hAnsi="Times New Roman" w:eastAsia="仿宋" w:cs="仿宋_GB2312"/>
          <w:kern w:val="2"/>
          <w:sz w:val="24"/>
          <w:szCs w:val="24"/>
          <w:lang w:val="en-US" w:eastAsia="zh-CN" w:bidi="ar-SA"/>
        </w:rPr>
        <w:t>发展联合会团体临沧坚果包装储运的质量控制。</w:t>
      </w:r>
    </w:p>
    <w:p w14:paraId="3EE30DF4">
      <w:pPr>
        <w:pStyle w:val="3"/>
        <w:keepNext w:val="0"/>
        <w:keepLines w:val="0"/>
        <w:pageBreakBefore w:val="0"/>
        <w:widowControl w:val="0"/>
        <w:numPr>
          <w:ilvl w:val="0"/>
          <w:numId w:val="10"/>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关于标准的规范性引用文件</w:t>
      </w:r>
    </w:p>
    <w:p w14:paraId="5129AFCF">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本文件共引用规范性引用</w:t>
      </w:r>
      <w:r>
        <w:rPr>
          <w:rFonts w:hint="eastAsia" w:ascii="Times New Roman" w:hAnsi="Times New Roman" w:eastAsia="仿宋" w:cs="仿宋_GB2312"/>
          <w:kern w:val="2"/>
          <w:sz w:val="24"/>
          <w:szCs w:val="24"/>
          <w:highlight w:val="yellow"/>
          <w:lang w:val="en-US" w:eastAsia="zh-CN" w:bidi="ar-SA"/>
        </w:rPr>
        <w:t>文件24个</w:t>
      </w:r>
      <w:r>
        <w:rPr>
          <w:rFonts w:hint="eastAsia" w:ascii="Times New Roman" w:hAnsi="Times New Roman" w:eastAsia="仿宋" w:cs="仿宋_GB2312"/>
          <w:kern w:val="2"/>
          <w:sz w:val="24"/>
          <w:szCs w:val="24"/>
          <w:lang w:val="en-US" w:eastAsia="zh-CN" w:bidi="ar-SA"/>
        </w:rPr>
        <w:t>，均为现行法律法规、国家标准、地方标准及一些行业标准，未出现引用废止标准的情况。</w:t>
      </w:r>
    </w:p>
    <w:p w14:paraId="42F9AAF7">
      <w:pPr>
        <w:pStyle w:val="3"/>
        <w:keepNext w:val="0"/>
        <w:keepLines w:val="0"/>
        <w:pageBreakBefore w:val="0"/>
        <w:widowControl w:val="0"/>
        <w:numPr>
          <w:ilvl w:val="0"/>
          <w:numId w:val="10"/>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关于标准的术语和定义</w:t>
      </w:r>
    </w:p>
    <w:p w14:paraId="351811CD">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本文件</w:t>
      </w:r>
      <w:r>
        <w:rPr>
          <w:rFonts w:hint="eastAsia" w:ascii="Times New Roman" w:hAnsi="Times New Roman" w:eastAsia="仿宋" w:cs="仿宋_GB2312"/>
          <w:kern w:val="2"/>
          <w:sz w:val="24"/>
          <w:szCs w:val="24"/>
          <w:highlight w:val="yellow"/>
          <w:lang w:val="en-US" w:eastAsia="zh-CN" w:bidi="ar-SA"/>
        </w:rPr>
        <w:t>共</w:t>
      </w:r>
      <w:r>
        <w:rPr>
          <w:rFonts w:hint="eastAsia" w:ascii="Times New Roman" w:eastAsia="仿宋" w:cs="仿宋_GB2312"/>
          <w:kern w:val="2"/>
          <w:sz w:val="24"/>
          <w:szCs w:val="24"/>
          <w:highlight w:val="yellow"/>
          <w:lang w:val="en-US" w:eastAsia="zh-CN" w:bidi="ar-SA"/>
        </w:rPr>
        <w:t>5</w:t>
      </w:r>
      <w:r>
        <w:rPr>
          <w:rFonts w:hint="eastAsia" w:ascii="Times New Roman" w:hAnsi="Times New Roman" w:eastAsia="仿宋" w:cs="仿宋_GB2312"/>
          <w:kern w:val="2"/>
          <w:sz w:val="24"/>
          <w:szCs w:val="24"/>
          <w:highlight w:val="yellow"/>
          <w:lang w:val="en-US" w:eastAsia="zh-CN" w:bidi="ar-SA"/>
        </w:rPr>
        <w:t>个</w:t>
      </w:r>
      <w:r>
        <w:rPr>
          <w:rFonts w:hint="eastAsia" w:ascii="Times New Roman" w:hAnsi="Times New Roman" w:eastAsia="仿宋" w:cs="仿宋_GB2312"/>
          <w:kern w:val="2"/>
          <w:sz w:val="24"/>
          <w:szCs w:val="24"/>
          <w:lang w:val="en-US" w:eastAsia="zh-CN" w:bidi="ar-SA"/>
        </w:rPr>
        <w:t>术语和定义。</w:t>
      </w:r>
    </w:p>
    <w:p w14:paraId="28BAD32B">
      <w:pPr>
        <w:pStyle w:val="18"/>
        <w:numPr>
          <w:ilvl w:val="2"/>
          <w:numId w:val="0"/>
        </w:numPr>
        <w:adjustRightInd w:val="0"/>
        <w:snapToGrid w:val="0"/>
        <w:spacing w:line="360" w:lineRule="auto"/>
        <w:ind w:leftChars="0" w:firstLine="480" w:firstLineChars="200"/>
        <w:rPr>
          <w:rFonts w:hint="eastAsia" w:ascii="Times New Roman" w:hAnsi="Times New Roman" w:eastAsia="仿宋" w:cs="仿宋_GB2312"/>
          <w:kern w:val="2"/>
          <w:sz w:val="24"/>
          <w:szCs w:val="24"/>
        </w:rPr>
      </w:pPr>
      <w:r>
        <w:rPr>
          <w:rFonts w:hint="eastAsia" w:ascii="Times New Roman" w:hAnsi="Times New Roman" w:eastAsia="仿宋" w:cs="仿宋_GB2312"/>
          <w:kern w:val="2"/>
          <w:sz w:val="24"/>
          <w:szCs w:val="24"/>
          <w:lang w:val="en-US" w:eastAsia="zh-CN" w:bidi="ar-SA"/>
        </w:rPr>
        <w:t>关于</w:t>
      </w:r>
      <w:r>
        <w:rPr>
          <w:rFonts w:hint="eastAsia" w:ascii="Times New Roman" w:eastAsia="仿宋" w:cs="仿宋_GB2312"/>
          <w:kern w:val="2"/>
          <w:sz w:val="24"/>
          <w:szCs w:val="24"/>
          <w:lang w:val="en-US" w:eastAsia="zh-CN" w:bidi="ar-SA"/>
        </w:rPr>
        <w:t>临沧坚果</w:t>
      </w:r>
      <w:r>
        <w:rPr>
          <w:rFonts w:hint="eastAsia" w:ascii="Times New Roman" w:hAnsi="Times New Roman" w:eastAsia="仿宋" w:cs="仿宋_GB2312"/>
          <w:kern w:val="2"/>
          <w:sz w:val="24"/>
          <w:szCs w:val="24"/>
          <w:lang w:val="en-US" w:eastAsia="zh-CN" w:bidi="ar-SA"/>
        </w:rPr>
        <w:t>的定义：</w:t>
      </w:r>
      <w:r>
        <w:rPr>
          <w:rFonts w:hint="eastAsia" w:ascii="Times New Roman" w:hAnsi="Times New Roman" w:eastAsia="仿宋" w:cs="仿宋_GB2312"/>
          <w:kern w:val="2"/>
          <w:sz w:val="24"/>
          <w:szCs w:val="24"/>
        </w:rPr>
        <w:t>临沧坚果，又名澳洲坚果、夏威夷果，是山龙眼科(Proteaceae)，澳洲坚果属</w:t>
      </w:r>
      <w:r>
        <w:rPr>
          <w:rFonts w:hint="eastAsia" w:ascii="Times New Roman" w:hAnsi="Times New Roman" w:eastAsia="仿宋" w:cs="仿宋_GB2312"/>
          <w:i w:val="0"/>
          <w:iCs w:val="0"/>
          <w:kern w:val="2"/>
          <w:sz w:val="24"/>
          <w:szCs w:val="24"/>
        </w:rPr>
        <w:t>(Macadamia</w:t>
      </w:r>
      <w:r>
        <w:rPr>
          <w:rFonts w:hint="eastAsia" w:ascii="Times New Roman" w:hAnsi="Times New Roman" w:eastAsia="仿宋" w:cs="仿宋_GB2312"/>
          <w:kern w:val="2"/>
          <w:sz w:val="24"/>
          <w:szCs w:val="24"/>
        </w:rPr>
        <w:t>)的多年生林粮树种，特指临沧市域内特殊山地种植模式和自然环境中种植的澳洲坚果果树、果实及制品。生产区域范围包括云南省临沧市所辖临翔区、云县、凤庆县、永德县、镇康县、耿马傣族佤族自治县、沧源佤族自治县、双江拉祜族佤族布朗族傣族自治县共计8个县(区)，共77个乡镇(街道)。地理坐标为东经98°40′～100°34′、北纬23°05′～25°02′。</w:t>
      </w:r>
    </w:p>
    <w:p w14:paraId="723218CB">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关于“壳果”的定义：引用GB/T 43643-2024 澳洲坚果3.1。</w:t>
      </w:r>
    </w:p>
    <w:p w14:paraId="535CF6EE">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关于“开口壳果”的定义：引用GB/T 43643-2024 澳洲坚果3.2。</w:t>
      </w:r>
    </w:p>
    <w:p w14:paraId="296B3B22">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关于“</w:t>
      </w:r>
      <w:r>
        <w:rPr>
          <w:rFonts w:hint="eastAsia" w:ascii="Times New Roman" w:eastAsia="仿宋" w:cs="仿宋_GB2312"/>
          <w:kern w:val="2"/>
          <w:sz w:val="24"/>
          <w:szCs w:val="24"/>
          <w:lang w:val="en-US" w:eastAsia="zh-CN" w:bidi="ar-SA"/>
        </w:rPr>
        <w:t>果仁</w:t>
      </w:r>
      <w:r>
        <w:rPr>
          <w:rFonts w:hint="eastAsia" w:ascii="Times New Roman" w:hAnsi="Times New Roman" w:eastAsia="仿宋" w:cs="仿宋_GB2312"/>
          <w:kern w:val="2"/>
          <w:sz w:val="24"/>
          <w:szCs w:val="24"/>
          <w:lang w:val="en-US" w:eastAsia="zh-CN" w:bidi="ar-SA"/>
        </w:rPr>
        <w:t>”</w:t>
      </w:r>
      <w:bookmarkStart w:id="5" w:name="OLE_LINK8"/>
      <w:r>
        <w:rPr>
          <w:rFonts w:hint="eastAsia" w:ascii="Times New Roman" w:hAnsi="Times New Roman" w:eastAsia="仿宋" w:cs="仿宋_GB2312"/>
          <w:kern w:val="2"/>
          <w:sz w:val="24"/>
          <w:szCs w:val="24"/>
          <w:lang w:val="en-US" w:eastAsia="zh-CN" w:bidi="ar-SA"/>
        </w:rPr>
        <w:t>“杂质”</w:t>
      </w:r>
      <w:bookmarkEnd w:id="5"/>
      <w:r>
        <w:rPr>
          <w:rFonts w:hint="eastAsia" w:ascii="Times New Roman" w:hAnsi="Times New Roman" w:eastAsia="仿宋" w:cs="仿宋_GB2312"/>
          <w:kern w:val="2"/>
          <w:sz w:val="24"/>
          <w:szCs w:val="24"/>
          <w:lang w:val="en-US" w:eastAsia="zh-CN" w:bidi="ar-SA"/>
        </w:rPr>
        <w:t>等的定义：在参考国标、行标的基础上，查阅文献资料的基础上重新进行了定义。</w:t>
      </w:r>
    </w:p>
    <w:p w14:paraId="066217CB">
      <w:pPr>
        <w:pStyle w:val="3"/>
        <w:keepNext w:val="0"/>
        <w:keepLines w:val="0"/>
        <w:pageBreakBefore w:val="0"/>
        <w:widowControl w:val="0"/>
        <w:numPr>
          <w:ilvl w:val="0"/>
          <w:numId w:val="10"/>
        </w:numPr>
        <w:kinsoku/>
        <w:wordWrap/>
        <w:overflowPunct/>
        <w:topLinePunct w:val="0"/>
        <w:autoSpaceDE/>
        <w:autoSpaceDN/>
        <w:bidi w:val="0"/>
        <w:adjustRightInd w:val="0"/>
        <w:snapToGrid w:val="0"/>
        <w:spacing w:before="0" w:after="0" w:line="360" w:lineRule="auto"/>
        <w:ind w:left="0" w:leftChars="0" w:firstLine="482" w:firstLineChars="200"/>
        <w:jc w:val="both"/>
        <w:textAlignment w:val="auto"/>
        <w:outlineLvl w:val="0"/>
        <w:rPr>
          <w:rFonts w:hint="eastAsia" w:ascii="楷体_GB2312" w:hAnsi="楷体_GB2312" w:eastAsia="楷体_GB2312" w:cs="楷体_GB2312"/>
          <w:bCs/>
          <w:color w:val="000000"/>
          <w:kern w:val="0"/>
          <w:sz w:val="24"/>
          <w:szCs w:val="24"/>
          <w:lang w:val="en-US" w:eastAsia="zh-CN"/>
        </w:rPr>
      </w:pPr>
      <w:r>
        <w:rPr>
          <w:rFonts w:hint="eastAsia" w:ascii="楷体_GB2312" w:hAnsi="楷体_GB2312" w:eastAsia="楷体_GB2312" w:cs="楷体_GB2312"/>
          <w:bCs/>
          <w:color w:val="000000"/>
          <w:kern w:val="0"/>
          <w:sz w:val="24"/>
          <w:szCs w:val="24"/>
          <w:lang w:val="en-US" w:eastAsia="zh-CN"/>
        </w:rPr>
        <w:t>主要条款的说明，主要技术指标、参数、试验方法、检验规则等的论述</w:t>
      </w:r>
    </w:p>
    <w:p w14:paraId="35BDC07C">
      <w:pPr>
        <w:keepNext w:val="0"/>
        <w:keepLines w:val="0"/>
        <w:pageBreakBefore w:val="0"/>
        <w:numPr>
          <w:ilvl w:val="0"/>
          <w:numId w:val="11"/>
        </w:numPr>
        <w:kinsoku/>
        <w:wordWrap/>
        <w:overflowPunct/>
        <w:topLinePunct w:val="0"/>
        <w:bidi w:val="0"/>
        <w:adjustRightInd w:val="0"/>
        <w:snapToGrid w:val="0"/>
        <w:spacing w:beforeLines="0" w:afterLines="0" w:line="360" w:lineRule="auto"/>
        <w:ind w:firstLine="480" w:firstLineChars="200"/>
        <w:jc w:val="both"/>
        <w:textAlignment w:val="auto"/>
        <w:rPr>
          <w:rFonts w:hint="eastAsia" w:ascii="黑体" w:hAnsi="黑体" w:eastAsia="黑体" w:cs="黑体"/>
          <w:b w:val="0"/>
          <w:bCs w:val="0"/>
          <w:sz w:val="24"/>
          <w:highlight w:val="none"/>
          <w:lang w:val="en-US" w:eastAsia="zh-CN"/>
        </w:rPr>
      </w:pPr>
      <w:bookmarkStart w:id="6" w:name="OLE_LINK18"/>
      <w:r>
        <w:rPr>
          <w:rFonts w:hint="eastAsia" w:ascii="黑体" w:hAnsi="黑体" w:eastAsia="黑体" w:cs="黑体"/>
          <w:b w:val="0"/>
          <w:bCs w:val="0"/>
          <w:sz w:val="24"/>
          <w:highlight w:val="none"/>
          <w:lang w:val="en-US" w:eastAsia="zh-CN"/>
        </w:rPr>
        <w:t>关于“基本要求”</w:t>
      </w:r>
    </w:p>
    <w:p w14:paraId="73A93E1B">
      <w:pPr>
        <w:pStyle w:val="18"/>
        <w:numPr>
          <w:ilvl w:val="2"/>
          <w:numId w:val="0"/>
        </w:numPr>
        <w:wordWrap/>
        <w:adjustRightInd w:val="0"/>
        <w:snapToGrid w:val="0"/>
        <w:spacing w:line="360" w:lineRule="auto"/>
        <w:ind w:leftChars="0" w:firstLine="480" w:firstLineChars="200"/>
        <w:jc w:val="both"/>
        <w:rPr>
          <w:rFonts w:hint="eastAsia" w:ascii="Times New Roman" w:eastAsia="仿宋" w:cs="仿宋_GB2312"/>
          <w:b w:val="0"/>
          <w:bCs w:val="0"/>
          <w:kern w:val="2"/>
          <w:sz w:val="24"/>
          <w:szCs w:val="24"/>
          <w:lang w:val="en-US" w:eastAsia="zh-CN"/>
        </w:rPr>
      </w:pPr>
      <w:r>
        <w:rPr>
          <w:rFonts w:hint="eastAsia" w:ascii="Times New Roman" w:hAnsi="Times New Roman" w:eastAsia="仿宋" w:cs="仿宋_GB2312"/>
          <w:b w:val="0"/>
          <w:bCs w:val="0"/>
          <w:kern w:val="2"/>
          <w:sz w:val="24"/>
          <w:szCs w:val="24"/>
          <w:lang w:val="en-US" w:eastAsia="zh-CN"/>
        </w:rPr>
        <w:t>根据</w:t>
      </w:r>
      <w:r>
        <w:rPr>
          <w:rFonts w:hint="eastAsia" w:ascii="Times New Roman" w:eastAsia="仿宋" w:cs="仿宋_GB2312"/>
          <w:b w:val="0"/>
          <w:bCs w:val="0"/>
          <w:kern w:val="2"/>
          <w:sz w:val="24"/>
          <w:szCs w:val="24"/>
          <w:lang w:val="en-US" w:eastAsia="zh-CN"/>
        </w:rPr>
        <w:t>《</w:t>
      </w:r>
      <w:r>
        <w:rPr>
          <w:rFonts w:hint="eastAsia" w:ascii="Times New Roman" w:hAnsi="Times New Roman" w:eastAsia="仿宋" w:cs="仿宋_GB2312"/>
          <w:b w:val="0"/>
          <w:bCs w:val="0"/>
          <w:i w:val="0"/>
          <w:iCs w:val="0"/>
          <w:caps w:val="0"/>
          <w:spacing w:val="0"/>
          <w:kern w:val="2"/>
          <w:sz w:val="24"/>
          <w:szCs w:val="24"/>
          <w:shd w:val="clear"/>
        </w:rPr>
        <w:t>炒货食品及坚果制品生产许可证审查细则</w:t>
      </w:r>
      <w:r>
        <w:rPr>
          <w:rFonts w:hint="eastAsia" w:ascii="Times New Roman" w:eastAsia="仿宋" w:cs="仿宋_GB2312"/>
          <w:b w:val="0"/>
          <w:bCs w:val="0"/>
          <w:kern w:val="2"/>
          <w:sz w:val="24"/>
          <w:szCs w:val="24"/>
          <w:lang w:val="en-US" w:eastAsia="zh-CN"/>
        </w:rPr>
        <w:t>》以及国家食品安全相关要求，对临沧坚果包装储运的基本要求从库房选择、仓储设施、原辅料和人员四个方面进行规定。</w:t>
      </w:r>
    </w:p>
    <w:p w14:paraId="04AC289D">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default"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1.1库房选择</w:t>
      </w:r>
    </w:p>
    <w:p w14:paraId="2E4EAC4B">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临沧坚果产品库房的储藏环境对产品质量至关重要。在库房选址时，应充分了解选址地的环境条件和临沧坚果产品的储藏特性，应做到如下要求：</w:t>
      </w:r>
    </w:p>
    <w:p w14:paraId="59979E38">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w:t>
      </w:r>
      <w:r>
        <w:rPr>
          <w:rFonts w:hint="eastAsia" w:ascii="Times New Roman" w:hAnsi="Times New Roman" w:eastAsia="仿宋" w:cs="仿宋_GB2312"/>
          <w:kern w:val="2"/>
          <w:sz w:val="24"/>
          <w:szCs w:val="24"/>
          <w:lang w:val="en-US" w:eastAsia="zh-CN" w:bidi="ar-SA"/>
        </w:rPr>
        <w:t>库房选地应避开化工厂、垃圾场、农药厂等易污染的地方，选址地应</w:t>
      </w:r>
      <w:r>
        <w:rPr>
          <w:rFonts w:hint="eastAsia" w:ascii="Times New Roman" w:eastAsia="仿宋" w:cs="仿宋_GB2312"/>
          <w:kern w:val="2"/>
          <w:sz w:val="24"/>
          <w:szCs w:val="24"/>
          <w:lang w:val="en-US" w:eastAsia="zh-CN" w:bidi="ar-SA"/>
        </w:rPr>
        <w:t>避免</w:t>
      </w:r>
      <w:r>
        <w:rPr>
          <w:rFonts w:hint="eastAsia" w:ascii="Times New Roman" w:hAnsi="Times New Roman" w:eastAsia="仿宋" w:cs="仿宋_GB2312"/>
          <w:kern w:val="2"/>
          <w:sz w:val="24"/>
          <w:szCs w:val="24"/>
          <w:lang w:val="en-US" w:eastAsia="zh-CN" w:bidi="ar-SA"/>
        </w:rPr>
        <w:t>过于潮湿或干燥；</w:t>
      </w:r>
    </w:p>
    <w:p w14:paraId="7CEABA9D">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w:t>
      </w:r>
      <w:r>
        <w:rPr>
          <w:rFonts w:hint="eastAsia" w:ascii="Times New Roman" w:hAnsi="Times New Roman" w:eastAsia="仿宋" w:cs="仿宋_GB2312"/>
          <w:kern w:val="2"/>
          <w:sz w:val="24"/>
          <w:szCs w:val="24"/>
          <w:lang w:val="en-US" w:eastAsia="zh-CN" w:bidi="ar-SA"/>
        </w:rPr>
        <w:t>库房的建设方向应避免日光长时间照射，库房的门窗及通风口应设置合理，以便于产品储藏和通风；</w:t>
      </w:r>
    </w:p>
    <w:p w14:paraId="7D917C2A">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w:t>
      </w:r>
      <w:r>
        <w:rPr>
          <w:rFonts w:hint="eastAsia" w:ascii="Times New Roman" w:hAnsi="Times New Roman" w:eastAsia="仿宋" w:cs="仿宋_GB2312"/>
          <w:kern w:val="2"/>
          <w:sz w:val="24"/>
          <w:szCs w:val="24"/>
          <w:lang w:val="en-US" w:eastAsia="zh-CN" w:bidi="ar-SA"/>
        </w:rPr>
        <w:t>库房的建设方向应避免日光长时间照射，库房的门窗及通风口应设置合理，以便于产品储藏和通风；</w:t>
      </w:r>
    </w:p>
    <w:p w14:paraId="04D36E9F">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w:t>
      </w:r>
      <w:r>
        <w:rPr>
          <w:rFonts w:hint="eastAsia" w:ascii="Times New Roman" w:hAnsi="Times New Roman" w:eastAsia="仿宋" w:cs="仿宋_GB2312"/>
          <w:kern w:val="2"/>
          <w:sz w:val="24"/>
          <w:szCs w:val="24"/>
          <w:lang w:val="en-US" w:eastAsia="zh-CN" w:bidi="ar-SA"/>
        </w:rPr>
        <w:t>库顶应设置排气通道，库墙两侧应有通风排气窗和排风扇。库房侧墙和库顶应按要求建设，可采用双层夹墙，中间填入隔热介质，以利于库内温度、湿度的稳定；</w:t>
      </w:r>
    </w:p>
    <w:p w14:paraId="4FAD909C">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w:t>
      </w:r>
      <w:r>
        <w:rPr>
          <w:rFonts w:hint="eastAsia" w:ascii="Times New Roman" w:hAnsi="Times New Roman" w:eastAsia="仿宋" w:cs="仿宋_GB2312"/>
          <w:kern w:val="2"/>
          <w:sz w:val="24"/>
          <w:szCs w:val="24"/>
          <w:lang w:val="en-US" w:eastAsia="zh-CN" w:bidi="ar-SA"/>
        </w:rPr>
        <w:t>库房的门、窗、进气口、排气口等位置应安设防鼠设施</w:t>
      </w:r>
      <w:r>
        <w:rPr>
          <w:rFonts w:hint="eastAsia" w:ascii="Times New Roman" w:eastAsia="仿宋" w:cs="仿宋_GB2312"/>
          <w:kern w:val="2"/>
          <w:sz w:val="24"/>
          <w:szCs w:val="24"/>
          <w:lang w:val="en-US" w:eastAsia="zh-CN" w:bidi="ar-SA"/>
        </w:rPr>
        <w:t>；</w:t>
      </w:r>
    </w:p>
    <w:p w14:paraId="6417BE08">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rPr>
      </w:pPr>
      <w:r>
        <w:rPr>
          <w:rFonts w:hint="eastAsia" w:asci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rPr>
        <w:t>常温库房的建设应符合GB 14881的相关规定，冷库的建设应符合GB 50072 的规定，防火设计应符合GB 50016的规定。</w:t>
      </w:r>
    </w:p>
    <w:p w14:paraId="0652C911">
      <w:pPr>
        <w:pStyle w:val="18"/>
        <w:numPr>
          <w:ilvl w:val="2"/>
          <w:numId w:val="0"/>
        </w:numPr>
        <w:wordWrap/>
        <w:adjustRightInd w:val="0"/>
        <w:snapToGrid w:val="0"/>
        <w:spacing w:line="360" w:lineRule="auto"/>
        <w:ind w:leftChars="0" w:firstLine="480" w:firstLineChars="200"/>
        <w:jc w:val="both"/>
        <w:rPr>
          <w:rFonts w:hint="eastAsia"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1.2 仓储设施</w:t>
      </w:r>
    </w:p>
    <w:p w14:paraId="0F22B205">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组织应做到：</w:t>
      </w:r>
    </w:p>
    <w:p w14:paraId="1457FE57">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rPr>
      </w:pPr>
      <w:r>
        <w:rPr>
          <w:rFonts w:hint="eastAsia" w:asci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rPr>
        <w:t>应配备与生产经营临沧坚果产品的品种和数量相适应的库房及仓储设施，确保仓储能力满足生产和经营的需求。</w:t>
      </w:r>
    </w:p>
    <w:p w14:paraId="7C7C82F4">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rPr>
      </w:pPr>
      <w:r>
        <w:rPr>
          <w:rFonts w:hint="eastAsia" w:asci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rPr>
        <w:t>库顶应设置排气通道，库墙两侧应有通风排气窗和排风扇。库房侧墙和库顶宜采用双层夹墙，中间填入隔热介质，以利于库内温度、湿度的稳定。</w:t>
      </w:r>
    </w:p>
    <w:p w14:paraId="3888FDEB">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rPr>
      </w:pPr>
      <w:r>
        <w:rPr>
          <w:rFonts w:hint="eastAsia" w:asci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rPr>
        <w:t>库房地面应经防潮防湿防霉处理，离地2 m以上的墙壁应做防潮隔热处理，并配备温湿度监测设施，相对湿度</w:t>
      </w:r>
      <w:r>
        <w:rPr>
          <w:rFonts w:hint="eastAsia" w:ascii="Times New Roman" w:hAnsi="Times New Roman" w:eastAsia="仿宋" w:cs="仿宋_GB2312"/>
          <w:kern w:val="2"/>
          <w:sz w:val="24"/>
          <w:szCs w:val="24"/>
          <w:lang w:val="en-US" w:eastAsia="zh-CN"/>
        </w:rPr>
        <w:t>≤</w:t>
      </w:r>
      <w:r>
        <w:rPr>
          <w:rFonts w:hint="eastAsia" w:ascii="Times New Roman" w:eastAsia="仿宋" w:cs="仿宋_GB2312"/>
          <w:kern w:val="2"/>
          <w:sz w:val="24"/>
          <w:szCs w:val="24"/>
          <w:lang w:val="en-US" w:eastAsia="zh-CN"/>
        </w:rPr>
        <w:t>70%。</w:t>
      </w:r>
    </w:p>
    <w:p w14:paraId="5ECE230D">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rPr>
      </w:pPr>
      <w:r>
        <w:rPr>
          <w:rFonts w:hint="eastAsia" w:asci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rPr>
        <w:t>仓储设施的设计、建造和维护应符合 QB/T 5486的要求，确保物料在储存过程中的品质和安全。</w:t>
      </w:r>
    </w:p>
    <w:p w14:paraId="75FCF054">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rPr>
      </w:pPr>
      <w:r>
        <w:rPr>
          <w:rFonts w:hint="eastAsia" w:asci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rPr>
        <w:t>储藏期间应定期打扫储藏区域卫生，定期进行安全检查，确保储藏区的仪表设备、消防设备、环境卫生等符合要求。</w:t>
      </w:r>
    </w:p>
    <w:p w14:paraId="550E832C">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rPr>
      </w:pPr>
      <w:r>
        <w:rPr>
          <w:rFonts w:hint="eastAsia" w:asci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rPr>
        <w:t>应设定专门的危险品和废弃物贮存区，且应与其他仓储区域隔离，并配备适当的安全措施，如防火、防爆、防泄漏等，以防止危险品和废弃物对人员和环境造成危害。</w:t>
      </w:r>
    </w:p>
    <w:p w14:paraId="0B899E59">
      <w:pPr>
        <w:pStyle w:val="18"/>
        <w:numPr>
          <w:ilvl w:val="2"/>
          <w:numId w:val="0"/>
        </w:numPr>
        <w:wordWrap/>
        <w:adjustRightInd w:val="0"/>
        <w:snapToGrid w:val="0"/>
        <w:spacing w:line="360" w:lineRule="auto"/>
        <w:ind w:firstLine="480" w:firstLineChars="200"/>
        <w:jc w:val="both"/>
        <w:rPr>
          <w:rFonts w:hint="eastAsia" w:ascii="Times New Roman" w:eastAsia="仿宋" w:cs="仿宋_GB2312"/>
          <w:kern w:val="2"/>
          <w:sz w:val="24"/>
          <w:szCs w:val="24"/>
          <w:lang w:val="en-US" w:eastAsia="zh-CN"/>
        </w:rPr>
      </w:pPr>
      <w:r>
        <w:rPr>
          <w:rFonts w:hint="eastAsia" w:asci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rPr>
        <w:t>库房安全标识应清晰易辨，准确规范，符合</w:t>
      </w:r>
      <w:r>
        <w:rPr>
          <w:rFonts w:hint="eastAsia" w:ascii="Times New Roman" w:eastAsia="仿宋" w:cs="仿宋_GB2312"/>
          <w:kern w:val="2"/>
          <w:sz w:val="24"/>
          <w:szCs w:val="24"/>
        </w:rPr>
        <w:t>XF 480</w:t>
      </w:r>
      <w:r>
        <w:rPr>
          <w:rFonts w:hint="eastAsia" w:ascii="Times New Roman" w:eastAsia="仿宋" w:cs="仿宋_GB2312"/>
          <w:kern w:val="2"/>
          <w:sz w:val="24"/>
          <w:szCs w:val="24"/>
          <w:lang w:val="en-US" w:eastAsia="zh-CN"/>
        </w:rPr>
        <w:t>的要求。库房应具备防火、防盗、防鼠患、防锈蚀防霉变等设施，不应存放有毒、易燃、易爆物品。</w:t>
      </w:r>
    </w:p>
    <w:p w14:paraId="764FCB4B">
      <w:pPr>
        <w:pStyle w:val="18"/>
        <w:numPr>
          <w:ilvl w:val="2"/>
          <w:numId w:val="0"/>
        </w:numPr>
        <w:wordWrap/>
        <w:adjustRightInd w:val="0"/>
        <w:snapToGrid w:val="0"/>
        <w:spacing w:line="360" w:lineRule="auto"/>
        <w:ind w:firstLine="480" w:firstLineChars="200"/>
        <w:jc w:val="both"/>
        <w:rPr>
          <w:rFonts w:hint="eastAsia" w:ascii="Times New Roman" w:eastAsia="仿宋" w:cs="仿宋_GB2312"/>
          <w:b w:val="0"/>
          <w:bCs w:val="0"/>
          <w:kern w:val="2"/>
          <w:sz w:val="24"/>
          <w:szCs w:val="24"/>
          <w:lang w:val="en-US" w:eastAsia="zh-CN"/>
        </w:rPr>
      </w:pPr>
      <w:r>
        <w:rPr>
          <w:rFonts w:hint="eastAsia" w:ascii="Times New Roman" w:eastAsia="仿宋" w:cs="仿宋_GB2312"/>
          <w:kern w:val="2"/>
          <w:sz w:val="24"/>
          <w:szCs w:val="24"/>
          <w:lang w:val="en-US" w:eastAsia="zh-CN"/>
        </w:rPr>
        <w:t>1.3</w:t>
      </w:r>
      <w:r>
        <w:rPr>
          <w:rFonts w:hint="eastAsia" w:ascii="Times New Roman" w:eastAsia="仿宋" w:cs="仿宋_GB2312"/>
          <w:b w:val="0"/>
          <w:bCs w:val="0"/>
          <w:kern w:val="2"/>
          <w:sz w:val="24"/>
          <w:szCs w:val="24"/>
          <w:lang w:val="en-US" w:eastAsia="zh-CN"/>
        </w:rPr>
        <w:t>原辅料</w:t>
      </w:r>
    </w:p>
    <w:p w14:paraId="1367EBF4">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——应制定并实施原辅料质量管理制度，明确原辅料的验收标准、查验程序、入库、储存和运输等要求，确保原辅料的质量。</w:t>
      </w:r>
    </w:p>
    <w:p w14:paraId="74117142">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——原辅料入库之前应进行清洁消毒。</w:t>
      </w:r>
    </w:p>
    <w:p w14:paraId="40B6EABD">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——根据不同食品质量特性进行原辅料分类和分级存放，不同质量等级的原辅料应有明显标识，以便于管理和使用。</w:t>
      </w:r>
    </w:p>
    <w:p w14:paraId="5E663D1C">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——应设专人定期、不定点、抽样的方式进行产品质量检查，详细记录质量检查结果，根据检查结果及时调整储藏条件。</w:t>
      </w:r>
    </w:p>
    <w:p w14:paraId="638110A3">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——原辅料的验收标准和抽样检验方案应具体、可操作，并且能够被有效执行。验收标准至少应涵盖色泽、气味、霉变粒、酸价、过氧化值等关键质量指标。</w:t>
      </w:r>
    </w:p>
    <w:p w14:paraId="66D7E129">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——组织应查验供应商提供的质量检验报告和其他质量合格证明文件，以验证原辅料的质量符合性。对于关键项目，必要时应进行独立检验。</w:t>
      </w:r>
    </w:p>
    <w:p w14:paraId="77D267E9">
      <w:pPr>
        <w:pStyle w:val="18"/>
        <w:numPr>
          <w:ilvl w:val="2"/>
          <w:numId w:val="0"/>
        </w:numPr>
        <w:adjustRightInd w:val="0"/>
        <w:snapToGrid w:val="0"/>
        <w:spacing w:line="360" w:lineRule="auto"/>
        <w:ind w:firstLine="480" w:firstLineChars="200"/>
        <w:rPr>
          <w:rFonts w:hint="eastAsia"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——对于不符合质量控制要求的原辅料，必须禁止使用，并应进行明确标识和及时隔离采取适当处置措施，防止与合格物料混用或误用。</w:t>
      </w:r>
    </w:p>
    <w:p w14:paraId="5562AF4B">
      <w:pPr>
        <w:pStyle w:val="18"/>
        <w:numPr>
          <w:ilvl w:val="2"/>
          <w:numId w:val="0"/>
        </w:numPr>
        <w:wordWrap/>
        <w:adjustRightInd w:val="0"/>
        <w:snapToGrid w:val="0"/>
        <w:spacing w:line="360" w:lineRule="auto"/>
        <w:ind w:firstLine="480" w:firstLineChars="200"/>
        <w:jc w:val="both"/>
        <w:rPr>
          <w:rFonts w:hint="eastAsia" w:ascii="Times New Roman" w:eastAsia="仿宋" w:cs="仿宋_GB2312"/>
          <w:kern w:val="2"/>
          <w:sz w:val="24"/>
          <w:szCs w:val="24"/>
          <w:lang w:val="en-US" w:eastAsia="zh-CN" w:bidi="ar-SA"/>
        </w:rPr>
      </w:pPr>
      <w:r>
        <w:rPr>
          <w:rFonts w:hint="eastAsia" w:ascii="Times New Roman" w:eastAsia="仿宋" w:cs="仿宋_GB2312"/>
          <w:kern w:val="2"/>
          <w:sz w:val="24"/>
          <w:szCs w:val="24"/>
          <w:lang w:val="en-US" w:eastAsia="zh-CN" w:bidi="ar-SA"/>
        </w:rPr>
        <w:t>1.4人员</w:t>
      </w:r>
    </w:p>
    <w:p w14:paraId="18CFDCE3">
      <w:pPr>
        <w:pStyle w:val="27"/>
        <w:numPr>
          <w:ilvl w:val="2"/>
          <w:numId w:val="0"/>
        </w:numPr>
        <w:adjustRightInd w:val="0"/>
        <w:snapToGrid w:val="0"/>
        <w:spacing w:before="0" w:beforeLines="0" w:after="0" w:afterLines="0" w:line="360" w:lineRule="auto"/>
        <w:ind w:firstLine="480" w:firstLineChars="200"/>
        <w:rPr>
          <w:rFonts w:hint="default"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仓库应设专人管理，负责库房安全、卫生等工作。相关人员要进行定期培训和考核，具备岗位所需要求和技能。需要持证的岗位应持有效期内证件上岗。</w:t>
      </w:r>
    </w:p>
    <w:p w14:paraId="72057187">
      <w:pPr>
        <w:keepNext w:val="0"/>
        <w:keepLines w:val="0"/>
        <w:pageBreakBefore w:val="0"/>
        <w:numPr>
          <w:ilvl w:val="0"/>
          <w:numId w:val="11"/>
        </w:numPr>
        <w:kinsoku/>
        <w:wordWrap/>
        <w:overflowPunct/>
        <w:topLinePunct w:val="0"/>
        <w:bidi w:val="0"/>
        <w:adjustRightInd w:val="0"/>
        <w:snapToGrid w:val="0"/>
        <w:spacing w:beforeLines="0" w:afterLines="0" w:line="360" w:lineRule="auto"/>
        <w:ind w:firstLine="480" w:firstLineChars="200"/>
        <w:jc w:val="both"/>
        <w:textAlignment w:val="auto"/>
        <w:rPr>
          <w:rFonts w:hint="eastAsia" w:ascii="黑体" w:hAnsi="黑体" w:eastAsia="黑体" w:cs="黑体"/>
          <w:b w:val="0"/>
          <w:bCs w:val="0"/>
          <w:sz w:val="24"/>
          <w:highlight w:val="none"/>
          <w:lang w:val="en-US" w:eastAsia="zh-CN"/>
        </w:rPr>
      </w:pPr>
      <w:r>
        <w:rPr>
          <w:rFonts w:hint="eastAsia" w:ascii="黑体" w:hAnsi="黑体" w:eastAsia="黑体" w:cs="黑体"/>
          <w:b w:val="0"/>
          <w:bCs w:val="0"/>
          <w:sz w:val="24"/>
          <w:highlight w:val="none"/>
          <w:lang w:val="en-US" w:eastAsia="zh-CN"/>
        </w:rPr>
        <w:t>关于“包装”</w:t>
      </w:r>
    </w:p>
    <w:p w14:paraId="7DB9A4B3">
      <w:pPr>
        <w:keepNext w:val="0"/>
        <w:keepLines w:val="0"/>
        <w:pageBreakBefore w:val="0"/>
        <w:numPr>
          <w:ilvl w:val="-1"/>
          <w:numId w:val="0"/>
        </w:numPr>
        <w:kinsoku/>
        <w:wordWrap/>
        <w:overflowPunct/>
        <w:topLinePunct w:val="0"/>
        <w:bidi w:val="0"/>
        <w:adjustRightInd w:val="0"/>
        <w:snapToGrid w:val="0"/>
        <w:spacing w:beforeLines="0" w:afterLines="0" w:line="360" w:lineRule="auto"/>
        <w:ind w:firstLine="480" w:firstLineChars="200"/>
        <w:jc w:val="both"/>
        <w:textAlignment w:val="auto"/>
        <w:rPr>
          <w:rFonts w:hint="eastAsia" w:ascii="Times New Roman" w:hAnsi="Times New Roman" w:eastAsia="仿宋" w:cs="仿宋_GB2312"/>
          <w:b w:val="0"/>
          <w:bCs w:val="0"/>
          <w:sz w:val="24"/>
          <w:lang w:val="en-US" w:eastAsia="zh-CN"/>
        </w:rPr>
      </w:pPr>
      <w:r>
        <w:rPr>
          <w:rFonts w:hint="eastAsia" w:ascii="Times New Roman" w:hAnsi="Times New Roman" w:eastAsia="仿宋" w:cs="仿宋_GB2312"/>
          <w:b w:val="0"/>
          <w:bCs w:val="0"/>
          <w:sz w:val="24"/>
          <w:lang w:val="en-US" w:eastAsia="zh-CN"/>
        </w:rPr>
        <w:t>从包装要求和包装材料两个方面对临沧坚果的包装进行规定。</w:t>
      </w:r>
    </w:p>
    <w:p w14:paraId="6F211275">
      <w:pPr>
        <w:numPr>
          <w:ilvl w:val="-1"/>
          <w:numId w:val="0"/>
        </w:numPr>
        <w:adjustRightInd w:val="0"/>
        <w:snapToGrid w:val="0"/>
        <w:spacing w:beforeLines="0" w:afterLines="0" w:line="360" w:lineRule="auto"/>
        <w:ind w:firstLine="480" w:firstLineChars="200"/>
        <w:rPr>
          <w:rFonts w:hint="eastAsia" w:ascii="黑体" w:hAnsi="黑体" w:eastAsia="黑体" w:cs="黑体"/>
          <w:sz w:val="24"/>
          <w:highlight w:val="none"/>
          <w:lang w:val="en-US"/>
        </w:rPr>
      </w:pPr>
      <w:r>
        <w:rPr>
          <w:rFonts w:hint="eastAsia" w:ascii="黑体" w:hAnsi="黑体" w:eastAsia="黑体" w:cs="黑体"/>
          <w:sz w:val="24"/>
          <w:highlight w:val="none"/>
          <w:lang w:val="en-US" w:eastAsia="zh-CN"/>
        </w:rPr>
        <w:t>2.1包装要求</w:t>
      </w:r>
    </w:p>
    <w:p w14:paraId="330F826B">
      <w:pPr>
        <w:numPr>
          <w:ilvl w:val="-1"/>
          <w:numId w:val="0"/>
        </w:numPr>
        <w:adjustRightInd w:val="0"/>
        <w:snapToGrid w:val="0"/>
        <w:spacing w:beforeLines="0" w:afterLines="0" w:line="360" w:lineRule="auto"/>
        <w:ind w:firstLine="480" w:firstLineChars="200"/>
        <w:rPr>
          <w:rFonts w:hint="eastAsia" w:eastAsia="仿宋" w:cs="仿宋_GB2312"/>
          <w:sz w:val="24"/>
          <w:lang w:val="en-US" w:eastAsia="zh-CN"/>
        </w:rPr>
      </w:pPr>
      <w:r>
        <w:rPr>
          <w:rFonts w:hint="eastAsia" w:eastAsia="仿宋" w:cs="仿宋_GB2312"/>
          <w:sz w:val="24"/>
          <w:lang w:val="en-US" w:eastAsia="zh-CN"/>
        </w:rPr>
        <w:t>——包装设计宜体现产品的历史文化和品质特色，符合DB5309/T ****。</w:t>
      </w:r>
    </w:p>
    <w:p w14:paraId="5181EECD">
      <w:pPr>
        <w:numPr>
          <w:ilvl w:val="-1"/>
          <w:numId w:val="0"/>
        </w:numPr>
        <w:adjustRightInd w:val="0"/>
        <w:snapToGrid w:val="0"/>
        <w:spacing w:beforeLines="0" w:afterLines="0" w:line="360" w:lineRule="auto"/>
        <w:ind w:firstLine="480" w:firstLineChars="200"/>
        <w:rPr>
          <w:rFonts w:hint="eastAsia" w:eastAsia="仿宋" w:cs="仿宋_GB2312"/>
          <w:sz w:val="24"/>
          <w:lang w:val="en-US" w:eastAsia="zh-CN"/>
        </w:rPr>
      </w:pPr>
      <w:r>
        <w:rPr>
          <w:rFonts w:hint="eastAsia" w:eastAsia="仿宋" w:cs="仿宋_GB2312"/>
          <w:sz w:val="24"/>
          <w:lang w:val="en-US" w:eastAsia="zh-CN"/>
        </w:rPr>
        <w:t>——包装形式和材质应设计为能在正常的储存、运输和销售条件下保持食品品质，包装物应清洁、结实，包装容器封口应严密</w:t>
      </w:r>
      <w:bookmarkStart w:id="28" w:name="_GoBack"/>
      <w:bookmarkEnd w:id="28"/>
      <w:r>
        <w:rPr>
          <w:rFonts w:hint="eastAsia" w:eastAsia="仿宋" w:cs="仿宋_GB2312"/>
          <w:sz w:val="24"/>
          <w:lang w:val="en-US" w:eastAsia="zh-CN"/>
        </w:rPr>
        <w:t>，不得破损、泄露。若采用包装袋，则包装袋应坚固结实，封口或者缝口应严密，防止食品在流通过程中受到污染和损害。</w:t>
      </w:r>
    </w:p>
    <w:p w14:paraId="79C3FA7C">
      <w:pPr>
        <w:numPr>
          <w:ilvl w:val="-1"/>
          <w:numId w:val="0"/>
        </w:numPr>
        <w:adjustRightInd w:val="0"/>
        <w:snapToGrid w:val="0"/>
        <w:spacing w:beforeLines="0" w:afterLines="0" w:line="360" w:lineRule="auto"/>
        <w:ind w:firstLine="480" w:firstLineChars="200"/>
        <w:rPr>
          <w:rFonts w:hint="eastAsia" w:ascii="黑体" w:hAnsi="黑体" w:eastAsia="黑体" w:cs="黑体"/>
          <w:sz w:val="24"/>
          <w:highlight w:val="none"/>
        </w:rPr>
      </w:pPr>
      <w:r>
        <w:rPr>
          <w:rFonts w:hint="eastAsia" w:ascii="黑体" w:hAnsi="黑体" w:eastAsia="黑体" w:cs="黑体"/>
          <w:sz w:val="24"/>
          <w:highlight w:val="none"/>
          <w:lang w:val="en-US" w:eastAsia="zh-CN"/>
        </w:rPr>
        <w:t>2.2包装材料</w:t>
      </w:r>
    </w:p>
    <w:p w14:paraId="1452C62C">
      <w:pPr>
        <w:numPr>
          <w:ilvl w:val="-1"/>
          <w:numId w:val="0"/>
        </w:numPr>
        <w:adjustRightInd w:val="0"/>
        <w:snapToGrid w:val="0"/>
        <w:spacing w:beforeLines="0" w:afterLines="0" w:line="360" w:lineRule="auto"/>
        <w:ind w:firstLine="480" w:firstLineChars="200"/>
        <w:rPr>
          <w:rFonts w:hint="eastAsia" w:eastAsia="仿宋" w:cs="仿宋_GB2312"/>
          <w:sz w:val="24"/>
          <w:lang w:val="en-US" w:eastAsia="zh-CN"/>
        </w:rPr>
      </w:pPr>
      <w:r>
        <w:rPr>
          <w:rFonts w:hint="eastAsia" w:eastAsia="仿宋" w:cs="仿宋_GB2312"/>
          <w:sz w:val="24"/>
          <w:lang w:val="en-US" w:eastAsia="zh-CN"/>
        </w:rPr>
        <w:t>——包装材料应符合食品安全等相关标准的规定。塑料编织袋应符合GB/T 8946的规定，塑料与铝箔复合袋应符合 GB/T 28118的规定，接触材料及制品通用安全要求应符合GB 4806.1的规定，接触用塑料材料及制品应符合GB 4806.7的规定，接触用纸和纸板材料及制品应符合GB 4806.8、GB/T 31123的规定，物流包装材料应符合GB/T 34344等的规定，其他包装材料应符合NY/T 658的规定。</w:t>
      </w:r>
    </w:p>
    <w:p w14:paraId="530C4AB1">
      <w:pPr>
        <w:numPr>
          <w:ilvl w:val="-1"/>
          <w:numId w:val="0"/>
        </w:numPr>
        <w:adjustRightInd w:val="0"/>
        <w:snapToGrid w:val="0"/>
        <w:spacing w:beforeLines="0" w:afterLines="0" w:line="360" w:lineRule="auto"/>
        <w:ind w:firstLine="480" w:firstLineChars="200"/>
        <w:rPr>
          <w:rFonts w:hint="eastAsia" w:eastAsia="仿宋" w:cs="仿宋_GB2312"/>
          <w:sz w:val="24"/>
          <w:lang w:val="en-US" w:eastAsia="zh-CN"/>
        </w:rPr>
      </w:pPr>
      <w:r>
        <w:rPr>
          <w:rFonts w:hint="eastAsia" w:eastAsia="仿宋" w:cs="仿宋_GB2312"/>
          <w:sz w:val="24"/>
          <w:lang w:val="en-US" w:eastAsia="zh-CN"/>
        </w:rPr>
        <w:t>——包装防潮应符合GB/T 5048的规定。</w:t>
      </w:r>
    </w:p>
    <w:p w14:paraId="0853C47C">
      <w:pPr>
        <w:keepNext w:val="0"/>
        <w:keepLines w:val="0"/>
        <w:pageBreakBefore w:val="0"/>
        <w:numPr>
          <w:ilvl w:val="-1"/>
          <w:numId w:val="0"/>
        </w:numPr>
        <w:kinsoku/>
        <w:wordWrap/>
        <w:overflowPunct/>
        <w:topLinePunct w:val="0"/>
        <w:bidi w:val="0"/>
        <w:adjustRightInd w:val="0"/>
        <w:snapToGrid w:val="0"/>
        <w:spacing w:beforeLines="0" w:afterLines="0" w:line="360" w:lineRule="auto"/>
        <w:ind w:firstLine="480" w:firstLineChars="200"/>
        <w:jc w:val="left"/>
        <w:textAlignment w:val="auto"/>
        <w:rPr>
          <w:rFonts w:hint="eastAsia" w:eastAsia="仿宋" w:cs="仿宋_GB2312"/>
          <w:sz w:val="24"/>
          <w:lang w:val="en-US" w:eastAsia="zh-CN"/>
        </w:rPr>
      </w:pPr>
      <w:r>
        <w:rPr>
          <w:rFonts w:hint="eastAsia" w:eastAsia="仿宋" w:cs="仿宋_GB2312"/>
          <w:sz w:val="24"/>
          <w:lang w:val="en-US" w:eastAsia="zh-CN"/>
        </w:rPr>
        <w:t>——应避免不必要的过度包装，符合GB 23350的规定。</w:t>
      </w:r>
    </w:p>
    <w:p w14:paraId="6AA16C05">
      <w:pPr>
        <w:keepNext w:val="0"/>
        <w:keepLines w:val="0"/>
        <w:pageBreakBefore w:val="0"/>
        <w:numPr>
          <w:ilvl w:val="0"/>
          <w:numId w:val="11"/>
        </w:numPr>
        <w:kinsoku/>
        <w:wordWrap/>
        <w:overflowPunct/>
        <w:topLinePunct w:val="0"/>
        <w:bidi w:val="0"/>
        <w:adjustRightInd w:val="0"/>
        <w:snapToGrid w:val="0"/>
        <w:spacing w:beforeLines="0" w:afterLines="0" w:line="360" w:lineRule="auto"/>
        <w:ind w:firstLine="480" w:firstLineChars="200"/>
        <w:jc w:val="both"/>
        <w:textAlignment w:val="auto"/>
        <w:rPr>
          <w:rFonts w:hint="eastAsia" w:ascii="黑体" w:hAnsi="黑体" w:eastAsia="黑体" w:cs="黑体"/>
          <w:sz w:val="24"/>
          <w:highlight w:val="none"/>
          <w:lang w:val="en-US" w:eastAsia="zh-CN"/>
        </w:rPr>
      </w:pPr>
      <w:r>
        <w:rPr>
          <w:rFonts w:hint="eastAsia" w:ascii="黑体" w:hAnsi="黑体" w:eastAsia="黑体" w:cs="黑体"/>
          <w:sz w:val="24"/>
          <w:highlight w:val="none"/>
          <w:lang w:val="en-US" w:eastAsia="zh-CN"/>
        </w:rPr>
        <w:t>关于“标识”</w:t>
      </w:r>
    </w:p>
    <w:p w14:paraId="69046723">
      <w:pPr>
        <w:keepNext w:val="0"/>
        <w:keepLines w:val="0"/>
        <w:pageBreakBefore w:val="0"/>
        <w:numPr>
          <w:ilvl w:val="-1"/>
          <w:numId w:val="0"/>
        </w:numPr>
        <w:kinsoku/>
        <w:wordWrap/>
        <w:overflowPunct/>
        <w:topLinePunct w:val="0"/>
        <w:bidi w:val="0"/>
        <w:adjustRightInd w:val="0"/>
        <w:snapToGrid w:val="0"/>
        <w:spacing w:beforeLines="0" w:afterLines="0" w:line="360" w:lineRule="auto"/>
        <w:ind w:firstLine="480" w:firstLineChars="200"/>
        <w:jc w:val="left"/>
        <w:textAlignment w:val="auto"/>
        <w:rPr>
          <w:rFonts w:hint="default" w:ascii="Times New Roman" w:hAnsi="Times New Roman" w:eastAsia="仿宋" w:cs="仿宋_GB2312"/>
          <w:sz w:val="24"/>
          <w:lang w:val="en-US" w:eastAsia="zh-CN"/>
        </w:rPr>
      </w:pPr>
      <w:r>
        <w:rPr>
          <w:rFonts w:hint="eastAsia" w:ascii="黑体" w:hAnsi="黑体" w:eastAsia="黑体" w:cs="黑体"/>
          <w:sz w:val="24"/>
          <w:highlight w:val="none"/>
          <w:lang w:val="en-US" w:eastAsia="zh-CN"/>
        </w:rPr>
        <w:t xml:space="preserve"> </w:t>
      </w:r>
      <w:r>
        <w:rPr>
          <w:rFonts w:hint="eastAsia" w:ascii="Times New Roman" w:hAnsi="Times New Roman" w:eastAsia="仿宋" w:cs="仿宋_GB2312"/>
          <w:sz w:val="24"/>
          <w:lang w:val="en-US" w:eastAsia="zh-CN"/>
        </w:rPr>
        <w:t xml:space="preserve">   临沧坚果生产过程中，需要从投入品、流转物料</w:t>
      </w:r>
      <w:r>
        <w:rPr>
          <w:rFonts w:hint="eastAsia" w:eastAsia="仿宋" w:cs="仿宋_GB2312"/>
          <w:sz w:val="24"/>
          <w:lang w:val="en-US" w:eastAsia="zh-CN"/>
        </w:rPr>
        <w:t>对产品生产全过程进行标识，产品的标识也应符合国家标准相关规定。主要规定如下：</w:t>
      </w:r>
    </w:p>
    <w:p w14:paraId="265F4B7E">
      <w:pPr>
        <w:numPr>
          <w:ilvl w:val="-1"/>
          <w:numId w:val="0"/>
        </w:numPr>
        <w:adjustRightInd w:val="0"/>
        <w:snapToGrid w:val="0"/>
        <w:spacing w:beforeLines="0" w:afterLines="0" w:line="360" w:lineRule="auto"/>
        <w:ind w:firstLine="480" w:firstLineChars="200"/>
        <w:rPr>
          <w:rFonts w:hint="eastAsia" w:eastAsia="仿宋" w:cs="仿宋_GB2312"/>
          <w:sz w:val="24"/>
          <w:lang w:val="en-US" w:eastAsia="zh-CN" w:bidi="ar-SA"/>
        </w:rPr>
      </w:pPr>
      <w:bookmarkStart w:id="7" w:name="OLE_LINK19"/>
      <w:bookmarkStart w:id="8" w:name="OLE_LINK44"/>
      <w:r>
        <w:rPr>
          <w:rFonts w:hint="eastAsia" w:ascii="Times New Roman" w:hAnsi="Times New Roman" w:eastAsia="仿宋" w:cs="仿宋_GB2312"/>
          <w:kern w:val="2"/>
          <w:sz w:val="24"/>
          <w:szCs w:val="24"/>
          <w:lang w:val="en-US" w:eastAsia="zh-CN" w:bidi="ar-SA"/>
        </w:rPr>
        <w:t>3.1产品</w:t>
      </w:r>
      <w:r>
        <w:rPr>
          <w:rFonts w:hint="eastAsia" w:eastAsia="仿宋" w:cs="仿宋_GB2312"/>
          <w:sz w:val="24"/>
          <w:lang w:val="en-US" w:eastAsia="zh-CN" w:bidi="ar-SA"/>
        </w:rPr>
        <w:t>生产过程中投入和流转的物料标识应符合GB/T 44135的规定。</w:t>
      </w:r>
    </w:p>
    <w:p w14:paraId="42634FD5">
      <w:pPr>
        <w:numPr>
          <w:ilvl w:val="-1"/>
          <w:numId w:val="0"/>
        </w:numPr>
        <w:adjustRightInd w:val="0"/>
        <w:snapToGrid w:val="0"/>
        <w:spacing w:beforeLines="0" w:afterLines="0" w:line="360" w:lineRule="auto"/>
        <w:ind w:firstLine="480" w:firstLineChars="200"/>
        <w:rPr>
          <w:rFonts w:hint="eastAsia" w:eastAsia="仿宋" w:cs="仿宋_GB2312"/>
          <w:sz w:val="24"/>
          <w:lang w:val="en-US" w:eastAsia="zh-CN" w:bidi="ar-SA"/>
        </w:rPr>
      </w:pPr>
      <w:r>
        <w:rPr>
          <w:rFonts w:hint="eastAsia" w:ascii="Times New Roman" w:hAnsi="Times New Roman" w:eastAsia="仿宋" w:cs="仿宋_GB2312"/>
          <w:kern w:val="2"/>
          <w:sz w:val="24"/>
          <w:szCs w:val="24"/>
          <w:lang w:val="en-US" w:eastAsia="zh-CN" w:bidi="ar-SA"/>
        </w:rPr>
        <w:t>3.2</w:t>
      </w:r>
      <w:r>
        <w:rPr>
          <w:rFonts w:hint="eastAsia" w:eastAsia="仿宋" w:cs="仿宋_GB2312"/>
          <w:sz w:val="24"/>
          <w:lang w:val="en-US" w:eastAsia="zh-CN" w:bidi="ar-SA"/>
        </w:rPr>
        <w:t>产品包装上的标识和说明应客观、准确地反映产品质量信息。对于具有质量等级的产品，应明确标注其质量等级，不得以低等级产品冒充高等级产品。</w:t>
      </w:r>
    </w:p>
    <w:p w14:paraId="48438D8E">
      <w:pPr>
        <w:numPr>
          <w:ilvl w:val="-1"/>
          <w:numId w:val="0"/>
        </w:numPr>
        <w:adjustRightInd w:val="0"/>
        <w:snapToGrid w:val="0"/>
        <w:spacing w:beforeLines="0" w:afterLines="0" w:line="360" w:lineRule="auto"/>
        <w:ind w:firstLine="480" w:firstLineChars="200"/>
        <w:rPr>
          <w:rFonts w:hint="eastAsia" w:eastAsia="仿宋" w:cs="仿宋_GB2312"/>
          <w:sz w:val="24"/>
          <w:lang w:val="en-US" w:eastAsia="zh-CN" w:bidi="ar-SA"/>
        </w:rPr>
      </w:pPr>
      <w:r>
        <w:rPr>
          <w:rFonts w:hint="eastAsia" w:ascii="Times New Roman" w:hAnsi="Times New Roman" w:eastAsia="仿宋" w:cs="仿宋_GB2312"/>
          <w:kern w:val="2"/>
          <w:sz w:val="24"/>
          <w:szCs w:val="24"/>
          <w:lang w:val="en-US" w:eastAsia="zh-CN" w:bidi="ar-SA"/>
        </w:rPr>
        <w:t>3.3</w:t>
      </w:r>
      <w:r>
        <w:rPr>
          <w:rFonts w:hint="eastAsia" w:eastAsia="仿宋" w:cs="仿宋_GB2312"/>
          <w:sz w:val="24"/>
          <w:lang w:val="en-US" w:eastAsia="zh-CN" w:bidi="ar-SA"/>
        </w:rPr>
        <w:t>预包装产品标签标识应符合GB 7718的相关规定，并应遵循 GB/T 18455的相关要求，标示回收标志。</w:t>
      </w:r>
    </w:p>
    <w:bookmarkEnd w:id="7"/>
    <w:p w14:paraId="2BE3BABB">
      <w:pPr>
        <w:numPr>
          <w:ilvl w:val="-1"/>
          <w:numId w:val="0"/>
        </w:numPr>
        <w:adjustRightInd w:val="0"/>
        <w:snapToGrid w:val="0"/>
        <w:spacing w:beforeLines="0" w:afterLines="0" w:line="360" w:lineRule="auto"/>
        <w:ind w:firstLine="480" w:firstLineChars="200"/>
        <w:rPr>
          <w:rFonts w:hint="eastAsia" w:eastAsia="仿宋" w:cs="仿宋_GB2312"/>
          <w:sz w:val="24"/>
          <w:lang w:val="en-US" w:eastAsia="zh-CN" w:bidi="ar-SA"/>
        </w:rPr>
      </w:pPr>
      <w:r>
        <w:rPr>
          <w:rFonts w:hint="eastAsia" w:ascii="Times New Roman" w:hAnsi="Times New Roman" w:eastAsia="仿宋" w:cs="仿宋_GB2312"/>
          <w:kern w:val="2"/>
          <w:sz w:val="24"/>
          <w:szCs w:val="24"/>
          <w:lang w:val="en-US" w:eastAsia="zh-CN" w:bidi="ar-SA"/>
        </w:rPr>
        <w:t>3.4</w:t>
      </w:r>
      <w:r>
        <w:rPr>
          <w:rFonts w:hint="eastAsia" w:eastAsia="仿宋" w:cs="仿宋_GB2312"/>
          <w:sz w:val="24"/>
          <w:lang w:val="en-US" w:eastAsia="zh-CN" w:bidi="ar-SA"/>
        </w:rPr>
        <w:t>外包装件储运标志应符合GB/T 191的规定，包装件收发货标志应符合GB/T 6388的规定。</w:t>
      </w:r>
    </w:p>
    <w:p w14:paraId="2352D1E4">
      <w:pPr>
        <w:numPr>
          <w:ilvl w:val="-1"/>
          <w:numId w:val="0"/>
        </w:numPr>
        <w:adjustRightInd w:val="0"/>
        <w:snapToGrid w:val="0"/>
        <w:spacing w:beforeLines="0" w:afterLines="0" w:line="360" w:lineRule="auto"/>
        <w:ind w:firstLine="480" w:firstLineChars="200"/>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3.5</w:t>
      </w:r>
      <w:r>
        <w:rPr>
          <w:rFonts w:hint="eastAsia" w:eastAsia="仿宋" w:cs="仿宋_GB2312"/>
          <w:sz w:val="24"/>
          <w:lang w:val="en-US" w:eastAsia="zh-CN" w:bidi="ar-SA"/>
        </w:rPr>
        <w:t>标注的净含量应符合JJF 1070的规定。</w:t>
      </w:r>
    </w:p>
    <w:p w14:paraId="0248AA4E">
      <w:pPr>
        <w:numPr>
          <w:ilvl w:val="-1"/>
          <w:numId w:val="0"/>
        </w:numPr>
        <w:adjustRightInd w:val="0"/>
        <w:snapToGrid w:val="0"/>
        <w:spacing w:beforeLines="0" w:afterLines="0" w:line="360" w:lineRule="auto"/>
        <w:ind w:firstLine="480" w:firstLineChars="200"/>
        <w:rPr>
          <w:rFonts w:hint="eastAsia" w:eastAsia="仿宋" w:cs="仿宋_GB2312"/>
          <w:sz w:val="24"/>
          <w:lang w:val="en-US" w:eastAsia="zh-CN" w:bidi="ar-SA"/>
        </w:rPr>
      </w:pPr>
      <w:r>
        <w:rPr>
          <w:rFonts w:hint="eastAsia" w:ascii="Times New Roman" w:hAnsi="Times New Roman" w:eastAsia="仿宋" w:cs="仿宋_GB2312"/>
          <w:kern w:val="2"/>
          <w:sz w:val="24"/>
          <w:szCs w:val="24"/>
          <w:lang w:val="en-US" w:eastAsia="zh-CN" w:bidi="ar-SA"/>
        </w:rPr>
        <w:t>3.5</w:t>
      </w:r>
      <w:r>
        <w:rPr>
          <w:rFonts w:hint="eastAsia" w:eastAsia="仿宋" w:cs="仿宋_GB2312"/>
          <w:sz w:val="24"/>
          <w:lang w:val="en-US" w:eastAsia="zh-CN" w:bidi="ar-SA"/>
        </w:rPr>
        <w:t>获准使用农产品地理标志专用标志或其他专用标志的厂家，可在其包装产品上使用相关专用标志，地理标志等商标的使用应符合相关管理办法的规定。</w:t>
      </w:r>
      <w:bookmarkEnd w:id="8"/>
    </w:p>
    <w:p w14:paraId="5EEAD872">
      <w:pPr>
        <w:numPr>
          <w:ilvl w:val="-1"/>
          <w:numId w:val="0"/>
        </w:numPr>
        <w:adjustRightInd w:val="0"/>
        <w:snapToGrid w:val="0"/>
        <w:spacing w:beforeLines="0" w:afterLines="0" w:line="360" w:lineRule="auto"/>
        <w:ind w:firstLine="480" w:firstLineChars="200"/>
        <w:rPr>
          <w:rFonts w:hint="eastAsia" w:eastAsia="仿宋" w:cs="仿宋_GB2312"/>
          <w:sz w:val="24"/>
          <w:lang w:val="en-US" w:eastAsia="zh-CN" w:bidi="ar-SA"/>
        </w:rPr>
      </w:pPr>
      <w:r>
        <w:rPr>
          <w:rFonts w:hint="eastAsia" w:ascii="Times New Roman" w:hAnsi="Times New Roman" w:eastAsia="仿宋" w:cs="仿宋_GB2312"/>
          <w:kern w:val="2"/>
          <w:sz w:val="24"/>
          <w:szCs w:val="24"/>
          <w:lang w:val="en-US" w:eastAsia="zh-CN" w:bidi="ar-SA"/>
        </w:rPr>
        <w:t>3.6</w:t>
      </w:r>
      <w:r>
        <w:rPr>
          <w:rFonts w:hint="eastAsia" w:eastAsia="仿宋" w:cs="仿宋_GB2312"/>
          <w:sz w:val="24"/>
          <w:lang w:val="en-US" w:eastAsia="zh-CN" w:bidi="ar-SA"/>
        </w:rPr>
        <w:t>食品生产许可、出口食品生产企业备案、IS0 9001管理体系、HACCP管理体系、IS0 22000食品安全管理体系等专用标志或标识标注方法和内容应符合相关规定。</w:t>
      </w:r>
    </w:p>
    <w:p w14:paraId="6A11BECC">
      <w:pPr>
        <w:keepNext w:val="0"/>
        <w:keepLines w:val="0"/>
        <w:pageBreakBefore w:val="0"/>
        <w:numPr>
          <w:ilvl w:val="-1"/>
          <w:numId w:val="0"/>
        </w:numPr>
        <w:kinsoku/>
        <w:wordWrap/>
        <w:overflowPunct/>
        <w:topLinePunct w:val="0"/>
        <w:bidi w:val="0"/>
        <w:adjustRightInd w:val="0"/>
        <w:snapToGrid w:val="0"/>
        <w:spacing w:beforeLines="0" w:afterLines="0" w:line="360" w:lineRule="auto"/>
        <w:ind w:firstLine="480" w:firstLineChars="200"/>
        <w:jc w:val="left"/>
        <w:textAlignment w:val="auto"/>
        <w:rPr>
          <w:rFonts w:hint="default" w:ascii="Times New Roman" w:hAnsi="Times New Roman" w:eastAsia="仿宋" w:cs="仿宋_GB2312"/>
          <w:b w:val="0"/>
          <w:bCs w:val="0"/>
          <w:sz w:val="24"/>
          <w:lang w:val="en-US" w:eastAsia="zh-CN"/>
        </w:rPr>
      </w:pPr>
      <w:r>
        <w:rPr>
          <w:rFonts w:hint="eastAsia" w:ascii="Times New Roman" w:hAnsi="Times New Roman" w:eastAsia="仿宋" w:cs="仿宋_GB2312"/>
          <w:kern w:val="2"/>
          <w:sz w:val="24"/>
          <w:szCs w:val="24"/>
          <w:lang w:val="en-US" w:eastAsia="zh-CN" w:bidi="ar-SA"/>
        </w:rPr>
        <w:t>3.7</w:t>
      </w:r>
      <w:r>
        <w:rPr>
          <w:rFonts w:hint="eastAsia" w:eastAsia="仿宋" w:cs="仿宋_GB2312"/>
          <w:sz w:val="24"/>
          <w:lang w:val="en-US" w:eastAsia="zh-CN" w:bidi="ar-SA"/>
        </w:rPr>
        <w:t>根据临沧坚果产品进行分类和分级存放，不同质量等级应有明显标识，以便于管理和使用。</w:t>
      </w:r>
    </w:p>
    <w:bookmarkEnd w:id="6"/>
    <w:p w14:paraId="4A1C0733">
      <w:pPr>
        <w:keepNext w:val="0"/>
        <w:keepLines w:val="0"/>
        <w:pageBreakBefore w:val="0"/>
        <w:numPr>
          <w:ilvl w:val="0"/>
          <w:numId w:val="0"/>
        </w:numPr>
        <w:kinsoku/>
        <w:wordWrap/>
        <w:overflowPunct/>
        <w:topLinePunct w:val="0"/>
        <w:bidi w:val="0"/>
        <w:adjustRightInd w:val="0"/>
        <w:snapToGrid w:val="0"/>
        <w:spacing w:beforeLines="0" w:afterLines="0" w:line="360" w:lineRule="auto"/>
        <w:ind w:firstLine="480" w:firstLineChars="200"/>
        <w:jc w:val="both"/>
        <w:textAlignment w:val="auto"/>
        <w:rPr>
          <w:rFonts w:hint="eastAsia" w:ascii="黑体" w:hAnsi="黑体" w:eastAsia="黑体" w:cs="黑体"/>
          <w:b w:val="0"/>
          <w:bCs w:val="0"/>
          <w:sz w:val="24"/>
          <w:highlight w:val="none"/>
          <w:lang w:val="en-US" w:eastAsia="zh-CN"/>
        </w:rPr>
      </w:pPr>
      <w:bookmarkStart w:id="9" w:name="OLE_LINK12"/>
      <w:r>
        <w:rPr>
          <w:rFonts w:hint="eastAsia" w:ascii="黑体" w:hAnsi="黑体" w:eastAsia="黑体" w:cs="黑体"/>
          <w:b w:val="0"/>
          <w:bCs w:val="0"/>
          <w:sz w:val="24"/>
          <w:highlight w:val="none"/>
          <w:lang w:val="en-US" w:eastAsia="zh-CN"/>
        </w:rPr>
        <w:t>4、关于“贮存要求”</w:t>
      </w:r>
    </w:p>
    <w:bookmarkEnd w:id="9"/>
    <w:p w14:paraId="6E5F2D15">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eastAsia="仿宋" w:cs="仿宋_GB2312"/>
          <w:kern w:val="2"/>
          <w:sz w:val="24"/>
          <w:szCs w:val="24"/>
          <w:lang w:val="en-US" w:eastAsia="zh-CN" w:bidi="ar-SA"/>
        </w:rPr>
      </w:pPr>
      <w:bookmarkStart w:id="10" w:name="OLE_LINK29"/>
      <w:r>
        <w:rPr>
          <w:rFonts w:hint="eastAsia" w:ascii="Times New Roman" w:hAns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bidi="ar-SA"/>
        </w:rPr>
        <w:t>1</w:t>
      </w:r>
      <w:r>
        <w:rPr>
          <w:rFonts w:hint="eastAsia" w:ascii="Times New Roman" w:hAns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bidi="ar-SA"/>
        </w:rPr>
        <w:t>入库前的准备</w:t>
      </w:r>
    </w:p>
    <w:p w14:paraId="6604B3EE">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产品入库前，工作人员需要打扫库房卫生，去除库房内的灰尘、杂物、残留物等；</w:t>
      </w:r>
      <w:bookmarkStart w:id="11" w:name="OLE_LINK31"/>
      <w:r>
        <w:rPr>
          <w:rFonts w:hint="eastAsia" w:ascii="Times New Roman" w:hAnsi="Times New Roman" w:eastAsia="仿宋" w:cs="仿宋_GB2312"/>
          <w:kern w:val="2"/>
          <w:sz w:val="24"/>
          <w:szCs w:val="24"/>
          <w:lang w:val="en-US" w:eastAsia="zh-CN" w:bidi="ar-SA"/>
        </w:rPr>
        <w:t>检查库房、设备、用具等相关设施，发现设施问题及时处理，确保库房、门窗完好，所有设备正常</w:t>
      </w:r>
      <w:bookmarkEnd w:id="11"/>
      <w:r>
        <w:rPr>
          <w:rFonts w:hint="eastAsia" w:ascii="Times New Roman" w:hAnsi="Times New Roman" w:eastAsia="仿宋" w:cs="仿宋_GB2312"/>
          <w:kern w:val="2"/>
          <w:sz w:val="24"/>
          <w:szCs w:val="24"/>
          <w:lang w:val="en-US" w:eastAsia="zh-CN" w:bidi="ar-SA"/>
        </w:rPr>
        <w:t>运转；在产品入库前2周～3周内，用40%的福尔马林以1:40浓度喷洒库房，或采用其他方式进行消毒处理；在入库前1周内，打开库房通气设备排除废气，持续循环通风3天～4天关闭通气设备，等待产品入库。</w:t>
      </w:r>
    </w:p>
    <w:p w14:paraId="50296060">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default"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bidi="ar-SA"/>
        </w:rPr>
        <w:t>2</w:t>
      </w:r>
      <w:r>
        <w:rPr>
          <w:rFonts w:hint="eastAsia" w:ascii="Times New Roman" w:hAns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bidi="ar-SA"/>
        </w:rPr>
        <w:t>产品入库</w:t>
      </w:r>
    </w:p>
    <w:p w14:paraId="0E816046">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工作人员在产品入库时应轻搬、轻放，不宜摔掷、落地和倒置并按照不同温区顺序迅速卸货；产品入库的数据记录人应详细记录产品名称、产地、产品规格、等级、数量、入库时间等信息，并装订成册、留存。</w:t>
      </w:r>
    </w:p>
    <w:p w14:paraId="7513FFE9">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default" w:ascii="Times New Roman" w:hAnsi="Times New Roman" w:eastAsia="仿宋" w:cs="仿宋_GB2312"/>
          <w:kern w:val="2"/>
          <w:sz w:val="24"/>
          <w:szCs w:val="24"/>
          <w:lang w:val="en-US" w:eastAsia="zh-CN" w:bidi="ar-SA"/>
        </w:rPr>
      </w:pPr>
      <w:bookmarkStart w:id="12" w:name="OLE_LINK14"/>
      <w:bookmarkStart w:id="13" w:name="OLE_LINK11"/>
      <w:r>
        <w:rPr>
          <w:rFonts w:hint="eastAsia" w:ascii="Times New Roman" w:hAns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bidi="ar-SA"/>
        </w:rPr>
        <w:t>3</w:t>
      </w:r>
      <w:r>
        <w:rPr>
          <w:rFonts w:hint="eastAsia" w:ascii="Times New Roman" w:hAns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bidi="ar-SA"/>
        </w:rPr>
        <w:t>跺码</w:t>
      </w:r>
    </w:p>
    <w:p w14:paraId="2159218A">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highlight w:val="none"/>
          <w:lang w:val="en-US" w:eastAsia="zh-CN" w:bidi="ar-SA"/>
        </w:rPr>
      </w:pPr>
      <w:r>
        <w:rPr>
          <w:rFonts w:hint="eastAsia" w:ascii="Times New Roman" w:hAnsi="Times New Roman" w:eastAsia="仿宋" w:cs="仿宋_GB2312"/>
          <w:kern w:val="2"/>
          <w:sz w:val="24"/>
          <w:szCs w:val="24"/>
          <w:lang w:val="en-US" w:eastAsia="zh-CN" w:bidi="ar-SA"/>
        </w:rPr>
        <w:t>包装的临沧坚果产品应该按照品种、规格、产地、等级、加工程度等分库、分区垛码存储；库房的垛码排列需根据实际库房大小合理制定，垛码排列方式、走向及间隙应与库内空气环流方向一致，保证空气流通；每排垛间需预留人行通道，每个库房还需预留装卸产品的叉车通道，叉车通道的设置应保证能随意装卸每</w:t>
      </w:r>
      <w:r>
        <w:rPr>
          <w:rFonts w:hint="eastAsia" w:ascii="Times New Roman" w:hAnsi="Times New Roman" w:eastAsia="仿宋" w:cs="仿宋_GB2312"/>
          <w:kern w:val="2"/>
          <w:sz w:val="24"/>
          <w:szCs w:val="24"/>
          <w:highlight w:val="none"/>
          <w:lang w:val="en-US" w:eastAsia="zh-CN" w:bidi="ar-SA"/>
        </w:rPr>
        <w:t>排堆垛的产品；每排堆垛的产品区应用固定架固定相对位置，防止产品错位、倒塌</w:t>
      </w:r>
      <w:r>
        <w:rPr>
          <w:rFonts w:hint="eastAsia" w:ascii="Times New Roman" w:eastAsia="仿宋" w:cs="仿宋_GB2312"/>
          <w:kern w:val="2"/>
          <w:sz w:val="24"/>
          <w:szCs w:val="24"/>
          <w:highlight w:val="none"/>
          <w:lang w:val="en-US" w:eastAsia="zh-CN" w:bidi="ar-SA"/>
        </w:rPr>
        <w:t>；</w:t>
      </w:r>
      <w:r>
        <w:rPr>
          <w:rFonts w:hint="eastAsia" w:ascii="Times New Roman" w:hAnsi="Times New Roman" w:eastAsia="仿宋" w:cs="仿宋_GB2312"/>
          <w:kern w:val="2"/>
          <w:sz w:val="24"/>
          <w:szCs w:val="24"/>
          <w:highlight w:val="none"/>
          <w:lang w:val="en-US" w:eastAsia="zh-CN" w:bidi="ar-SA"/>
        </w:rPr>
        <w:t>货位</w:t>
      </w:r>
      <w:bookmarkStart w:id="14" w:name="OLE_LINK33"/>
      <w:r>
        <w:rPr>
          <w:rFonts w:hint="eastAsia" w:ascii="Times New Roman" w:hAnsi="Times New Roman" w:eastAsia="仿宋" w:cs="仿宋_GB2312"/>
          <w:kern w:val="2"/>
          <w:sz w:val="24"/>
          <w:szCs w:val="24"/>
          <w:highlight w:val="none"/>
          <w:lang w:val="en-US" w:eastAsia="zh-CN" w:bidi="ar-SA"/>
        </w:rPr>
        <w:t>堆码区</w:t>
      </w:r>
      <w:bookmarkEnd w:id="14"/>
      <w:r>
        <w:rPr>
          <w:rFonts w:hint="eastAsia" w:ascii="Times New Roman" w:hAnsi="Times New Roman" w:eastAsia="仿宋" w:cs="仿宋_GB2312"/>
          <w:kern w:val="2"/>
          <w:sz w:val="24"/>
          <w:szCs w:val="24"/>
          <w:highlight w:val="none"/>
          <w:lang w:val="en-US" w:eastAsia="zh-CN" w:bidi="ar-SA"/>
        </w:rPr>
        <w:t>需与库房侧墙、库顶、气流进、出口区等位置保持一定距离，防止长时间堆放的产品出现发霉、腐烂、变质等质量问题。</w:t>
      </w:r>
    </w:p>
    <w:p w14:paraId="3F1DD7C5">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highlight w:val="none"/>
          <w:lang w:val="en-US" w:eastAsia="zh-CN" w:bidi="ar-SA"/>
        </w:rPr>
      </w:pPr>
      <w:r>
        <w:rPr>
          <w:rFonts w:hint="eastAsia" w:ascii="Times New Roman" w:hAnsi="Times New Roman" w:eastAsia="仿宋" w:cs="仿宋_GB2312"/>
          <w:kern w:val="2"/>
          <w:sz w:val="24"/>
          <w:szCs w:val="24"/>
          <w:highlight w:val="none"/>
          <w:lang w:val="en-US" w:eastAsia="zh-CN" w:bidi="ar-SA"/>
        </w:rPr>
        <w:t>通过调研走访临沧坚果加工企业，并结合永德县荣亿农产品开发有限公司、临沧雪澳农林实业有限责任公司、永德壹号园农林开发有限公司、云南林江农业发展有限责任公司、云县双强农业发展有限责任公司等企业的临沧坚果产品堆垛情况（见表2），制定切实可行的临沧坚果库房跺码标准。</w:t>
      </w:r>
    </w:p>
    <w:bookmarkEnd w:id="10"/>
    <w:p w14:paraId="7B9DE283">
      <w:pPr>
        <w:pStyle w:val="22"/>
        <w:keepNext w:val="0"/>
        <w:keepLines w:val="0"/>
        <w:pageBreakBefore w:val="0"/>
        <w:numPr>
          <w:ilvl w:val="0"/>
          <w:numId w:val="0"/>
        </w:numPr>
        <w:kinsoku/>
        <w:wordWrap/>
        <w:overflowPunct/>
        <w:topLinePunct w:val="0"/>
        <w:bidi w:val="0"/>
        <w:spacing w:beforeLines="0" w:afterLines="0" w:line="360" w:lineRule="auto"/>
        <w:jc w:val="center"/>
        <w:textAlignment w:val="auto"/>
        <w:rPr>
          <w:rFonts w:hint="eastAsia" w:ascii="Times New Roman" w:hAnsi="Times New Roman" w:eastAsia="仿宋" w:cs="仿宋_GB2312"/>
          <w:spacing w:val="-4"/>
          <w:kern w:val="2"/>
          <w:sz w:val="24"/>
          <w:szCs w:val="24"/>
          <w:highlight w:val="none"/>
          <w:lang w:val="en-US" w:eastAsia="zh-CN" w:bidi="ar-SA"/>
        </w:rPr>
      </w:pPr>
      <w:r>
        <w:rPr>
          <w:rFonts w:hint="eastAsia" w:ascii="Times New Roman" w:hAnsi="Times New Roman" w:eastAsia="仿宋" w:cs="仿宋_GB2312"/>
          <w:spacing w:val="-4"/>
          <w:kern w:val="2"/>
          <w:sz w:val="24"/>
          <w:szCs w:val="24"/>
          <w:highlight w:val="none"/>
          <w:lang w:val="en-US" w:eastAsia="zh-CN" w:bidi="ar-SA"/>
        </w:rPr>
        <w:t xml:space="preserve">表2 </w:t>
      </w:r>
      <w:r>
        <w:rPr>
          <w:rFonts w:hint="eastAsia" w:ascii="Times New Roman" w:hAnsi="Times New Roman" w:eastAsia="仿宋" w:cs="仿宋_GB2312"/>
          <w:spacing w:val="-4"/>
          <w:kern w:val="2"/>
          <w:sz w:val="24"/>
          <w:szCs w:val="24"/>
          <w:highlight w:val="none"/>
        </w:rPr>
        <w:t>临沧</w:t>
      </w:r>
      <w:r>
        <w:rPr>
          <w:rFonts w:hint="eastAsia" w:ascii="Times New Roman" w:hAnsi="Times New Roman" w:eastAsia="仿宋" w:cs="仿宋_GB2312"/>
          <w:spacing w:val="-4"/>
          <w:kern w:val="2"/>
          <w:sz w:val="24"/>
          <w:szCs w:val="24"/>
          <w:highlight w:val="none"/>
          <w:lang w:val="en-US" w:eastAsia="zh-CN"/>
        </w:rPr>
        <w:t>各企业 临沧坚果</w:t>
      </w:r>
      <w:r>
        <w:rPr>
          <w:rFonts w:hint="eastAsia" w:ascii="Times New Roman" w:hAnsi="Times New Roman" w:eastAsia="仿宋" w:cs="仿宋_GB2312"/>
          <w:spacing w:val="-4"/>
          <w:kern w:val="2"/>
          <w:sz w:val="24"/>
          <w:szCs w:val="24"/>
          <w:highlight w:val="none"/>
          <w:lang w:val="en-US" w:eastAsia="zh-CN" w:bidi="ar-SA"/>
        </w:rPr>
        <w:t>产品跺码情况统计表</w:t>
      </w:r>
    </w:p>
    <w:tbl>
      <w:tblPr>
        <w:tblStyle w:val="10"/>
        <w:tblW w:w="799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2"/>
        <w:gridCol w:w="5072"/>
        <w:gridCol w:w="1725"/>
      </w:tblGrid>
      <w:tr w14:paraId="21F34C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Align w:val="center"/>
          </w:tcPr>
          <w:p w14:paraId="727009DB">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bookmarkStart w:id="15" w:name="OLE_LINK7"/>
            <w:r>
              <w:rPr>
                <w:rFonts w:hint="eastAsia" w:ascii="Times New Roman" w:hAnsi="Times New Roman" w:eastAsia="仿宋" w:cs="Times New Roman"/>
                <w:kern w:val="0"/>
                <w:sz w:val="21"/>
                <w:szCs w:val="21"/>
                <w:highlight w:val="none"/>
                <w:lang w:val="en-US" w:eastAsia="zh-CN"/>
              </w:rPr>
              <w:t>产品类别</w:t>
            </w:r>
          </w:p>
        </w:tc>
        <w:tc>
          <w:tcPr>
            <w:tcW w:w="5072" w:type="dxa"/>
            <w:vAlign w:val="center"/>
          </w:tcPr>
          <w:p w14:paraId="1CC76A11">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ascii="Times New Roman" w:hAnsi="Times New Roman" w:eastAsia="仿宋" w:cs="Times New Roman"/>
                <w:kern w:val="0"/>
                <w:sz w:val="21"/>
                <w:szCs w:val="21"/>
                <w:highlight w:val="none"/>
              </w:rPr>
              <w:t>项目</w:t>
            </w:r>
          </w:p>
        </w:tc>
        <w:tc>
          <w:tcPr>
            <w:tcW w:w="1725" w:type="dxa"/>
            <w:vAlign w:val="center"/>
          </w:tcPr>
          <w:p w14:paraId="4F9A395F">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堆垛</w:t>
            </w:r>
            <w:r>
              <w:rPr>
                <w:rFonts w:ascii="Times New Roman" w:hAnsi="Times New Roman" w:eastAsia="仿宋" w:cs="Times New Roman"/>
                <w:kern w:val="0"/>
                <w:sz w:val="21"/>
                <w:szCs w:val="21"/>
                <w:highlight w:val="none"/>
              </w:rPr>
              <w:t>条件</w:t>
            </w:r>
          </w:p>
        </w:tc>
      </w:tr>
      <w:tr w14:paraId="02324C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restart"/>
            <w:vAlign w:val="center"/>
          </w:tcPr>
          <w:p w14:paraId="7DD2767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bookmarkStart w:id="16" w:name="OLE_LINK36" w:colFirst="0" w:colLast="2"/>
            <w:r>
              <w:rPr>
                <w:rFonts w:hint="eastAsia" w:eastAsia="仿宋" w:cs="Times New Roman"/>
                <w:kern w:val="0"/>
                <w:sz w:val="21"/>
                <w:szCs w:val="21"/>
                <w:highlight w:val="none"/>
                <w:lang w:val="en-US" w:eastAsia="zh-CN"/>
              </w:rPr>
              <w:t>永德县荣亿农产品开发有限公司</w:t>
            </w:r>
          </w:p>
        </w:tc>
        <w:tc>
          <w:tcPr>
            <w:tcW w:w="5072" w:type="dxa"/>
            <w:vAlign w:val="center"/>
          </w:tcPr>
          <w:p w14:paraId="5D1BA53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仿宋_GB2312"/>
                <w:kern w:val="2"/>
                <w:sz w:val="24"/>
                <w:szCs w:val="24"/>
                <w:highlight w:val="none"/>
                <w:lang w:val="en-US" w:eastAsia="zh-CN" w:bidi="ar-SA"/>
              </w:rPr>
              <w:t>垛与垛之间间隙</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682645C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0908DE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59F07182">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7D9DCEC1">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仿宋_GB2312"/>
                <w:kern w:val="2"/>
                <w:sz w:val="24"/>
                <w:szCs w:val="24"/>
                <w:highlight w:val="none"/>
                <w:lang w:val="en-US" w:eastAsia="zh-CN" w:bidi="ar-SA"/>
              </w:rPr>
              <w:t>堆垛通道距离</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590D3C51">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2C26EF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3F7F8053">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7827D81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仿宋_GB2312"/>
                <w:kern w:val="2"/>
                <w:sz w:val="24"/>
                <w:szCs w:val="24"/>
                <w:highlight w:val="none"/>
                <w:lang w:val="en-US" w:eastAsia="zh-CN" w:bidi="ar-SA"/>
              </w:rPr>
              <w:t>堆垛层数/层</w:t>
            </w:r>
          </w:p>
        </w:tc>
        <w:tc>
          <w:tcPr>
            <w:tcW w:w="1725" w:type="dxa"/>
            <w:vAlign w:val="center"/>
          </w:tcPr>
          <w:p w14:paraId="383834DE">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p>
        </w:tc>
      </w:tr>
      <w:tr w14:paraId="7ADA03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1202" w:type="dxa"/>
            <w:vMerge w:val="continue"/>
            <w:vAlign w:val="center"/>
          </w:tcPr>
          <w:p w14:paraId="062C3059">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6706494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bookmarkStart w:id="17" w:name="OLE_LINK34"/>
            <w:r>
              <w:rPr>
                <w:rFonts w:hint="eastAsia" w:ascii="Times New Roman" w:hAnsi="Times New Roman" w:eastAsia="仿宋" w:cs="仿宋_GB2312"/>
                <w:kern w:val="2"/>
                <w:sz w:val="24"/>
                <w:szCs w:val="24"/>
                <w:highlight w:val="none"/>
                <w:lang w:val="en-US" w:eastAsia="zh-CN" w:bidi="ar-SA"/>
              </w:rPr>
              <w:t>堆码区距侧墙</w:t>
            </w:r>
            <w:bookmarkEnd w:id="17"/>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0D0F086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6A0759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jc w:val="center"/>
        </w:trPr>
        <w:tc>
          <w:tcPr>
            <w:tcW w:w="1202" w:type="dxa"/>
            <w:vMerge w:val="continue"/>
            <w:vAlign w:val="center"/>
          </w:tcPr>
          <w:p w14:paraId="5C2C4351">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23B21B81">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仿宋_GB2312"/>
                <w:kern w:val="2"/>
                <w:sz w:val="24"/>
                <w:szCs w:val="24"/>
                <w:highlight w:val="none"/>
                <w:lang w:val="en-US" w:eastAsia="zh-CN" w:bidi="ar-SA"/>
              </w:rPr>
              <w:t>堆码区距</w:t>
            </w:r>
            <w:r>
              <w:rPr>
                <w:rFonts w:hint="eastAsia" w:eastAsia="仿宋" w:cs="仿宋_GB2312"/>
                <w:kern w:val="2"/>
                <w:sz w:val="24"/>
                <w:szCs w:val="24"/>
                <w:highlight w:val="none"/>
                <w:lang w:val="en-US" w:eastAsia="zh-CN" w:bidi="ar-SA"/>
              </w:rPr>
              <w:t>地面</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59A0523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13025D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60622063">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34A7DEDB">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仿宋_GB2312"/>
                <w:kern w:val="2"/>
                <w:sz w:val="24"/>
                <w:szCs w:val="24"/>
                <w:highlight w:val="none"/>
                <w:lang w:val="en-US" w:eastAsia="zh-CN" w:bidi="ar-SA"/>
              </w:rPr>
            </w:pPr>
            <w:r>
              <w:rPr>
                <w:rFonts w:hint="eastAsia" w:ascii="Times New Roman" w:hAnsi="Times New Roman" w:eastAsia="仿宋" w:cs="仿宋_GB2312"/>
                <w:kern w:val="2"/>
                <w:sz w:val="24"/>
                <w:szCs w:val="24"/>
                <w:highlight w:val="none"/>
                <w:lang w:val="en-US" w:eastAsia="zh-CN" w:bidi="ar-SA"/>
              </w:rPr>
              <w:t>堆码区</w:t>
            </w:r>
            <w:r>
              <w:rPr>
                <w:rFonts w:hint="eastAsia" w:eastAsia="仿宋" w:cs="仿宋_GB2312"/>
                <w:kern w:val="2"/>
                <w:sz w:val="24"/>
                <w:szCs w:val="24"/>
                <w:highlight w:val="none"/>
                <w:lang w:val="en-US" w:eastAsia="zh-CN" w:bidi="ar-SA"/>
              </w:rPr>
              <w:t>距</w:t>
            </w:r>
            <w:r>
              <w:rPr>
                <w:rFonts w:hint="eastAsia" w:ascii="Times New Roman" w:hAnsi="Times New Roman" w:eastAsia="仿宋" w:cs="仿宋_GB2312"/>
                <w:kern w:val="2"/>
                <w:sz w:val="24"/>
                <w:szCs w:val="24"/>
                <w:highlight w:val="none"/>
                <w:lang w:val="en-US" w:eastAsia="zh-CN" w:bidi="ar-SA"/>
              </w:rPr>
              <w:t>气流进、出口/m</w:t>
            </w:r>
          </w:p>
        </w:tc>
        <w:tc>
          <w:tcPr>
            <w:tcW w:w="1725" w:type="dxa"/>
            <w:vAlign w:val="center"/>
          </w:tcPr>
          <w:p w14:paraId="0B547000">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p>
        </w:tc>
      </w:tr>
      <w:bookmarkEnd w:id="16"/>
      <w:tr w14:paraId="21451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restart"/>
            <w:vAlign w:val="center"/>
          </w:tcPr>
          <w:p w14:paraId="657907D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临沧雪澳农林实业有限责任公司</w:t>
            </w:r>
          </w:p>
        </w:tc>
        <w:tc>
          <w:tcPr>
            <w:tcW w:w="5072" w:type="dxa"/>
            <w:vAlign w:val="center"/>
          </w:tcPr>
          <w:p w14:paraId="1E6A0725">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仿宋_GB2312"/>
                <w:kern w:val="2"/>
                <w:sz w:val="24"/>
                <w:szCs w:val="24"/>
                <w:highlight w:val="none"/>
                <w:lang w:val="en-US" w:eastAsia="zh-CN" w:bidi="ar-SA"/>
              </w:rPr>
              <w:t>垛与垛之间间隙</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50E9CD1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0.6~0.8</w:t>
            </w:r>
          </w:p>
        </w:tc>
      </w:tr>
      <w:tr w14:paraId="2B9C75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633783B2">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1C10B8D7">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仿宋_GB2312"/>
                <w:kern w:val="2"/>
                <w:sz w:val="24"/>
                <w:szCs w:val="24"/>
                <w:highlight w:val="none"/>
                <w:lang w:val="en-US" w:eastAsia="zh-CN" w:bidi="ar-SA"/>
              </w:rPr>
              <w:t>堆垛通道距离</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6E9575B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0.6</w:t>
            </w:r>
          </w:p>
        </w:tc>
      </w:tr>
      <w:tr w14:paraId="3D132D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04EBE593">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3495132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仿宋_GB2312"/>
                <w:kern w:val="2"/>
                <w:sz w:val="24"/>
                <w:szCs w:val="24"/>
                <w:highlight w:val="none"/>
                <w:lang w:val="en-US" w:eastAsia="zh-CN" w:bidi="ar-SA"/>
              </w:rPr>
              <w:t>堆垛层数/层</w:t>
            </w:r>
          </w:p>
        </w:tc>
        <w:tc>
          <w:tcPr>
            <w:tcW w:w="1725" w:type="dxa"/>
            <w:vAlign w:val="center"/>
          </w:tcPr>
          <w:p w14:paraId="436134E4">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p>
        </w:tc>
      </w:tr>
      <w:tr w14:paraId="4F7782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1202" w:type="dxa"/>
            <w:vMerge w:val="continue"/>
            <w:vAlign w:val="center"/>
          </w:tcPr>
          <w:p w14:paraId="0EC38555">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77094E88">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仿宋_GB2312"/>
                <w:kern w:val="2"/>
                <w:sz w:val="24"/>
                <w:szCs w:val="24"/>
                <w:highlight w:val="none"/>
                <w:lang w:val="en-US" w:eastAsia="zh-CN" w:bidi="ar-SA"/>
              </w:rPr>
              <w:t>堆码区距侧墙/m</w:t>
            </w:r>
          </w:p>
        </w:tc>
        <w:tc>
          <w:tcPr>
            <w:tcW w:w="1725" w:type="dxa"/>
            <w:vAlign w:val="center"/>
          </w:tcPr>
          <w:p w14:paraId="3CD9867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63B22F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191193CB">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0635A4A1">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仿宋_GB2312"/>
                <w:kern w:val="2"/>
                <w:sz w:val="24"/>
                <w:szCs w:val="24"/>
                <w:highlight w:val="none"/>
                <w:lang w:val="en-US" w:eastAsia="zh-CN" w:bidi="ar-SA"/>
              </w:rPr>
              <w:t>堆码区距</w:t>
            </w:r>
            <w:r>
              <w:rPr>
                <w:rFonts w:hint="eastAsia" w:eastAsia="仿宋" w:cs="仿宋_GB2312"/>
                <w:kern w:val="2"/>
                <w:sz w:val="24"/>
                <w:szCs w:val="24"/>
                <w:highlight w:val="none"/>
                <w:lang w:val="en-US" w:eastAsia="zh-CN" w:bidi="ar-SA"/>
              </w:rPr>
              <w:t>地面</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7209011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47B5C9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2259C586">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01FABE5F">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仿宋_GB2312"/>
                <w:kern w:val="2"/>
                <w:sz w:val="24"/>
                <w:szCs w:val="24"/>
                <w:highlight w:val="none"/>
                <w:lang w:val="en-US" w:eastAsia="zh-CN" w:bidi="ar-SA"/>
              </w:rPr>
            </w:pPr>
            <w:r>
              <w:rPr>
                <w:rFonts w:hint="eastAsia" w:ascii="Times New Roman" w:hAnsi="Times New Roman" w:eastAsia="仿宋" w:cs="仿宋_GB2312"/>
                <w:kern w:val="2"/>
                <w:sz w:val="24"/>
                <w:szCs w:val="24"/>
                <w:highlight w:val="none"/>
                <w:lang w:val="en-US" w:eastAsia="zh-CN" w:bidi="ar-SA"/>
              </w:rPr>
              <w:t>堆码区</w:t>
            </w:r>
            <w:r>
              <w:rPr>
                <w:rFonts w:hint="eastAsia" w:eastAsia="仿宋" w:cs="仿宋_GB2312"/>
                <w:kern w:val="2"/>
                <w:sz w:val="24"/>
                <w:szCs w:val="24"/>
                <w:highlight w:val="none"/>
                <w:lang w:val="en-US" w:eastAsia="zh-CN" w:bidi="ar-SA"/>
              </w:rPr>
              <w:t>距</w:t>
            </w:r>
            <w:r>
              <w:rPr>
                <w:rFonts w:hint="eastAsia" w:ascii="Times New Roman" w:hAnsi="Times New Roman" w:eastAsia="仿宋" w:cs="仿宋_GB2312"/>
                <w:kern w:val="2"/>
                <w:sz w:val="24"/>
                <w:szCs w:val="24"/>
                <w:highlight w:val="none"/>
                <w:lang w:val="en-US" w:eastAsia="zh-CN" w:bidi="ar-SA"/>
              </w:rPr>
              <w:t>气流进、出口/m</w:t>
            </w:r>
          </w:p>
        </w:tc>
        <w:tc>
          <w:tcPr>
            <w:tcW w:w="1725" w:type="dxa"/>
            <w:vAlign w:val="center"/>
          </w:tcPr>
          <w:p w14:paraId="4386C5C2">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p>
        </w:tc>
      </w:tr>
      <w:tr w14:paraId="07D521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restart"/>
            <w:vAlign w:val="center"/>
          </w:tcPr>
          <w:p w14:paraId="3899C5FD">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永德壹号园农林开发有限公司</w:t>
            </w:r>
          </w:p>
        </w:tc>
        <w:tc>
          <w:tcPr>
            <w:tcW w:w="5072" w:type="dxa"/>
            <w:vAlign w:val="center"/>
          </w:tcPr>
          <w:p w14:paraId="1D2B1D6D">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仿宋_GB2312"/>
                <w:kern w:val="2"/>
                <w:sz w:val="24"/>
                <w:szCs w:val="24"/>
                <w:highlight w:val="none"/>
                <w:lang w:val="en-US" w:eastAsia="zh-CN" w:bidi="ar-SA"/>
              </w:rPr>
              <w:t>垛与垛之间间隙</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3EE99D46">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592736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18CC6456">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3468803D">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仿宋_GB2312"/>
                <w:kern w:val="2"/>
                <w:sz w:val="24"/>
                <w:szCs w:val="24"/>
                <w:highlight w:val="none"/>
                <w:lang w:val="en-US" w:eastAsia="zh-CN" w:bidi="ar-SA"/>
              </w:rPr>
              <w:t>堆垛通道距离</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07F4387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72FB76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197E810E">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3B31977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仿宋_GB2312"/>
                <w:kern w:val="2"/>
                <w:sz w:val="24"/>
                <w:szCs w:val="24"/>
                <w:highlight w:val="none"/>
                <w:lang w:val="en-US" w:eastAsia="zh-CN" w:bidi="ar-SA"/>
              </w:rPr>
              <w:t>堆垛层数/层</w:t>
            </w:r>
          </w:p>
        </w:tc>
        <w:tc>
          <w:tcPr>
            <w:tcW w:w="1725" w:type="dxa"/>
            <w:vAlign w:val="center"/>
          </w:tcPr>
          <w:p w14:paraId="5A54F0F1">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p>
        </w:tc>
      </w:tr>
      <w:tr w14:paraId="03877F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1202" w:type="dxa"/>
            <w:vMerge w:val="continue"/>
            <w:vAlign w:val="center"/>
          </w:tcPr>
          <w:p w14:paraId="438C40A4">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3B9942F8">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仿宋_GB2312"/>
                <w:kern w:val="2"/>
                <w:sz w:val="24"/>
                <w:szCs w:val="24"/>
                <w:highlight w:val="none"/>
                <w:lang w:val="en-US" w:eastAsia="zh-CN" w:bidi="ar-SA"/>
              </w:rPr>
              <w:t>堆码区距侧墙/m</w:t>
            </w:r>
          </w:p>
        </w:tc>
        <w:tc>
          <w:tcPr>
            <w:tcW w:w="1725" w:type="dxa"/>
            <w:vAlign w:val="center"/>
          </w:tcPr>
          <w:p w14:paraId="1C29B6F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283AA6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05543590">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76CE5505">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仿宋_GB2312"/>
                <w:kern w:val="2"/>
                <w:sz w:val="24"/>
                <w:szCs w:val="24"/>
                <w:highlight w:val="none"/>
                <w:lang w:val="en-US" w:eastAsia="zh-CN" w:bidi="ar-SA"/>
              </w:rPr>
              <w:t>堆码区距</w:t>
            </w:r>
            <w:r>
              <w:rPr>
                <w:rFonts w:hint="eastAsia" w:eastAsia="仿宋" w:cs="仿宋_GB2312"/>
                <w:kern w:val="2"/>
                <w:sz w:val="24"/>
                <w:szCs w:val="24"/>
                <w:highlight w:val="none"/>
                <w:lang w:val="en-US" w:eastAsia="zh-CN" w:bidi="ar-SA"/>
              </w:rPr>
              <w:t>地面</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7B3C721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0A642C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56EF166A">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0E55A9EC">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仿宋_GB2312"/>
                <w:kern w:val="2"/>
                <w:sz w:val="24"/>
                <w:szCs w:val="24"/>
                <w:highlight w:val="none"/>
                <w:lang w:val="en-US" w:eastAsia="zh-CN" w:bidi="ar-SA"/>
              </w:rPr>
            </w:pPr>
            <w:r>
              <w:rPr>
                <w:rFonts w:hint="eastAsia" w:ascii="Times New Roman" w:hAnsi="Times New Roman" w:eastAsia="仿宋" w:cs="仿宋_GB2312"/>
                <w:kern w:val="2"/>
                <w:sz w:val="24"/>
                <w:szCs w:val="24"/>
                <w:highlight w:val="none"/>
                <w:lang w:val="en-US" w:eastAsia="zh-CN" w:bidi="ar-SA"/>
              </w:rPr>
              <w:t>堆码区</w:t>
            </w:r>
            <w:r>
              <w:rPr>
                <w:rFonts w:hint="eastAsia" w:eastAsia="仿宋" w:cs="仿宋_GB2312"/>
                <w:kern w:val="2"/>
                <w:sz w:val="24"/>
                <w:szCs w:val="24"/>
                <w:highlight w:val="none"/>
                <w:lang w:val="en-US" w:eastAsia="zh-CN" w:bidi="ar-SA"/>
              </w:rPr>
              <w:t>距</w:t>
            </w:r>
            <w:r>
              <w:rPr>
                <w:rFonts w:hint="eastAsia" w:ascii="Times New Roman" w:hAnsi="Times New Roman" w:eastAsia="仿宋" w:cs="仿宋_GB2312"/>
                <w:kern w:val="2"/>
                <w:sz w:val="24"/>
                <w:szCs w:val="24"/>
                <w:highlight w:val="none"/>
                <w:lang w:val="en-US" w:eastAsia="zh-CN" w:bidi="ar-SA"/>
              </w:rPr>
              <w:t>气流进、出口/m</w:t>
            </w:r>
          </w:p>
        </w:tc>
        <w:tc>
          <w:tcPr>
            <w:tcW w:w="1725" w:type="dxa"/>
            <w:vAlign w:val="center"/>
          </w:tcPr>
          <w:p w14:paraId="35B57F23">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p>
        </w:tc>
      </w:tr>
      <w:tr w14:paraId="7E2560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restart"/>
            <w:vAlign w:val="center"/>
          </w:tcPr>
          <w:p w14:paraId="29472734">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云南林江农业发展有限责任公司</w:t>
            </w:r>
          </w:p>
        </w:tc>
        <w:tc>
          <w:tcPr>
            <w:tcW w:w="5072" w:type="dxa"/>
            <w:vAlign w:val="center"/>
          </w:tcPr>
          <w:p w14:paraId="4388D84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仿宋_GB2312"/>
                <w:kern w:val="2"/>
                <w:sz w:val="24"/>
                <w:szCs w:val="24"/>
                <w:highlight w:val="none"/>
                <w:lang w:val="en-US" w:eastAsia="zh-CN" w:bidi="ar-SA"/>
              </w:rPr>
              <w:t>垛与垛之间间隙</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51C95FA5">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435A5D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49454B7D">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78159615">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仿宋_GB2312"/>
                <w:kern w:val="2"/>
                <w:sz w:val="24"/>
                <w:szCs w:val="24"/>
                <w:highlight w:val="none"/>
                <w:lang w:val="en-US" w:eastAsia="zh-CN" w:bidi="ar-SA"/>
              </w:rPr>
              <w:t>堆垛通道距离</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637C260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18798E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4DE8C73A">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7894A91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仿宋_GB2312"/>
                <w:kern w:val="2"/>
                <w:sz w:val="24"/>
                <w:szCs w:val="24"/>
                <w:highlight w:val="none"/>
                <w:lang w:val="en-US" w:eastAsia="zh-CN" w:bidi="ar-SA"/>
              </w:rPr>
              <w:t>堆垛层数/层</w:t>
            </w:r>
          </w:p>
        </w:tc>
        <w:tc>
          <w:tcPr>
            <w:tcW w:w="1725" w:type="dxa"/>
            <w:vAlign w:val="center"/>
          </w:tcPr>
          <w:p w14:paraId="0077A742">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p>
        </w:tc>
      </w:tr>
      <w:tr w14:paraId="3023B9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1202" w:type="dxa"/>
            <w:vMerge w:val="continue"/>
            <w:vAlign w:val="center"/>
          </w:tcPr>
          <w:p w14:paraId="1FFCC3A9">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2430B7C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仿宋_GB2312"/>
                <w:kern w:val="2"/>
                <w:sz w:val="24"/>
                <w:szCs w:val="24"/>
                <w:highlight w:val="none"/>
                <w:lang w:val="en-US" w:eastAsia="zh-CN" w:bidi="ar-SA"/>
              </w:rPr>
              <w:t>堆码区距侧墙/m</w:t>
            </w:r>
          </w:p>
        </w:tc>
        <w:tc>
          <w:tcPr>
            <w:tcW w:w="1725" w:type="dxa"/>
            <w:vAlign w:val="center"/>
          </w:tcPr>
          <w:p w14:paraId="54967619">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3FD8DC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6BDDB0EA">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56759FA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仿宋_GB2312"/>
                <w:kern w:val="2"/>
                <w:sz w:val="24"/>
                <w:szCs w:val="24"/>
                <w:highlight w:val="none"/>
                <w:lang w:val="en-US" w:eastAsia="zh-CN" w:bidi="ar-SA"/>
              </w:rPr>
              <w:t>堆码区距</w:t>
            </w:r>
            <w:r>
              <w:rPr>
                <w:rFonts w:hint="eastAsia" w:eastAsia="仿宋" w:cs="仿宋_GB2312"/>
                <w:kern w:val="2"/>
                <w:sz w:val="24"/>
                <w:szCs w:val="24"/>
                <w:highlight w:val="none"/>
                <w:lang w:val="en-US" w:eastAsia="zh-CN" w:bidi="ar-SA"/>
              </w:rPr>
              <w:t>地面</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34BB73E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w:t>
            </w:r>
          </w:p>
        </w:tc>
      </w:tr>
      <w:tr w14:paraId="5A4BEC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0953087C">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5072" w:type="dxa"/>
            <w:vAlign w:val="center"/>
          </w:tcPr>
          <w:p w14:paraId="3E904341">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仿宋_GB2312"/>
                <w:kern w:val="2"/>
                <w:sz w:val="24"/>
                <w:szCs w:val="24"/>
                <w:highlight w:val="none"/>
                <w:lang w:val="en-US" w:eastAsia="zh-CN" w:bidi="ar-SA"/>
              </w:rPr>
            </w:pPr>
            <w:r>
              <w:rPr>
                <w:rFonts w:hint="eastAsia" w:ascii="Times New Roman" w:hAnsi="Times New Roman" w:eastAsia="仿宋" w:cs="仿宋_GB2312"/>
                <w:kern w:val="2"/>
                <w:sz w:val="24"/>
                <w:szCs w:val="24"/>
                <w:highlight w:val="none"/>
                <w:lang w:val="en-US" w:eastAsia="zh-CN" w:bidi="ar-SA"/>
              </w:rPr>
              <w:t>堆码区</w:t>
            </w:r>
            <w:r>
              <w:rPr>
                <w:rFonts w:hint="eastAsia" w:eastAsia="仿宋" w:cs="仿宋_GB2312"/>
                <w:kern w:val="2"/>
                <w:sz w:val="24"/>
                <w:szCs w:val="24"/>
                <w:highlight w:val="none"/>
                <w:lang w:val="en-US" w:eastAsia="zh-CN" w:bidi="ar-SA"/>
              </w:rPr>
              <w:t>距</w:t>
            </w:r>
            <w:r>
              <w:rPr>
                <w:rFonts w:hint="eastAsia" w:ascii="Times New Roman" w:hAnsi="Times New Roman" w:eastAsia="仿宋" w:cs="仿宋_GB2312"/>
                <w:kern w:val="2"/>
                <w:sz w:val="24"/>
                <w:szCs w:val="24"/>
                <w:highlight w:val="none"/>
                <w:lang w:val="en-US" w:eastAsia="zh-CN" w:bidi="ar-SA"/>
              </w:rPr>
              <w:t>气流进、出口/m</w:t>
            </w:r>
          </w:p>
        </w:tc>
        <w:tc>
          <w:tcPr>
            <w:tcW w:w="1725" w:type="dxa"/>
            <w:vAlign w:val="center"/>
          </w:tcPr>
          <w:p w14:paraId="5B5251EB">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p>
        </w:tc>
      </w:tr>
      <w:tr w14:paraId="6AC2C3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restart"/>
            <w:vAlign w:val="center"/>
          </w:tcPr>
          <w:p w14:paraId="3B47689D">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云县双强农业发展有限责任公司</w:t>
            </w:r>
          </w:p>
        </w:tc>
        <w:tc>
          <w:tcPr>
            <w:tcW w:w="5072" w:type="dxa"/>
            <w:vAlign w:val="center"/>
          </w:tcPr>
          <w:p w14:paraId="7863B36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仿宋_GB2312"/>
                <w:kern w:val="2"/>
                <w:sz w:val="24"/>
                <w:szCs w:val="24"/>
                <w:highlight w:val="none"/>
                <w:lang w:val="en-US" w:eastAsia="zh-CN" w:bidi="ar-SA"/>
              </w:rPr>
              <w:t>垛与垛之间间隙</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11E7730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0.1~0.2</w:t>
            </w:r>
          </w:p>
        </w:tc>
      </w:tr>
      <w:tr w14:paraId="07649A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3E83599A">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yellow"/>
                <w:lang w:val="en-US" w:eastAsia="zh-CN"/>
              </w:rPr>
            </w:pPr>
          </w:p>
        </w:tc>
        <w:tc>
          <w:tcPr>
            <w:tcW w:w="5072" w:type="dxa"/>
            <w:vAlign w:val="center"/>
          </w:tcPr>
          <w:p w14:paraId="0E84149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eastAsia="仿宋" w:cs="仿宋_GB2312"/>
                <w:kern w:val="2"/>
                <w:sz w:val="24"/>
                <w:szCs w:val="24"/>
                <w:highlight w:val="none"/>
                <w:lang w:val="en-US" w:eastAsia="zh-CN" w:bidi="ar-SA"/>
              </w:rPr>
              <w:t>堆垛通道距离</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5A2CD6A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eastAsia="仿宋" w:cs="Times New Roman"/>
                <w:kern w:val="0"/>
                <w:sz w:val="21"/>
                <w:szCs w:val="21"/>
                <w:lang w:val="en-US" w:eastAsia="zh-CN"/>
              </w:rPr>
              <w:t>0.1~0.2</w:t>
            </w:r>
          </w:p>
        </w:tc>
      </w:tr>
      <w:tr w14:paraId="5A1DE7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6897FE7B">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yellow"/>
                <w:lang w:val="en-US" w:eastAsia="zh-CN"/>
              </w:rPr>
            </w:pPr>
          </w:p>
        </w:tc>
        <w:tc>
          <w:tcPr>
            <w:tcW w:w="5072" w:type="dxa"/>
            <w:vAlign w:val="center"/>
          </w:tcPr>
          <w:p w14:paraId="13D46E3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ascii="Times New Roman" w:hAnsi="Times New Roman" w:eastAsia="仿宋" w:cs="仿宋_GB2312"/>
                <w:kern w:val="2"/>
                <w:sz w:val="24"/>
                <w:szCs w:val="24"/>
                <w:highlight w:val="none"/>
                <w:lang w:val="en-US" w:eastAsia="zh-CN" w:bidi="ar-SA"/>
              </w:rPr>
              <w:t>堆垛层数/层</w:t>
            </w:r>
          </w:p>
        </w:tc>
        <w:tc>
          <w:tcPr>
            <w:tcW w:w="1725" w:type="dxa"/>
            <w:vAlign w:val="center"/>
          </w:tcPr>
          <w:p w14:paraId="675CB62E">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p>
        </w:tc>
      </w:tr>
      <w:tr w14:paraId="1BDB58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1202" w:type="dxa"/>
            <w:vMerge w:val="continue"/>
            <w:vAlign w:val="center"/>
          </w:tcPr>
          <w:p w14:paraId="33D11D94">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yellow"/>
                <w:lang w:val="en-US" w:eastAsia="zh-CN"/>
              </w:rPr>
            </w:pPr>
          </w:p>
        </w:tc>
        <w:tc>
          <w:tcPr>
            <w:tcW w:w="5072" w:type="dxa"/>
            <w:vAlign w:val="center"/>
          </w:tcPr>
          <w:p w14:paraId="4C9F1A9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ascii="Times New Roman" w:hAnsi="Times New Roman" w:eastAsia="仿宋" w:cs="仿宋_GB2312"/>
                <w:kern w:val="2"/>
                <w:sz w:val="24"/>
                <w:szCs w:val="24"/>
                <w:highlight w:val="none"/>
                <w:lang w:val="en-US" w:eastAsia="zh-CN" w:bidi="ar-SA"/>
              </w:rPr>
              <w:t>堆码区距侧墙/m</w:t>
            </w:r>
          </w:p>
        </w:tc>
        <w:tc>
          <w:tcPr>
            <w:tcW w:w="1725" w:type="dxa"/>
            <w:vAlign w:val="center"/>
          </w:tcPr>
          <w:p w14:paraId="19F535D4">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eastAsia="仿宋" w:cs="Times New Roman"/>
                <w:kern w:val="0"/>
                <w:sz w:val="21"/>
                <w:szCs w:val="21"/>
                <w:lang w:val="en-US" w:eastAsia="zh-CN"/>
              </w:rPr>
              <w:t>0.1~0.2</w:t>
            </w:r>
          </w:p>
        </w:tc>
      </w:tr>
      <w:tr w14:paraId="55FF2A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304BE32C">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yellow"/>
                <w:lang w:val="en-US" w:eastAsia="zh-CN"/>
              </w:rPr>
            </w:pPr>
          </w:p>
        </w:tc>
        <w:tc>
          <w:tcPr>
            <w:tcW w:w="5072" w:type="dxa"/>
            <w:vAlign w:val="center"/>
          </w:tcPr>
          <w:p w14:paraId="48B9357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ascii="Times New Roman" w:hAnsi="Times New Roman" w:eastAsia="仿宋" w:cs="仿宋_GB2312"/>
                <w:kern w:val="2"/>
                <w:sz w:val="24"/>
                <w:szCs w:val="24"/>
                <w:highlight w:val="none"/>
                <w:lang w:val="en-US" w:eastAsia="zh-CN" w:bidi="ar-SA"/>
              </w:rPr>
              <w:t>堆码区距</w:t>
            </w:r>
            <w:r>
              <w:rPr>
                <w:rFonts w:hint="eastAsia" w:eastAsia="仿宋" w:cs="仿宋_GB2312"/>
                <w:kern w:val="2"/>
                <w:sz w:val="24"/>
                <w:szCs w:val="24"/>
                <w:highlight w:val="none"/>
                <w:lang w:val="en-US" w:eastAsia="zh-CN" w:bidi="ar-SA"/>
              </w:rPr>
              <w:t>地面</w:t>
            </w:r>
            <w:r>
              <w:rPr>
                <w:rFonts w:hint="eastAsia" w:ascii="Times New Roman" w:hAnsi="Times New Roman" w:eastAsia="仿宋" w:cs="仿宋_GB2312"/>
                <w:kern w:val="2"/>
                <w:sz w:val="24"/>
                <w:szCs w:val="24"/>
                <w:highlight w:val="none"/>
                <w:lang w:val="en-US" w:eastAsia="zh-CN" w:bidi="ar-SA"/>
              </w:rPr>
              <w:t>/m</w:t>
            </w:r>
          </w:p>
        </w:tc>
        <w:tc>
          <w:tcPr>
            <w:tcW w:w="1725" w:type="dxa"/>
            <w:vAlign w:val="center"/>
          </w:tcPr>
          <w:p w14:paraId="26E6DD0D">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eastAsia="仿宋" w:cs="Times New Roman"/>
                <w:kern w:val="0"/>
                <w:sz w:val="21"/>
                <w:szCs w:val="21"/>
                <w:lang w:val="en-US" w:eastAsia="zh-CN"/>
              </w:rPr>
              <w:t>0.1~0.2</w:t>
            </w:r>
          </w:p>
        </w:tc>
      </w:tr>
      <w:tr w14:paraId="7FFEE2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02" w:type="dxa"/>
            <w:vMerge w:val="continue"/>
            <w:vAlign w:val="center"/>
          </w:tcPr>
          <w:p w14:paraId="35B63A75">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yellow"/>
                <w:lang w:val="en-US" w:eastAsia="zh-CN"/>
              </w:rPr>
            </w:pPr>
          </w:p>
        </w:tc>
        <w:tc>
          <w:tcPr>
            <w:tcW w:w="5072" w:type="dxa"/>
            <w:vAlign w:val="center"/>
          </w:tcPr>
          <w:p w14:paraId="59C62F3E">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仿宋_GB2312"/>
                <w:kern w:val="2"/>
                <w:sz w:val="24"/>
                <w:szCs w:val="24"/>
                <w:highlight w:val="none"/>
                <w:lang w:val="en-US" w:eastAsia="zh-CN" w:bidi="ar-SA"/>
              </w:rPr>
            </w:pPr>
            <w:r>
              <w:rPr>
                <w:rFonts w:hint="eastAsia" w:ascii="Times New Roman" w:hAnsi="Times New Roman" w:eastAsia="仿宋" w:cs="仿宋_GB2312"/>
                <w:kern w:val="2"/>
                <w:sz w:val="24"/>
                <w:szCs w:val="24"/>
                <w:highlight w:val="none"/>
                <w:lang w:val="en-US" w:eastAsia="zh-CN" w:bidi="ar-SA"/>
              </w:rPr>
              <w:t>堆码区</w:t>
            </w:r>
            <w:r>
              <w:rPr>
                <w:rFonts w:hint="eastAsia" w:eastAsia="仿宋" w:cs="仿宋_GB2312"/>
                <w:kern w:val="2"/>
                <w:sz w:val="24"/>
                <w:szCs w:val="24"/>
                <w:highlight w:val="none"/>
                <w:lang w:val="en-US" w:eastAsia="zh-CN" w:bidi="ar-SA"/>
              </w:rPr>
              <w:t>距</w:t>
            </w:r>
            <w:r>
              <w:rPr>
                <w:rFonts w:hint="eastAsia" w:ascii="Times New Roman" w:hAnsi="Times New Roman" w:eastAsia="仿宋" w:cs="仿宋_GB2312"/>
                <w:kern w:val="2"/>
                <w:sz w:val="24"/>
                <w:szCs w:val="24"/>
                <w:highlight w:val="none"/>
                <w:lang w:val="en-US" w:eastAsia="zh-CN" w:bidi="ar-SA"/>
              </w:rPr>
              <w:t>气流进、出口/m</w:t>
            </w:r>
          </w:p>
        </w:tc>
        <w:tc>
          <w:tcPr>
            <w:tcW w:w="1725" w:type="dxa"/>
            <w:vAlign w:val="center"/>
          </w:tcPr>
          <w:p w14:paraId="0476371C">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p>
        </w:tc>
      </w:tr>
      <w:tr w14:paraId="4D3BCF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7999" w:type="dxa"/>
            <w:gridSpan w:val="3"/>
            <w:vAlign w:val="center"/>
          </w:tcPr>
          <w:p w14:paraId="3D6BD1E6">
            <w:pPr>
              <w:keepNext w:val="0"/>
              <w:keepLines w:val="0"/>
              <w:pageBreakBefore w:val="0"/>
              <w:widowControl/>
              <w:kinsoku/>
              <w:wordWrap/>
              <w:overflowPunct/>
              <w:topLinePunct w:val="0"/>
              <w:bidi w:val="0"/>
              <w:spacing w:line="360" w:lineRule="auto"/>
              <w:jc w:val="both"/>
              <w:textAlignment w:val="auto"/>
              <w:rPr>
                <w:rFonts w:hint="eastAsia"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注：如有</w:t>
            </w:r>
            <w:r>
              <w:rPr>
                <w:rFonts w:hint="eastAsia" w:eastAsia="仿宋" w:cs="Times New Roman"/>
                <w:kern w:val="0"/>
                <w:sz w:val="21"/>
                <w:szCs w:val="21"/>
                <w:lang w:val="en-US" w:eastAsia="zh-CN"/>
              </w:rPr>
              <w:t>其他</w:t>
            </w:r>
            <w:r>
              <w:rPr>
                <w:rFonts w:hint="eastAsia" w:ascii="Times New Roman" w:hAnsi="Times New Roman" w:eastAsia="仿宋" w:cs="Times New Roman"/>
                <w:kern w:val="0"/>
                <w:sz w:val="21"/>
                <w:szCs w:val="21"/>
                <w:lang w:val="en-US" w:eastAsia="zh-CN"/>
              </w:rPr>
              <w:t>产品堆垛要求，企业可自行补充。</w:t>
            </w:r>
          </w:p>
        </w:tc>
      </w:tr>
      <w:bookmarkEnd w:id="15"/>
    </w:tbl>
    <w:p w14:paraId="366B01A2">
      <w:pPr>
        <w:pStyle w:val="18"/>
        <w:keepNext w:val="0"/>
        <w:keepLines w:val="0"/>
        <w:pageBreakBefore w:val="0"/>
        <w:numPr>
          <w:ilvl w:val="0"/>
          <w:numId w:val="12"/>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eastAsia="仿宋" w:cs="仿宋_GB2312"/>
          <w:kern w:val="2"/>
          <w:sz w:val="24"/>
          <w:szCs w:val="24"/>
          <w:highlight w:val="none"/>
          <w:lang w:val="en-US" w:eastAsia="zh-CN" w:bidi="ar-SA"/>
        </w:rPr>
      </w:pPr>
      <w:r>
        <w:rPr>
          <w:rFonts w:hint="eastAsia" w:ascii="Times New Roman" w:eastAsia="仿宋" w:cs="仿宋_GB2312"/>
          <w:kern w:val="2"/>
          <w:sz w:val="24"/>
          <w:szCs w:val="24"/>
          <w:highlight w:val="none"/>
          <w:lang w:val="en-US" w:eastAsia="zh-CN" w:bidi="ar-SA"/>
        </w:rPr>
        <w:t>出库</w:t>
      </w:r>
    </w:p>
    <w:p w14:paraId="4D496752">
      <w:pPr>
        <w:pStyle w:val="27"/>
        <w:numPr>
          <w:ilvl w:val="0"/>
          <w:numId w:val="13"/>
        </w:numPr>
        <w:bidi w:val="0"/>
        <w:adjustRightInd w:val="0"/>
        <w:snapToGrid w:val="0"/>
        <w:spacing w:before="0" w:beforeLines="0" w:after="0" w:afterLines="0" w:line="360" w:lineRule="auto"/>
        <w:ind w:firstLine="480" w:firstLineChars="200"/>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产品经检验合格后出库。</w:t>
      </w:r>
    </w:p>
    <w:p w14:paraId="575B8088">
      <w:pPr>
        <w:pStyle w:val="27"/>
        <w:numPr>
          <w:ilvl w:val="0"/>
          <w:numId w:val="13"/>
        </w:numPr>
        <w:bidi w:val="0"/>
        <w:adjustRightInd w:val="0"/>
        <w:snapToGrid w:val="0"/>
        <w:spacing w:before="0" w:beforeLines="0" w:after="0" w:afterLines="0" w:line="360" w:lineRule="auto"/>
        <w:ind w:firstLine="480" w:firstLineChars="200"/>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出库时遵循先进先出的原则进行。</w:t>
      </w:r>
    </w:p>
    <w:p w14:paraId="418223B4">
      <w:pPr>
        <w:pStyle w:val="27"/>
        <w:numPr>
          <w:ilvl w:val="0"/>
          <w:numId w:val="13"/>
        </w:numPr>
        <w:bidi w:val="0"/>
        <w:adjustRightInd w:val="0"/>
        <w:snapToGrid w:val="0"/>
        <w:spacing w:before="0" w:beforeLines="0" w:after="0" w:afterLines="0" w:line="360" w:lineRule="auto"/>
        <w:ind w:firstLine="480" w:firstLineChars="200"/>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出库当日的出库手续应在当日办理完毕，出库手续应随货同行。</w:t>
      </w:r>
    </w:p>
    <w:p w14:paraId="03748B04">
      <w:pPr>
        <w:pStyle w:val="27"/>
        <w:numPr>
          <w:ilvl w:val="0"/>
          <w:numId w:val="13"/>
        </w:numPr>
        <w:adjustRightInd w:val="0"/>
        <w:snapToGrid w:val="0"/>
        <w:spacing w:before="0" w:beforeLines="0" w:after="0" w:afterLines="0" w:line="360" w:lineRule="auto"/>
        <w:ind w:firstLine="480" w:firstLineChars="200"/>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应有出库记录。库房管理员应对品名、规格、等级、储存条件、出库批次、出库数量、出库时间等信息进行详细记录，填写登记表。</w:t>
      </w:r>
    </w:p>
    <w:bookmarkEnd w:id="12"/>
    <w:bookmarkEnd w:id="13"/>
    <w:p w14:paraId="6E547A50">
      <w:pPr>
        <w:keepNext w:val="0"/>
        <w:keepLines w:val="0"/>
        <w:pageBreakBefore w:val="0"/>
        <w:numPr>
          <w:ilvl w:val="0"/>
          <w:numId w:val="0"/>
        </w:numPr>
        <w:kinsoku/>
        <w:wordWrap/>
        <w:overflowPunct/>
        <w:topLinePunct w:val="0"/>
        <w:bidi w:val="0"/>
        <w:adjustRightInd w:val="0"/>
        <w:snapToGrid w:val="0"/>
        <w:spacing w:beforeLines="0" w:afterLines="0" w:line="360" w:lineRule="auto"/>
        <w:ind w:firstLine="480" w:firstLineChars="200"/>
        <w:jc w:val="both"/>
        <w:textAlignment w:val="auto"/>
        <w:rPr>
          <w:rFonts w:hint="eastAsia" w:ascii="黑体" w:hAnsi="黑体" w:eastAsia="黑体" w:cs="黑体"/>
          <w:b w:val="0"/>
          <w:bCs w:val="0"/>
          <w:sz w:val="24"/>
          <w:highlight w:val="none"/>
          <w:lang w:val="en-US" w:eastAsia="zh-CN"/>
        </w:rPr>
      </w:pPr>
      <w:bookmarkStart w:id="18" w:name="OLE_LINK16"/>
      <w:r>
        <w:rPr>
          <w:rFonts w:hint="eastAsia" w:ascii="黑体" w:hAnsi="黑体" w:eastAsia="黑体" w:cs="黑体"/>
          <w:b w:val="0"/>
          <w:bCs w:val="0"/>
          <w:sz w:val="24"/>
          <w:highlight w:val="none"/>
          <w:lang w:val="en-US" w:eastAsia="zh-CN"/>
        </w:rPr>
        <w:t>3、关于“储藏要求”</w:t>
      </w:r>
    </w:p>
    <w:bookmarkEnd w:id="18"/>
    <w:p w14:paraId="28C622E2">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eastAsia="仿宋" w:cs="仿宋_GB2312"/>
          <w:kern w:val="2"/>
          <w:sz w:val="24"/>
          <w:szCs w:val="24"/>
          <w:lang w:val="en-US" w:eastAsia="zh-CN" w:bidi="ar-SA"/>
        </w:rPr>
      </w:pPr>
      <w:bookmarkStart w:id="19" w:name="OLE_LINK20"/>
      <w:r>
        <w:rPr>
          <w:rFonts w:hint="eastAsia" w:ascii="Times New Roman" w:eastAsia="仿宋" w:cs="仿宋_GB2312"/>
          <w:kern w:val="2"/>
          <w:sz w:val="24"/>
          <w:szCs w:val="24"/>
          <w:lang w:val="en-US" w:eastAsia="zh-CN" w:bidi="ar-SA"/>
        </w:rPr>
        <w:t>（1）储藏基本要求</w:t>
      </w:r>
    </w:p>
    <w:p w14:paraId="6CD91BE1">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a.应设专人定期、不定点、抽样的方式进行产品质量检查，详细记录质量检查结果，根据检查结果及时调整储藏条件；</w:t>
      </w:r>
    </w:p>
    <w:p w14:paraId="5537ED11">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b.储藏期间，应安排人员定期打扫储藏区域卫生，定期进行安全检查，确保储藏区的仪表设备、消防设备、环境卫生等符合要求；</w:t>
      </w:r>
    </w:p>
    <w:p w14:paraId="135488F3">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c.应建立储藏设施管理档案记录，保留所有搬运设备、储藏设施和容器使用登记表或核查表等相关记录</w:t>
      </w:r>
      <w:r>
        <w:rPr>
          <w:rFonts w:hint="eastAsia" w:ascii="Times New Roman" w:eastAsia="仿宋" w:cs="仿宋_GB2312"/>
          <w:kern w:val="2"/>
          <w:sz w:val="24"/>
          <w:szCs w:val="24"/>
          <w:lang w:val="en-US" w:eastAsia="zh-CN" w:bidi="ar-SA"/>
        </w:rPr>
        <w:t>；</w:t>
      </w:r>
    </w:p>
    <w:p w14:paraId="53E8EFAA">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d.工作人员要进行定期培训和考核，相关工作人员应持有效健康证上岗。</w:t>
      </w:r>
    </w:p>
    <w:p w14:paraId="3571FAE1">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w:t>
      </w:r>
      <w:r>
        <w:rPr>
          <w:rFonts w:hint="eastAsia" w:ascii="Times New Roman" w:eastAsia="仿宋" w:cs="仿宋_GB2312"/>
          <w:kern w:val="2"/>
          <w:sz w:val="24"/>
          <w:szCs w:val="24"/>
          <w:lang w:val="en-US" w:eastAsia="zh-CN" w:bidi="ar-SA"/>
        </w:rPr>
        <w:t>2</w:t>
      </w:r>
      <w:r>
        <w:rPr>
          <w:rFonts w:hint="eastAsia" w:ascii="Times New Roman" w:hAnsi="Times New Roman" w:eastAsia="仿宋" w:cs="仿宋_GB2312"/>
          <w:kern w:val="2"/>
          <w:sz w:val="24"/>
          <w:szCs w:val="24"/>
          <w:lang w:val="en-US" w:eastAsia="zh-CN" w:bidi="ar-SA"/>
        </w:rPr>
        <w:t>）划区域储藏</w:t>
      </w:r>
    </w:p>
    <w:p w14:paraId="25E8B87E">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lang w:val="en-US" w:eastAsia="zh-CN" w:bidi="ar-SA"/>
        </w:rPr>
      </w:pPr>
      <w:r>
        <w:rPr>
          <w:rFonts w:hint="eastAsia" w:ascii="Times New Roman" w:hAnsi="Times New Roman" w:eastAsia="仿宋" w:cs="仿宋_GB2312"/>
          <w:kern w:val="2"/>
          <w:sz w:val="24"/>
          <w:szCs w:val="24"/>
          <w:lang w:val="en-US" w:eastAsia="zh-CN" w:bidi="ar-SA"/>
        </w:rPr>
        <w:t>临沧坚果产品可划分为壳果、带壳果、果仁三类，产品生</w:t>
      </w:r>
      <w:r>
        <w:rPr>
          <w:rFonts w:hint="eastAsia" w:ascii="Times New Roman" w:eastAsia="仿宋" w:cs="仿宋_GB2312"/>
          <w:kern w:val="2"/>
          <w:sz w:val="24"/>
          <w:szCs w:val="24"/>
          <w:lang w:val="en-US" w:eastAsia="zh-CN" w:bidi="ar-SA"/>
        </w:rPr>
        <w:t>产</w:t>
      </w:r>
      <w:r>
        <w:rPr>
          <w:rFonts w:hint="eastAsia" w:ascii="Times New Roman" w:hAnsi="Times New Roman" w:eastAsia="仿宋" w:cs="仿宋_GB2312"/>
          <w:kern w:val="2"/>
          <w:sz w:val="24"/>
          <w:szCs w:val="24"/>
          <w:lang w:val="en-US" w:eastAsia="zh-CN" w:bidi="ar-SA"/>
        </w:rPr>
        <w:t>商应划分区域分别储藏。</w:t>
      </w:r>
      <w:bookmarkEnd w:id="19"/>
      <w:bookmarkStart w:id="20" w:name="OLE_LINK21"/>
      <w:r>
        <w:rPr>
          <w:rFonts w:hint="eastAsia" w:ascii="Times New Roman" w:hAnsi="Times New Roman" w:eastAsia="仿宋" w:cs="仿宋_GB2312"/>
          <w:kern w:val="2"/>
          <w:sz w:val="24"/>
          <w:szCs w:val="24"/>
          <w:lang w:val="en-US" w:eastAsia="zh-CN" w:bidi="ar-SA"/>
        </w:rPr>
        <w:t>储藏区</w:t>
      </w:r>
      <w:r>
        <w:rPr>
          <w:rFonts w:hint="eastAsia" w:ascii="Times New Roman" w:eastAsia="仿宋" w:cs="仿宋_GB2312"/>
          <w:kern w:val="2"/>
          <w:sz w:val="24"/>
          <w:szCs w:val="24"/>
          <w:lang w:val="en-US" w:eastAsia="zh-CN" w:bidi="ar-SA"/>
        </w:rPr>
        <w:t>还应将</w:t>
      </w:r>
      <w:r>
        <w:rPr>
          <w:rFonts w:hint="eastAsia" w:ascii="Times New Roman" w:hAnsi="Times New Roman" w:eastAsia="仿宋" w:cs="仿宋_GB2312"/>
          <w:kern w:val="2"/>
          <w:sz w:val="24"/>
          <w:szCs w:val="24"/>
          <w:lang w:val="en-US" w:eastAsia="zh-CN" w:bidi="ar-SA"/>
        </w:rPr>
        <w:t>产品原料、辅料、合格产品、不合格产品、待检产品、已检产品等区域分开堆放。</w:t>
      </w:r>
    </w:p>
    <w:p w14:paraId="0BC358F8">
      <w:pPr>
        <w:pStyle w:val="18"/>
        <w:keepNext w:val="0"/>
        <w:keepLines w:val="0"/>
        <w:pageBreakBefore w:val="0"/>
        <w:numPr>
          <w:ilvl w:val="2"/>
          <w:numId w:val="0"/>
        </w:numPr>
        <w:kinsoku/>
        <w:wordWrap/>
        <w:overflowPunct/>
        <w:topLinePunct w:val="0"/>
        <w:bidi w:val="0"/>
        <w:adjustRightInd w:val="0"/>
        <w:snapToGrid w:val="0"/>
        <w:spacing w:line="360" w:lineRule="auto"/>
        <w:ind w:leftChars="0" w:firstLine="480" w:firstLineChars="200"/>
        <w:jc w:val="both"/>
        <w:textAlignment w:val="auto"/>
        <w:rPr>
          <w:rFonts w:hint="eastAsia" w:ascii="Times New Roman" w:hAnsi="Times New Roman" w:eastAsia="仿宋" w:cs="仿宋_GB2312"/>
          <w:kern w:val="2"/>
          <w:sz w:val="24"/>
          <w:szCs w:val="24"/>
          <w:highlight w:val="none"/>
          <w:lang w:val="en-US" w:eastAsia="zh-CN" w:bidi="ar-SA"/>
        </w:rPr>
      </w:pPr>
      <w:bookmarkStart w:id="21" w:name="OLE_LINK26"/>
      <w:r>
        <w:rPr>
          <w:rFonts w:hint="eastAsia" w:ascii="Times New Roman" w:hAnsi="Times New Roman" w:eastAsia="仿宋" w:cs="仿宋_GB2312"/>
          <w:kern w:val="2"/>
          <w:sz w:val="24"/>
          <w:szCs w:val="24"/>
          <w:highlight w:val="none"/>
          <w:lang w:val="en-US" w:eastAsia="zh-CN" w:bidi="ar-SA"/>
        </w:rPr>
        <w:t>通过调研走访临沧坚果加工包装企业，并结合永德县荣亿农产品开发有限公司、临沧雪澳农林实业有限责任公司、永德壹号园农林开发有限公司、云南林江农业发展有限责任公司、云县双强农业发展有限责任公司的临沧坚果三类产品的储藏环境条件（见表3</w:t>
      </w:r>
      <w:r>
        <w:rPr>
          <w:rFonts w:hint="eastAsia" w:ascii="Times New Roman" w:eastAsia="仿宋" w:cs="仿宋_GB2312"/>
          <w:kern w:val="2"/>
          <w:sz w:val="24"/>
          <w:szCs w:val="24"/>
          <w:highlight w:val="none"/>
          <w:lang w:val="en-US" w:eastAsia="zh-CN" w:bidi="ar-SA"/>
        </w:rPr>
        <w:t>－</w:t>
      </w:r>
      <w:r>
        <w:rPr>
          <w:rFonts w:hint="eastAsia" w:ascii="Times New Roman" w:hAnsi="Times New Roman" w:eastAsia="仿宋" w:cs="仿宋_GB2312"/>
          <w:kern w:val="2"/>
          <w:sz w:val="24"/>
          <w:szCs w:val="24"/>
          <w:highlight w:val="none"/>
          <w:lang w:val="en-US" w:eastAsia="zh-CN" w:bidi="ar-SA"/>
        </w:rPr>
        <w:t>表5），制定切实可行的临沧坚果储藏环境标准。</w:t>
      </w:r>
    </w:p>
    <w:bookmarkEnd w:id="21"/>
    <w:p w14:paraId="6705DCA8">
      <w:pPr>
        <w:pStyle w:val="22"/>
        <w:keepNext w:val="0"/>
        <w:keepLines w:val="0"/>
        <w:pageBreakBefore w:val="0"/>
        <w:numPr>
          <w:ilvl w:val="0"/>
          <w:numId w:val="0"/>
        </w:numPr>
        <w:kinsoku/>
        <w:wordWrap/>
        <w:overflowPunct/>
        <w:topLinePunct w:val="0"/>
        <w:bidi w:val="0"/>
        <w:spacing w:beforeLines="0" w:afterLines="0" w:line="360" w:lineRule="auto"/>
        <w:jc w:val="center"/>
        <w:textAlignment w:val="auto"/>
        <w:rPr>
          <w:rFonts w:hint="eastAsia" w:ascii="Times New Roman" w:hAnsi="Times New Roman" w:eastAsia="仿宋" w:cs="仿宋_GB2312"/>
          <w:spacing w:val="-4"/>
          <w:kern w:val="2"/>
          <w:sz w:val="24"/>
          <w:szCs w:val="24"/>
          <w:highlight w:val="none"/>
          <w:lang w:val="en-US" w:eastAsia="zh-CN" w:bidi="ar-SA"/>
        </w:rPr>
      </w:pPr>
      <w:bookmarkStart w:id="22" w:name="OLE_LINK22"/>
      <w:bookmarkStart w:id="23" w:name="OLE_LINK27"/>
      <w:r>
        <w:rPr>
          <w:rFonts w:hint="eastAsia" w:ascii="Times New Roman" w:hAnsi="Times New Roman" w:eastAsia="仿宋" w:cs="仿宋_GB2312"/>
          <w:spacing w:val="-4"/>
          <w:kern w:val="2"/>
          <w:sz w:val="24"/>
          <w:szCs w:val="24"/>
          <w:highlight w:val="none"/>
          <w:lang w:val="en-US" w:eastAsia="zh-CN" w:bidi="ar-SA"/>
        </w:rPr>
        <w:t xml:space="preserve">表3 </w:t>
      </w:r>
      <w:r>
        <w:rPr>
          <w:rFonts w:hint="eastAsia" w:ascii="Times New Roman" w:hAnsi="Times New Roman" w:eastAsia="仿宋" w:cs="仿宋_GB2312"/>
          <w:spacing w:val="-4"/>
          <w:kern w:val="2"/>
          <w:sz w:val="24"/>
          <w:szCs w:val="24"/>
          <w:highlight w:val="none"/>
        </w:rPr>
        <w:t>临沧</w:t>
      </w:r>
      <w:r>
        <w:rPr>
          <w:rFonts w:hint="eastAsia" w:ascii="Times New Roman" w:hAnsi="Times New Roman" w:eastAsia="仿宋" w:cs="仿宋_GB2312"/>
          <w:spacing w:val="-4"/>
          <w:kern w:val="2"/>
          <w:sz w:val="24"/>
          <w:szCs w:val="24"/>
          <w:highlight w:val="none"/>
          <w:lang w:val="en-US" w:eastAsia="zh-CN"/>
        </w:rPr>
        <w:t xml:space="preserve">各企业 </w:t>
      </w:r>
      <w:r>
        <w:rPr>
          <w:rFonts w:hint="eastAsia" w:ascii="Times New Roman" w:hAnsi="Times New Roman" w:eastAsia="仿宋" w:cs="仿宋_GB2312"/>
          <w:spacing w:val="-4"/>
          <w:kern w:val="2"/>
          <w:sz w:val="24"/>
          <w:szCs w:val="24"/>
          <w:highlight w:val="none"/>
          <w:lang w:val="en-US" w:eastAsia="zh-CN" w:bidi="ar-SA"/>
        </w:rPr>
        <w:t>坚果壳果产品储藏环境统计表</w:t>
      </w:r>
    </w:p>
    <w:bookmarkEnd w:id="22"/>
    <w:tbl>
      <w:tblPr>
        <w:tblStyle w:val="10"/>
        <w:tblW w:w="82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82"/>
        <w:gridCol w:w="4033"/>
        <w:gridCol w:w="1105"/>
        <w:gridCol w:w="1249"/>
      </w:tblGrid>
      <w:tr w14:paraId="0903B7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Align w:val="center"/>
          </w:tcPr>
          <w:p w14:paraId="08D56AB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产品类别</w:t>
            </w:r>
          </w:p>
        </w:tc>
        <w:tc>
          <w:tcPr>
            <w:tcW w:w="4033" w:type="dxa"/>
            <w:vAlign w:val="center"/>
          </w:tcPr>
          <w:p w14:paraId="67A27C0F">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ascii="Times New Roman" w:hAnsi="Times New Roman" w:eastAsia="仿宋" w:cs="Times New Roman"/>
                <w:kern w:val="0"/>
                <w:sz w:val="21"/>
                <w:szCs w:val="21"/>
                <w:highlight w:val="none"/>
              </w:rPr>
              <w:t>项目</w:t>
            </w:r>
          </w:p>
        </w:tc>
        <w:tc>
          <w:tcPr>
            <w:tcW w:w="2354" w:type="dxa"/>
            <w:gridSpan w:val="2"/>
            <w:vAlign w:val="center"/>
          </w:tcPr>
          <w:p w14:paraId="21FE1163">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ascii="Times New Roman" w:hAnsi="Times New Roman" w:eastAsia="仿宋" w:cs="Times New Roman"/>
                <w:kern w:val="0"/>
                <w:sz w:val="21"/>
                <w:szCs w:val="21"/>
                <w:highlight w:val="none"/>
              </w:rPr>
              <w:t>贮存条件</w:t>
            </w:r>
          </w:p>
        </w:tc>
      </w:tr>
      <w:tr w14:paraId="4161A4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5A8691F8">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永德县荣亿农产品开发有限公司</w:t>
            </w:r>
          </w:p>
        </w:tc>
        <w:tc>
          <w:tcPr>
            <w:tcW w:w="4033" w:type="dxa"/>
            <w:vAlign w:val="center"/>
          </w:tcPr>
          <w:p w14:paraId="7CFA45C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储存方式</w:t>
            </w:r>
          </w:p>
        </w:tc>
        <w:tc>
          <w:tcPr>
            <w:tcW w:w="1105" w:type="dxa"/>
            <w:tcBorders>
              <w:right w:val="single" w:color="000000" w:sz="8" w:space="0"/>
            </w:tcBorders>
            <w:vAlign w:val="center"/>
          </w:tcPr>
          <w:p w14:paraId="0187545B">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室内储藏</w:t>
            </w:r>
          </w:p>
        </w:tc>
        <w:tc>
          <w:tcPr>
            <w:tcW w:w="1249" w:type="dxa"/>
            <w:tcBorders>
              <w:left w:val="single" w:color="000000" w:sz="8" w:space="0"/>
            </w:tcBorders>
            <w:vAlign w:val="center"/>
          </w:tcPr>
          <w:p w14:paraId="08B5CE24">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冷库储藏</w:t>
            </w:r>
          </w:p>
        </w:tc>
      </w:tr>
      <w:tr w14:paraId="1B432A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3C7C7C7C">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4033" w:type="dxa"/>
            <w:vAlign w:val="center"/>
          </w:tcPr>
          <w:p w14:paraId="3CCA7BB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储存温度</w:t>
            </w:r>
          </w:p>
        </w:tc>
        <w:tc>
          <w:tcPr>
            <w:tcW w:w="1105" w:type="dxa"/>
            <w:tcBorders>
              <w:right w:val="single" w:color="000000" w:sz="8" w:space="0"/>
            </w:tcBorders>
            <w:vAlign w:val="center"/>
          </w:tcPr>
          <w:p w14:paraId="00D62693">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常温</w:t>
            </w:r>
          </w:p>
        </w:tc>
        <w:tc>
          <w:tcPr>
            <w:tcW w:w="1249" w:type="dxa"/>
            <w:tcBorders>
              <w:left w:val="single" w:color="000000" w:sz="8" w:space="0"/>
            </w:tcBorders>
            <w:vAlign w:val="center"/>
          </w:tcPr>
          <w:p w14:paraId="53D1E5B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2 ℃~8 ℃</w:t>
            </w:r>
          </w:p>
        </w:tc>
      </w:tr>
      <w:tr w14:paraId="04C126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18423F2F">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4033" w:type="dxa"/>
            <w:vAlign w:val="center"/>
          </w:tcPr>
          <w:p w14:paraId="1D0C567D">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水分</w:t>
            </w:r>
          </w:p>
        </w:tc>
        <w:tc>
          <w:tcPr>
            <w:tcW w:w="2354" w:type="dxa"/>
            <w:gridSpan w:val="2"/>
            <w:vAlign w:val="center"/>
          </w:tcPr>
          <w:p w14:paraId="7099D52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2.0%</w:t>
            </w:r>
          </w:p>
        </w:tc>
      </w:tr>
      <w:tr w14:paraId="64004D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7FE738AC">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4033" w:type="dxa"/>
            <w:vAlign w:val="center"/>
          </w:tcPr>
          <w:p w14:paraId="0F8BC69B">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最长储存时间</w:t>
            </w:r>
          </w:p>
        </w:tc>
        <w:tc>
          <w:tcPr>
            <w:tcW w:w="2354" w:type="dxa"/>
            <w:gridSpan w:val="2"/>
            <w:vAlign w:val="center"/>
          </w:tcPr>
          <w:p w14:paraId="087F2D49">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1年</w:t>
            </w:r>
          </w:p>
        </w:tc>
      </w:tr>
      <w:tr w14:paraId="50ED60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6936122B">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bookmarkStart w:id="24" w:name="OLE_LINK23" w:colFirst="0" w:colLast="2"/>
            <w:r>
              <w:rPr>
                <w:rFonts w:hint="eastAsia" w:eastAsia="仿宋" w:cs="Times New Roman"/>
                <w:kern w:val="0"/>
                <w:sz w:val="21"/>
                <w:szCs w:val="21"/>
                <w:highlight w:val="none"/>
                <w:lang w:val="en-US" w:eastAsia="zh-CN"/>
              </w:rPr>
              <w:t>临沧雪澳农林实业有限责任公司</w:t>
            </w:r>
          </w:p>
        </w:tc>
        <w:tc>
          <w:tcPr>
            <w:tcW w:w="4033" w:type="dxa"/>
            <w:vAlign w:val="center"/>
          </w:tcPr>
          <w:p w14:paraId="625E2720">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储存方式</w:t>
            </w:r>
          </w:p>
        </w:tc>
        <w:tc>
          <w:tcPr>
            <w:tcW w:w="2354" w:type="dxa"/>
            <w:gridSpan w:val="2"/>
            <w:vAlign w:val="center"/>
          </w:tcPr>
          <w:p w14:paraId="674566D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烘烤槽上储存</w:t>
            </w:r>
          </w:p>
        </w:tc>
      </w:tr>
      <w:tr w14:paraId="688D8B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03AA7C0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33" w:type="dxa"/>
            <w:vAlign w:val="center"/>
          </w:tcPr>
          <w:p w14:paraId="0B53EA6A">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储存温度</w:t>
            </w:r>
          </w:p>
        </w:tc>
        <w:tc>
          <w:tcPr>
            <w:tcW w:w="2354" w:type="dxa"/>
            <w:gridSpan w:val="2"/>
            <w:vAlign w:val="center"/>
          </w:tcPr>
          <w:p w14:paraId="2D774AF3">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常温</w:t>
            </w:r>
          </w:p>
        </w:tc>
      </w:tr>
      <w:tr w14:paraId="447EA5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73354A1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33" w:type="dxa"/>
            <w:vAlign w:val="center"/>
          </w:tcPr>
          <w:p w14:paraId="5BCBAD2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rPr>
            </w:pPr>
            <w:r>
              <w:rPr>
                <w:rFonts w:hint="eastAsia" w:ascii="Times New Roman" w:hAnsi="Times New Roman" w:eastAsia="仿宋" w:cs="Times New Roman"/>
                <w:kern w:val="0"/>
                <w:sz w:val="21"/>
                <w:szCs w:val="21"/>
                <w:highlight w:val="none"/>
                <w:lang w:val="en-US" w:eastAsia="zh-CN"/>
              </w:rPr>
              <w:t>水分</w:t>
            </w:r>
          </w:p>
        </w:tc>
        <w:tc>
          <w:tcPr>
            <w:tcW w:w="2354" w:type="dxa"/>
            <w:gridSpan w:val="2"/>
            <w:vAlign w:val="center"/>
          </w:tcPr>
          <w:p w14:paraId="500D5AF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2%～3%</w:t>
            </w:r>
          </w:p>
        </w:tc>
      </w:tr>
      <w:tr w14:paraId="75CFD2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1882" w:type="dxa"/>
            <w:vMerge w:val="continue"/>
            <w:vAlign w:val="center"/>
          </w:tcPr>
          <w:p w14:paraId="60F20C1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33" w:type="dxa"/>
            <w:vAlign w:val="center"/>
          </w:tcPr>
          <w:p w14:paraId="4B6F12B3">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最长储存时间</w:t>
            </w:r>
          </w:p>
        </w:tc>
        <w:tc>
          <w:tcPr>
            <w:tcW w:w="2354" w:type="dxa"/>
            <w:gridSpan w:val="2"/>
            <w:vAlign w:val="center"/>
          </w:tcPr>
          <w:p w14:paraId="60519D84">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3个月</w:t>
            </w:r>
          </w:p>
        </w:tc>
      </w:tr>
      <w:bookmarkEnd w:id="24"/>
      <w:tr w14:paraId="2A21FA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746EC67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bookmarkStart w:id="25" w:name="OLE_LINK25" w:colFirst="0" w:colLast="2"/>
            <w:r>
              <w:rPr>
                <w:rFonts w:hint="eastAsia" w:eastAsia="仿宋" w:cs="Times New Roman"/>
                <w:kern w:val="0"/>
                <w:sz w:val="21"/>
                <w:szCs w:val="21"/>
                <w:highlight w:val="none"/>
                <w:lang w:val="en-US" w:eastAsia="zh-CN"/>
              </w:rPr>
              <w:t>永德壹号园农林开发有限公司</w:t>
            </w:r>
          </w:p>
        </w:tc>
        <w:tc>
          <w:tcPr>
            <w:tcW w:w="4033" w:type="dxa"/>
            <w:vAlign w:val="center"/>
          </w:tcPr>
          <w:p w14:paraId="03C8652B">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储存方式</w:t>
            </w:r>
          </w:p>
        </w:tc>
        <w:tc>
          <w:tcPr>
            <w:tcW w:w="2354" w:type="dxa"/>
            <w:gridSpan w:val="2"/>
            <w:vAlign w:val="center"/>
          </w:tcPr>
          <w:p w14:paraId="2334A09A">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eastAsia="仿宋" w:cs="Times New Roman"/>
                <w:kern w:val="0"/>
                <w:sz w:val="21"/>
                <w:szCs w:val="21"/>
                <w:highlight w:val="none"/>
                <w:lang w:val="en-US" w:eastAsia="zh-CN"/>
              </w:rPr>
              <w:t>室内储藏</w:t>
            </w:r>
          </w:p>
        </w:tc>
      </w:tr>
      <w:tr w14:paraId="23679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63D357C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33" w:type="dxa"/>
            <w:vAlign w:val="center"/>
          </w:tcPr>
          <w:p w14:paraId="76E6DD06">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储存温度</w:t>
            </w:r>
          </w:p>
        </w:tc>
        <w:tc>
          <w:tcPr>
            <w:tcW w:w="2354" w:type="dxa"/>
            <w:gridSpan w:val="2"/>
            <w:vAlign w:val="center"/>
          </w:tcPr>
          <w:p w14:paraId="43797AC8">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eastAsia="仿宋" w:cs="Times New Roman"/>
                <w:kern w:val="0"/>
                <w:sz w:val="21"/>
                <w:szCs w:val="21"/>
                <w:highlight w:val="none"/>
                <w:lang w:val="en-US" w:eastAsia="zh-CN"/>
              </w:rPr>
              <w:t>常温</w:t>
            </w:r>
          </w:p>
        </w:tc>
      </w:tr>
      <w:tr w14:paraId="47805C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3C45FFF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33" w:type="dxa"/>
            <w:vAlign w:val="center"/>
          </w:tcPr>
          <w:p w14:paraId="7B1459D9">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rPr>
            </w:pPr>
            <w:r>
              <w:rPr>
                <w:rFonts w:hint="eastAsia" w:ascii="Times New Roman" w:hAnsi="Times New Roman" w:eastAsia="仿宋" w:cs="Times New Roman"/>
                <w:kern w:val="0"/>
                <w:sz w:val="21"/>
                <w:szCs w:val="21"/>
                <w:highlight w:val="none"/>
                <w:lang w:val="en-US" w:eastAsia="zh-CN"/>
              </w:rPr>
              <w:t>水分</w:t>
            </w:r>
          </w:p>
        </w:tc>
        <w:tc>
          <w:tcPr>
            <w:tcW w:w="2354" w:type="dxa"/>
            <w:gridSpan w:val="2"/>
            <w:vAlign w:val="center"/>
          </w:tcPr>
          <w:p w14:paraId="6D1B4AC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rPr>
            </w:pPr>
            <w:r>
              <w:rPr>
                <w:rFonts w:hint="eastAsia" w:eastAsia="仿宋" w:cs="Times New Roman"/>
                <w:kern w:val="0"/>
                <w:sz w:val="21"/>
                <w:szCs w:val="21"/>
                <w:highlight w:val="none"/>
                <w:lang w:val="en-US" w:eastAsia="zh-CN"/>
              </w:rPr>
              <w:t>2%～3%</w:t>
            </w:r>
          </w:p>
        </w:tc>
      </w:tr>
      <w:tr w14:paraId="0EF6DD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1BC9DA7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33" w:type="dxa"/>
            <w:vAlign w:val="center"/>
          </w:tcPr>
          <w:p w14:paraId="4BC5E49E">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最长储存时间</w:t>
            </w:r>
          </w:p>
        </w:tc>
        <w:tc>
          <w:tcPr>
            <w:tcW w:w="2354" w:type="dxa"/>
            <w:gridSpan w:val="2"/>
            <w:vAlign w:val="center"/>
          </w:tcPr>
          <w:p w14:paraId="378E28F0">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eastAsia="仿宋" w:cs="Times New Roman"/>
                <w:kern w:val="0"/>
                <w:sz w:val="21"/>
                <w:szCs w:val="21"/>
                <w:highlight w:val="none"/>
                <w:lang w:val="en-US" w:eastAsia="zh-CN"/>
              </w:rPr>
              <w:t>2个月～3个月</w:t>
            </w:r>
          </w:p>
        </w:tc>
      </w:tr>
      <w:bookmarkEnd w:id="23"/>
      <w:bookmarkEnd w:id="25"/>
      <w:tr w14:paraId="6028EB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045CCED7">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云县双强农业发展有限责任公司</w:t>
            </w:r>
          </w:p>
        </w:tc>
        <w:tc>
          <w:tcPr>
            <w:tcW w:w="4033" w:type="dxa"/>
            <w:vAlign w:val="center"/>
          </w:tcPr>
          <w:p w14:paraId="3E50F879">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储存方式</w:t>
            </w:r>
          </w:p>
        </w:tc>
        <w:tc>
          <w:tcPr>
            <w:tcW w:w="2354" w:type="dxa"/>
            <w:gridSpan w:val="2"/>
            <w:shd w:val="clear" w:color="auto" w:fill="auto"/>
            <w:vAlign w:val="center"/>
          </w:tcPr>
          <w:p w14:paraId="3E7DE6BD">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rPr>
              <w:t>室内储藏</w:t>
            </w:r>
          </w:p>
        </w:tc>
      </w:tr>
      <w:tr w14:paraId="4D336C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1905009B">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33" w:type="dxa"/>
            <w:vAlign w:val="center"/>
          </w:tcPr>
          <w:p w14:paraId="42963AEB">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储存温度</w:t>
            </w:r>
          </w:p>
        </w:tc>
        <w:tc>
          <w:tcPr>
            <w:tcW w:w="2354" w:type="dxa"/>
            <w:gridSpan w:val="2"/>
            <w:shd w:val="clear" w:color="auto" w:fill="auto"/>
            <w:vAlign w:val="center"/>
          </w:tcPr>
          <w:p w14:paraId="7A267E6F">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rPr>
              <w:t>常温</w:t>
            </w:r>
          </w:p>
        </w:tc>
      </w:tr>
      <w:tr w14:paraId="0D54F7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2D6762E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33" w:type="dxa"/>
            <w:vAlign w:val="center"/>
          </w:tcPr>
          <w:p w14:paraId="58C2A9A7">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rPr>
            </w:pPr>
            <w:r>
              <w:rPr>
                <w:rFonts w:hint="eastAsia" w:ascii="Times New Roman" w:hAnsi="Times New Roman" w:eastAsia="仿宋" w:cs="Times New Roman"/>
                <w:kern w:val="0"/>
                <w:sz w:val="21"/>
                <w:szCs w:val="21"/>
                <w:highlight w:val="none"/>
                <w:lang w:val="en-US" w:eastAsia="zh-CN"/>
              </w:rPr>
              <w:t>水分</w:t>
            </w:r>
          </w:p>
        </w:tc>
        <w:tc>
          <w:tcPr>
            <w:tcW w:w="2354" w:type="dxa"/>
            <w:gridSpan w:val="2"/>
            <w:shd w:val="clear" w:color="auto" w:fill="auto"/>
            <w:vAlign w:val="center"/>
          </w:tcPr>
          <w:p w14:paraId="0E1BC54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rPr>
              <w:t>5%</w:t>
            </w:r>
          </w:p>
        </w:tc>
      </w:tr>
      <w:tr w14:paraId="19FED4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2BF0A46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33" w:type="dxa"/>
            <w:vAlign w:val="center"/>
          </w:tcPr>
          <w:p w14:paraId="70B87440">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最长储存时间</w:t>
            </w:r>
          </w:p>
        </w:tc>
        <w:tc>
          <w:tcPr>
            <w:tcW w:w="2354" w:type="dxa"/>
            <w:gridSpan w:val="2"/>
            <w:shd w:val="clear" w:color="auto" w:fill="auto"/>
            <w:vAlign w:val="center"/>
          </w:tcPr>
          <w:p w14:paraId="7B337C08">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rPr>
              <w:t>6个月</w:t>
            </w:r>
          </w:p>
        </w:tc>
      </w:tr>
    </w:tbl>
    <w:p w14:paraId="2963A678">
      <w:pPr>
        <w:pStyle w:val="18"/>
        <w:keepNext w:val="0"/>
        <w:keepLines w:val="0"/>
        <w:pageBreakBefore w:val="0"/>
        <w:numPr>
          <w:ilvl w:val="2"/>
          <w:numId w:val="0"/>
        </w:numPr>
        <w:kinsoku/>
        <w:wordWrap/>
        <w:overflowPunct/>
        <w:topLinePunct w:val="0"/>
        <w:bidi w:val="0"/>
        <w:spacing w:line="360" w:lineRule="auto"/>
        <w:ind w:leftChars="200" w:firstLine="480" w:firstLineChars="200"/>
        <w:jc w:val="both"/>
        <w:textAlignment w:val="auto"/>
        <w:rPr>
          <w:rFonts w:hint="eastAsia" w:ascii="Times New Roman" w:hAnsi="Times New Roman" w:eastAsia="仿宋" w:cs="仿宋_GB2312"/>
          <w:kern w:val="2"/>
          <w:sz w:val="24"/>
          <w:szCs w:val="24"/>
          <w:highlight w:val="none"/>
          <w:lang w:val="en-US" w:eastAsia="zh-CN" w:bidi="ar-SA"/>
        </w:rPr>
      </w:pPr>
    </w:p>
    <w:bookmarkEnd w:id="20"/>
    <w:p w14:paraId="583C5B08">
      <w:pPr>
        <w:pStyle w:val="22"/>
        <w:keepNext w:val="0"/>
        <w:keepLines w:val="0"/>
        <w:pageBreakBefore w:val="0"/>
        <w:numPr>
          <w:ilvl w:val="0"/>
          <w:numId w:val="0"/>
        </w:numPr>
        <w:kinsoku/>
        <w:wordWrap/>
        <w:overflowPunct/>
        <w:topLinePunct w:val="0"/>
        <w:bidi w:val="0"/>
        <w:spacing w:beforeLines="0" w:afterLines="0" w:line="360" w:lineRule="auto"/>
        <w:jc w:val="center"/>
        <w:textAlignment w:val="auto"/>
        <w:rPr>
          <w:rFonts w:hint="eastAsia" w:ascii="Times New Roman" w:hAnsi="Times New Roman" w:eastAsia="仿宋" w:cs="仿宋_GB2312"/>
          <w:spacing w:val="-4"/>
          <w:kern w:val="2"/>
          <w:sz w:val="24"/>
          <w:szCs w:val="24"/>
          <w:highlight w:val="none"/>
          <w:lang w:val="en-US" w:eastAsia="zh-CN" w:bidi="ar-SA"/>
        </w:rPr>
      </w:pPr>
      <w:bookmarkStart w:id="26" w:name="OLE_LINK24"/>
      <w:r>
        <w:rPr>
          <w:rFonts w:hint="eastAsia" w:ascii="Times New Roman" w:hAnsi="Times New Roman" w:eastAsia="仿宋" w:cs="仿宋_GB2312"/>
          <w:spacing w:val="-4"/>
          <w:kern w:val="2"/>
          <w:sz w:val="24"/>
          <w:szCs w:val="24"/>
          <w:highlight w:val="none"/>
          <w:lang w:val="en-US" w:eastAsia="zh-CN" w:bidi="ar-SA"/>
        </w:rPr>
        <w:t xml:space="preserve">表4 </w:t>
      </w:r>
      <w:r>
        <w:rPr>
          <w:rFonts w:hint="eastAsia" w:ascii="Times New Roman" w:hAnsi="Times New Roman" w:eastAsia="仿宋" w:cs="仿宋_GB2312"/>
          <w:spacing w:val="-4"/>
          <w:kern w:val="2"/>
          <w:sz w:val="24"/>
          <w:szCs w:val="24"/>
          <w:highlight w:val="none"/>
        </w:rPr>
        <w:t>临沧</w:t>
      </w:r>
      <w:r>
        <w:rPr>
          <w:rFonts w:hint="eastAsia" w:ascii="Times New Roman" w:hAnsi="Times New Roman" w:eastAsia="仿宋" w:cs="仿宋_GB2312"/>
          <w:spacing w:val="-4"/>
          <w:kern w:val="2"/>
          <w:sz w:val="24"/>
          <w:szCs w:val="24"/>
          <w:highlight w:val="none"/>
          <w:lang w:val="en-US" w:eastAsia="zh-CN"/>
        </w:rPr>
        <w:t xml:space="preserve">各企业 </w:t>
      </w:r>
      <w:r>
        <w:rPr>
          <w:rFonts w:hint="eastAsia" w:ascii="Times New Roman" w:hAnsi="Times New Roman" w:eastAsia="仿宋" w:cs="仿宋_GB2312"/>
          <w:spacing w:val="-4"/>
          <w:kern w:val="2"/>
          <w:sz w:val="24"/>
          <w:szCs w:val="24"/>
          <w:highlight w:val="none"/>
          <w:lang w:val="en-US" w:eastAsia="zh-CN" w:bidi="ar-SA"/>
        </w:rPr>
        <w:t>坚果开口壳果产品储藏环境统计表</w:t>
      </w:r>
    </w:p>
    <w:bookmarkEnd w:id="26"/>
    <w:tbl>
      <w:tblPr>
        <w:tblStyle w:val="10"/>
        <w:tblW w:w="82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82"/>
        <w:gridCol w:w="4006"/>
        <w:gridCol w:w="1145"/>
        <w:gridCol w:w="28"/>
        <w:gridCol w:w="1208"/>
      </w:tblGrid>
      <w:tr w14:paraId="02A2CC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Align w:val="center"/>
          </w:tcPr>
          <w:p w14:paraId="3B22B588">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产品类别</w:t>
            </w:r>
          </w:p>
        </w:tc>
        <w:tc>
          <w:tcPr>
            <w:tcW w:w="4006" w:type="dxa"/>
            <w:vAlign w:val="center"/>
          </w:tcPr>
          <w:p w14:paraId="42A451C0">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ascii="Times New Roman" w:hAnsi="Times New Roman" w:eastAsia="仿宋" w:cs="Times New Roman"/>
                <w:kern w:val="0"/>
                <w:sz w:val="21"/>
                <w:szCs w:val="21"/>
                <w:highlight w:val="none"/>
              </w:rPr>
              <w:t>项目</w:t>
            </w:r>
          </w:p>
        </w:tc>
        <w:tc>
          <w:tcPr>
            <w:tcW w:w="2381" w:type="dxa"/>
            <w:gridSpan w:val="3"/>
            <w:vAlign w:val="center"/>
          </w:tcPr>
          <w:p w14:paraId="7B9FA9AD">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ascii="Times New Roman" w:hAnsi="Times New Roman" w:eastAsia="仿宋" w:cs="Times New Roman"/>
                <w:kern w:val="0"/>
                <w:sz w:val="21"/>
                <w:szCs w:val="21"/>
                <w:highlight w:val="none"/>
              </w:rPr>
              <w:t>贮存条件</w:t>
            </w:r>
          </w:p>
        </w:tc>
      </w:tr>
      <w:tr w14:paraId="7CD9E5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666A74A4">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永德县荣亿农产品开发有限公司</w:t>
            </w:r>
          </w:p>
        </w:tc>
        <w:tc>
          <w:tcPr>
            <w:tcW w:w="4006" w:type="dxa"/>
            <w:vAlign w:val="center"/>
          </w:tcPr>
          <w:p w14:paraId="2AFB542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储存方式</w:t>
            </w:r>
          </w:p>
        </w:tc>
        <w:tc>
          <w:tcPr>
            <w:tcW w:w="1145" w:type="dxa"/>
            <w:tcBorders>
              <w:right w:val="single" w:color="000000" w:sz="8" w:space="0"/>
            </w:tcBorders>
            <w:vAlign w:val="center"/>
          </w:tcPr>
          <w:p w14:paraId="2BE6EC8F">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室内储藏</w:t>
            </w:r>
          </w:p>
        </w:tc>
        <w:tc>
          <w:tcPr>
            <w:tcW w:w="1236" w:type="dxa"/>
            <w:gridSpan w:val="2"/>
            <w:tcBorders>
              <w:left w:val="single" w:color="000000" w:sz="8" w:space="0"/>
            </w:tcBorders>
            <w:vAlign w:val="center"/>
          </w:tcPr>
          <w:p w14:paraId="4C9F4E1B">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冷库储藏</w:t>
            </w:r>
          </w:p>
        </w:tc>
      </w:tr>
      <w:tr w14:paraId="10405B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654A571D">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4006" w:type="dxa"/>
            <w:vAlign w:val="center"/>
          </w:tcPr>
          <w:p w14:paraId="1E9C0A48">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储存温度</w:t>
            </w:r>
          </w:p>
        </w:tc>
        <w:tc>
          <w:tcPr>
            <w:tcW w:w="1145" w:type="dxa"/>
            <w:tcBorders>
              <w:right w:val="single" w:color="000000" w:sz="8" w:space="0"/>
            </w:tcBorders>
            <w:vAlign w:val="center"/>
          </w:tcPr>
          <w:p w14:paraId="534250C3">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常温</w:t>
            </w:r>
          </w:p>
        </w:tc>
        <w:tc>
          <w:tcPr>
            <w:tcW w:w="1236" w:type="dxa"/>
            <w:gridSpan w:val="2"/>
            <w:tcBorders>
              <w:left w:val="single" w:color="000000" w:sz="8" w:space="0"/>
            </w:tcBorders>
            <w:vAlign w:val="center"/>
          </w:tcPr>
          <w:p w14:paraId="2580E435">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2 ℃~8 ℃</w:t>
            </w:r>
          </w:p>
        </w:tc>
      </w:tr>
      <w:tr w14:paraId="53CB20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3709569A">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4006" w:type="dxa"/>
            <w:vAlign w:val="center"/>
          </w:tcPr>
          <w:p w14:paraId="271BE91B">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水分</w:t>
            </w:r>
          </w:p>
        </w:tc>
        <w:tc>
          <w:tcPr>
            <w:tcW w:w="2381" w:type="dxa"/>
            <w:gridSpan w:val="3"/>
            <w:vAlign w:val="center"/>
          </w:tcPr>
          <w:p w14:paraId="20A65037">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2.0%</w:t>
            </w:r>
          </w:p>
        </w:tc>
      </w:tr>
      <w:tr w14:paraId="0A6DF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0C1E1427">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4006" w:type="dxa"/>
            <w:vAlign w:val="center"/>
          </w:tcPr>
          <w:p w14:paraId="490C3534">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ascii="Times New Roman" w:hAnsi="Times New Roman" w:eastAsia="仿宋" w:cs="Times New Roman"/>
                <w:kern w:val="0"/>
                <w:sz w:val="21"/>
                <w:szCs w:val="21"/>
                <w:highlight w:val="none"/>
                <w:lang w:val="en-US" w:eastAsia="zh-CN"/>
              </w:rPr>
              <w:t>最长储存时间</w:t>
            </w:r>
          </w:p>
        </w:tc>
        <w:tc>
          <w:tcPr>
            <w:tcW w:w="2381" w:type="dxa"/>
            <w:gridSpan w:val="3"/>
            <w:vAlign w:val="center"/>
          </w:tcPr>
          <w:p w14:paraId="65BB2D7D">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3个月</w:t>
            </w:r>
          </w:p>
        </w:tc>
      </w:tr>
      <w:tr w14:paraId="2FA4F2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47A53E0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临沧雪澳农林实业有限责任公司</w:t>
            </w:r>
          </w:p>
        </w:tc>
        <w:tc>
          <w:tcPr>
            <w:tcW w:w="4006" w:type="dxa"/>
            <w:vAlign w:val="center"/>
          </w:tcPr>
          <w:p w14:paraId="3D3EB0E4">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储存方式</w:t>
            </w:r>
          </w:p>
        </w:tc>
        <w:tc>
          <w:tcPr>
            <w:tcW w:w="2381" w:type="dxa"/>
            <w:gridSpan w:val="3"/>
            <w:vAlign w:val="center"/>
          </w:tcPr>
          <w:p w14:paraId="04B38F0E">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eastAsia="zh-CN"/>
              </w:rPr>
            </w:pPr>
            <w:r>
              <w:rPr>
                <w:rFonts w:hint="eastAsia" w:eastAsia="仿宋" w:cs="Times New Roman"/>
                <w:kern w:val="0"/>
                <w:sz w:val="21"/>
                <w:szCs w:val="21"/>
                <w:highlight w:val="none"/>
                <w:lang w:eastAsia="zh-CN"/>
              </w:rPr>
              <w:t>——</w:t>
            </w:r>
          </w:p>
        </w:tc>
      </w:tr>
      <w:tr w14:paraId="4398A9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324F9BF8">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06" w:type="dxa"/>
            <w:vAlign w:val="center"/>
          </w:tcPr>
          <w:p w14:paraId="0FBD9213">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储存温度</w:t>
            </w:r>
          </w:p>
        </w:tc>
        <w:tc>
          <w:tcPr>
            <w:tcW w:w="2381" w:type="dxa"/>
            <w:gridSpan w:val="3"/>
            <w:vAlign w:val="center"/>
          </w:tcPr>
          <w:p w14:paraId="5040F420">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eastAsia="仿宋" w:cs="Times New Roman"/>
                <w:kern w:val="0"/>
                <w:sz w:val="21"/>
                <w:szCs w:val="21"/>
                <w:highlight w:val="none"/>
                <w:lang w:eastAsia="zh-CN"/>
              </w:rPr>
              <w:t>——</w:t>
            </w:r>
          </w:p>
        </w:tc>
      </w:tr>
      <w:tr w14:paraId="5951D6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6F4AAB9B">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06" w:type="dxa"/>
            <w:vAlign w:val="center"/>
          </w:tcPr>
          <w:p w14:paraId="06578E89">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rPr>
            </w:pPr>
            <w:r>
              <w:rPr>
                <w:rFonts w:hint="eastAsia" w:ascii="Times New Roman" w:hAnsi="Times New Roman" w:eastAsia="仿宋" w:cs="Times New Roman"/>
                <w:kern w:val="0"/>
                <w:sz w:val="21"/>
                <w:szCs w:val="21"/>
                <w:highlight w:val="none"/>
                <w:lang w:val="en-US" w:eastAsia="zh-CN"/>
              </w:rPr>
              <w:t>水分</w:t>
            </w:r>
          </w:p>
        </w:tc>
        <w:tc>
          <w:tcPr>
            <w:tcW w:w="2381" w:type="dxa"/>
            <w:gridSpan w:val="3"/>
            <w:vAlign w:val="center"/>
          </w:tcPr>
          <w:p w14:paraId="4A9E3DB9">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rPr>
            </w:pPr>
            <w:r>
              <w:rPr>
                <w:rFonts w:hint="eastAsia" w:eastAsia="仿宋" w:cs="Times New Roman"/>
                <w:kern w:val="0"/>
                <w:sz w:val="21"/>
                <w:szCs w:val="21"/>
                <w:highlight w:val="none"/>
                <w:lang w:eastAsia="zh-CN"/>
              </w:rPr>
              <w:t>——</w:t>
            </w:r>
          </w:p>
        </w:tc>
      </w:tr>
      <w:tr w14:paraId="613351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1882" w:type="dxa"/>
            <w:vMerge w:val="continue"/>
            <w:vAlign w:val="center"/>
          </w:tcPr>
          <w:p w14:paraId="14C04E6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06" w:type="dxa"/>
            <w:vAlign w:val="center"/>
          </w:tcPr>
          <w:p w14:paraId="6740CB93">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最长储存时间</w:t>
            </w:r>
          </w:p>
        </w:tc>
        <w:tc>
          <w:tcPr>
            <w:tcW w:w="2381" w:type="dxa"/>
            <w:gridSpan w:val="3"/>
            <w:vAlign w:val="center"/>
          </w:tcPr>
          <w:p w14:paraId="5ECDDE54">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eastAsia="仿宋" w:cs="Times New Roman"/>
                <w:kern w:val="0"/>
                <w:sz w:val="21"/>
                <w:szCs w:val="21"/>
                <w:highlight w:val="none"/>
                <w:lang w:eastAsia="zh-CN"/>
              </w:rPr>
              <w:t>——</w:t>
            </w:r>
          </w:p>
        </w:tc>
      </w:tr>
      <w:tr w14:paraId="496681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60B6E8A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永德壹号园农林开发有限公司</w:t>
            </w:r>
          </w:p>
        </w:tc>
        <w:tc>
          <w:tcPr>
            <w:tcW w:w="4006" w:type="dxa"/>
            <w:vAlign w:val="center"/>
          </w:tcPr>
          <w:p w14:paraId="71CE53BA">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储存方式</w:t>
            </w:r>
          </w:p>
        </w:tc>
        <w:tc>
          <w:tcPr>
            <w:tcW w:w="1173" w:type="dxa"/>
            <w:gridSpan w:val="2"/>
            <w:tcBorders>
              <w:right w:val="single" w:color="000000" w:sz="8" w:space="0"/>
            </w:tcBorders>
            <w:shd w:val="clear" w:color="auto" w:fill="auto"/>
            <w:vAlign w:val="center"/>
          </w:tcPr>
          <w:p w14:paraId="7C0AC99D">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rPr>
              <w:t>室内储藏</w:t>
            </w:r>
          </w:p>
        </w:tc>
        <w:tc>
          <w:tcPr>
            <w:tcW w:w="1208" w:type="dxa"/>
            <w:tcBorders>
              <w:left w:val="single" w:color="000000" w:sz="8" w:space="0"/>
            </w:tcBorders>
            <w:shd w:val="clear" w:color="auto" w:fill="auto"/>
            <w:vAlign w:val="center"/>
          </w:tcPr>
          <w:p w14:paraId="5C2CB967">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rPr>
              <w:t>冷库储藏</w:t>
            </w:r>
          </w:p>
        </w:tc>
      </w:tr>
      <w:tr w14:paraId="58CE8F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6056EFA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06" w:type="dxa"/>
            <w:vAlign w:val="center"/>
          </w:tcPr>
          <w:p w14:paraId="09628283">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储存温度</w:t>
            </w:r>
          </w:p>
        </w:tc>
        <w:tc>
          <w:tcPr>
            <w:tcW w:w="1173" w:type="dxa"/>
            <w:gridSpan w:val="2"/>
            <w:tcBorders>
              <w:right w:val="single" w:color="000000" w:sz="8" w:space="0"/>
            </w:tcBorders>
            <w:shd w:val="clear" w:color="auto" w:fill="auto"/>
            <w:vAlign w:val="center"/>
          </w:tcPr>
          <w:p w14:paraId="1E91B57A">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rPr>
              <w:t>常温</w:t>
            </w:r>
          </w:p>
        </w:tc>
        <w:tc>
          <w:tcPr>
            <w:tcW w:w="1208" w:type="dxa"/>
            <w:tcBorders>
              <w:left w:val="single" w:color="000000" w:sz="8" w:space="0"/>
            </w:tcBorders>
            <w:shd w:val="clear" w:color="auto" w:fill="auto"/>
            <w:vAlign w:val="center"/>
          </w:tcPr>
          <w:p w14:paraId="2ACD2E2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3℃~5℃</w:t>
            </w:r>
          </w:p>
        </w:tc>
      </w:tr>
      <w:tr w14:paraId="2A2122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3CD64FC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06" w:type="dxa"/>
            <w:vAlign w:val="center"/>
          </w:tcPr>
          <w:p w14:paraId="7A6E4CE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rPr>
            </w:pPr>
            <w:r>
              <w:rPr>
                <w:rFonts w:hint="eastAsia" w:ascii="Times New Roman" w:hAnsi="Times New Roman" w:eastAsia="仿宋" w:cs="Times New Roman"/>
                <w:kern w:val="0"/>
                <w:sz w:val="21"/>
                <w:szCs w:val="21"/>
                <w:highlight w:val="none"/>
                <w:lang w:val="en-US" w:eastAsia="zh-CN"/>
              </w:rPr>
              <w:t>水分</w:t>
            </w:r>
          </w:p>
        </w:tc>
        <w:tc>
          <w:tcPr>
            <w:tcW w:w="2381" w:type="dxa"/>
            <w:gridSpan w:val="3"/>
            <w:shd w:val="clear" w:color="auto" w:fill="auto"/>
            <w:vAlign w:val="center"/>
          </w:tcPr>
          <w:p w14:paraId="27EDEFBB">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1%～2%</w:t>
            </w:r>
          </w:p>
        </w:tc>
      </w:tr>
      <w:tr w14:paraId="110162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4611846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4006" w:type="dxa"/>
            <w:vAlign w:val="center"/>
          </w:tcPr>
          <w:p w14:paraId="36464C9D">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最长储存时间</w:t>
            </w:r>
          </w:p>
        </w:tc>
        <w:tc>
          <w:tcPr>
            <w:tcW w:w="1173" w:type="dxa"/>
            <w:gridSpan w:val="2"/>
            <w:tcBorders>
              <w:right w:val="single" w:color="000000" w:sz="8" w:space="0"/>
            </w:tcBorders>
            <w:shd w:val="clear" w:color="auto" w:fill="auto"/>
            <w:vAlign w:val="center"/>
          </w:tcPr>
          <w:p w14:paraId="3884D8A5">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1个月</w:t>
            </w:r>
          </w:p>
        </w:tc>
        <w:tc>
          <w:tcPr>
            <w:tcW w:w="1208" w:type="dxa"/>
            <w:tcBorders>
              <w:left w:val="single" w:color="000000" w:sz="8" w:space="0"/>
            </w:tcBorders>
            <w:shd w:val="clear" w:color="auto" w:fill="auto"/>
            <w:vAlign w:val="center"/>
          </w:tcPr>
          <w:p w14:paraId="290237B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bidi="ar-SA"/>
              </w:rPr>
            </w:pPr>
            <w:r>
              <w:rPr>
                <w:rFonts w:hint="eastAsia" w:eastAsia="仿宋" w:cs="Times New Roman"/>
                <w:kern w:val="0"/>
                <w:sz w:val="21"/>
                <w:szCs w:val="21"/>
                <w:highlight w:val="none"/>
                <w:lang w:val="en-US" w:eastAsia="zh-CN" w:bidi="ar-SA"/>
              </w:rPr>
              <w:t>12个月</w:t>
            </w:r>
          </w:p>
        </w:tc>
      </w:tr>
      <w:tr w14:paraId="415920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6CF2D17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云县双强农业发展有限责任公司</w:t>
            </w:r>
          </w:p>
        </w:tc>
        <w:tc>
          <w:tcPr>
            <w:tcW w:w="4006" w:type="dxa"/>
            <w:vAlign w:val="center"/>
          </w:tcPr>
          <w:p w14:paraId="2E3AA2A8">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highlight w:val="none"/>
              </w:rPr>
            </w:pPr>
            <w:r>
              <w:rPr>
                <w:rFonts w:hint="eastAsia" w:ascii="Times New Roman" w:hAnsi="Times New Roman" w:eastAsia="仿宋" w:cs="Times New Roman"/>
                <w:kern w:val="0"/>
                <w:sz w:val="21"/>
                <w:szCs w:val="21"/>
                <w:highlight w:val="none"/>
                <w:lang w:val="en-US" w:eastAsia="zh-CN"/>
              </w:rPr>
              <w:t>储存方式</w:t>
            </w:r>
          </w:p>
        </w:tc>
        <w:tc>
          <w:tcPr>
            <w:tcW w:w="2381" w:type="dxa"/>
            <w:gridSpan w:val="3"/>
            <w:vAlign w:val="center"/>
          </w:tcPr>
          <w:p w14:paraId="47298C0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真空装</w:t>
            </w:r>
          </w:p>
        </w:tc>
      </w:tr>
      <w:tr w14:paraId="7ABF42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38FBC69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p>
        </w:tc>
        <w:tc>
          <w:tcPr>
            <w:tcW w:w="4006" w:type="dxa"/>
            <w:vAlign w:val="center"/>
          </w:tcPr>
          <w:p w14:paraId="511444CC">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储存温度</w:t>
            </w:r>
          </w:p>
        </w:tc>
        <w:tc>
          <w:tcPr>
            <w:tcW w:w="2381" w:type="dxa"/>
            <w:gridSpan w:val="3"/>
            <w:vAlign w:val="center"/>
          </w:tcPr>
          <w:p w14:paraId="6BE7DDB6">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eastAsia="仿宋" w:cs="Times New Roman"/>
                <w:kern w:val="0"/>
                <w:sz w:val="21"/>
                <w:szCs w:val="21"/>
                <w:lang w:val="en-US" w:eastAsia="zh-CN"/>
              </w:rPr>
              <w:t>常温</w:t>
            </w:r>
          </w:p>
        </w:tc>
      </w:tr>
      <w:tr w14:paraId="2CC138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58B6C6DD">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p>
        </w:tc>
        <w:tc>
          <w:tcPr>
            <w:tcW w:w="4006" w:type="dxa"/>
            <w:vAlign w:val="center"/>
          </w:tcPr>
          <w:p w14:paraId="0E0DA106">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rPr>
            </w:pPr>
            <w:r>
              <w:rPr>
                <w:rFonts w:hint="eastAsia" w:ascii="Times New Roman" w:hAnsi="Times New Roman" w:eastAsia="仿宋" w:cs="Times New Roman"/>
                <w:kern w:val="0"/>
                <w:sz w:val="21"/>
                <w:szCs w:val="21"/>
                <w:lang w:val="en-US" w:eastAsia="zh-CN"/>
              </w:rPr>
              <w:t>水分</w:t>
            </w:r>
          </w:p>
        </w:tc>
        <w:tc>
          <w:tcPr>
            <w:tcW w:w="2381" w:type="dxa"/>
            <w:gridSpan w:val="3"/>
            <w:vAlign w:val="center"/>
          </w:tcPr>
          <w:p w14:paraId="2CBA3A0B">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rPr>
            </w:pPr>
            <w:r>
              <w:rPr>
                <w:rFonts w:hint="eastAsia" w:eastAsia="仿宋" w:cs="Times New Roman"/>
                <w:kern w:val="0"/>
                <w:sz w:val="21"/>
                <w:szCs w:val="21"/>
                <w:lang w:val="en-US" w:eastAsia="zh-CN"/>
              </w:rPr>
              <w:t>1%～2%</w:t>
            </w:r>
          </w:p>
        </w:tc>
      </w:tr>
      <w:tr w14:paraId="38DD43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59C7ABA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p>
        </w:tc>
        <w:tc>
          <w:tcPr>
            <w:tcW w:w="4006" w:type="dxa"/>
            <w:vAlign w:val="center"/>
          </w:tcPr>
          <w:p w14:paraId="494B7B5C">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最长储存时间</w:t>
            </w:r>
          </w:p>
        </w:tc>
        <w:tc>
          <w:tcPr>
            <w:tcW w:w="2381" w:type="dxa"/>
            <w:gridSpan w:val="3"/>
            <w:vAlign w:val="center"/>
          </w:tcPr>
          <w:p w14:paraId="5C3330BE">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eastAsia="仿宋" w:cs="Times New Roman"/>
                <w:kern w:val="0"/>
                <w:sz w:val="21"/>
                <w:szCs w:val="21"/>
                <w:lang w:val="en-US" w:eastAsia="zh-CN"/>
              </w:rPr>
              <w:t>9个月</w:t>
            </w:r>
          </w:p>
        </w:tc>
      </w:tr>
    </w:tbl>
    <w:p w14:paraId="384A7436">
      <w:pPr>
        <w:pStyle w:val="21"/>
        <w:keepNext w:val="0"/>
        <w:keepLines w:val="0"/>
        <w:pageBreakBefore w:val="0"/>
        <w:numPr>
          <w:ilvl w:val="0"/>
          <w:numId w:val="0"/>
        </w:numPr>
        <w:kinsoku/>
        <w:wordWrap/>
        <w:overflowPunct/>
        <w:topLinePunct w:val="0"/>
        <w:bidi w:val="0"/>
        <w:spacing w:line="360" w:lineRule="auto"/>
        <w:jc w:val="both"/>
        <w:textAlignment w:val="auto"/>
        <w:rPr>
          <w:rFonts w:hint="eastAsia" w:ascii="Times New Roman" w:hAnsi="Times New Roman" w:eastAsia="仿宋" w:cs="仿宋_GB2312"/>
          <w:kern w:val="2"/>
          <w:sz w:val="24"/>
          <w:szCs w:val="24"/>
          <w:highlight w:val="none"/>
          <w:lang w:val="en-US" w:eastAsia="zh-CN" w:bidi="ar-SA"/>
        </w:rPr>
      </w:pPr>
    </w:p>
    <w:p w14:paraId="4E030D17">
      <w:pPr>
        <w:pStyle w:val="22"/>
        <w:keepNext w:val="0"/>
        <w:keepLines w:val="0"/>
        <w:pageBreakBefore w:val="0"/>
        <w:numPr>
          <w:ilvl w:val="0"/>
          <w:numId w:val="0"/>
        </w:numPr>
        <w:kinsoku/>
        <w:wordWrap/>
        <w:overflowPunct/>
        <w:topLinePunct w:val="0"/>
        <w:bidi w:val="0"/>
        <w:spacing w:beforeLines="0" w:afterLines="0" w:line="360" w:lineRule="auto"/>
        <w:jc w:val="center"/>
        <w:textAlignment w:val="auto"/>
        <w:rPr>
          <w:rFonts w:hint="eastAsia" w:ascii="Times New Roman" w:hAnsi="Times New Roman" w:eastAsia="仿宋" w:cs="仿宋_GB2312"/>
          <w:spacing w:val="-4"/>
          <w:kern w:val="2"/>
          <w:sz w:val="24"/>
          <w:szCs w:val="24"/>
          <w:lang w:val="en-US" w:eastAsia="zh-CN" w:bidi="ar-SA"/>
        </w:rPr>
      </w:pPr>
      <w:r>
        <w:rPr>
          <w:rFonts w:hint="eastAsia" w:ascii="Times New Roman" w:hAnsi="Times New Roman" w:eastAsia="仿宋" w:cs="仿宋_GB2312"/>
          <w:spacing w:val="-4"/>
          <w:kern w:val="2"/>
          <w:sz w:val="24"/>
          <w:szCs w:val="24"/>
          <w:lang w:val="en-US" w:eastAsia="zh-CN" w:bidi="ar-SA"/>
        </w:rPr>
        <w:t xml:space="preserve">表5 </w:t>
      </w:r>
      <w:r>
        <w:rPr>
          <w:rFonts w:hint="eastAsia" w:ascii="Times New Roman" w:hAnsi="Times New Roman" w:eastAsia="仿宋" w:cs="仿宋_GB2312"/>
          <w:spacing w:val="-4"/>
          <w:kern w:val="2"/>
          <w:sz w:val="24"/>
          <w:szCs w:val="24"/>
        </w:rPr>
        <w:t>临沧</w:t>
      </w:r>
      <w:r>
        <w:rPr>
          <w:rFonts w:hint="eastAsia" w:ascii="Times New Roman" w:hAnsi="Times New Roman" w:eastAsia="仿宋" w:cs="仿宋_GB2312"/>
          <w:spacing w:val="-4"/>
          <w:kern w:val="2"/>
          <w:sz w:val="24"/>
          <w:szCs w:val="24"/>
          <w:lang w:val="en-US" w:eastAsia="zh-CN"/>
        </w:rPr>
        <w:t xml:space="preserve">各企业 </w:t>
      </w:r>
      <w:r>
        <w:rPr>
          <w:rFonts w:hint="eastAsia" w:ascii="Times New Roman" w:hAnsi="Times New Roman" w:eastAsia="仿宋" w:cs="仿宋_GB2312"/>
          <w:spacing w:val="-4"/>
          <w:kern w:val="2"/>
          <w:sz w:val="24"/>
          <w:szCs w:val="24"/>
          <w:lang w:val="en-US" w:eastAsia="zh-CN" w:bidi="ar-SA"/>
        </w:rPr>
        <w:t>坚果果仁产品储藏环境统计表</w:t>
      </w:r>
    </w:p>
    <w:tbl>
      <w:tblPr>
        <w:tblStyle w:val="10"/>
        <w:tblW w:w="82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82"/>
        <w:gridCol w:w="3979"/>
        <w:gridCol w:w="1200"/>
        <w:gridCol w:w="1208"/>
      </w:tblGrid>
      <w:tr w14:paraId="6B429B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Align w:val="center"/>
          </w:tcPr>
          <w:p w14:paraId="0187F98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产品类别</w:t>
            </w:r>
          </w:p>
        </w:tc>
        <w:tc>
          <w:tcPr>
            <w:tcW w:w="3979" w:type="dxa"/>
            <w:vAlign w:val="center"/>
          </w:tcPr>
          <w:p w14:paraId="530AD43D">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项目</w:t>
            </w:r>
          </w:p>
        </w:tc>
        <w:tc>
          <w:tcPr>
            <w:tcW w:w="2408" w:type="dxa"/>
            <w:gridSpan w:val="2"/>
            <w:vAlign w:val="center"/>
          </w:tcPr>
          <w:p w14:paraId="66CC83C8">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ascii="Times New Roman" w:hAnsi="Times New Roman" w:eastAsia="仿宋" w:cs="Times New Roman"/>
                <w:kern w:val="0"/>
                <w:sz w:val="21"/>
                <w:szCs w:val="21"/>
              </w:rPr>
              <w:t>贮存条件</w:t>
            </w:r>
          </w:p>
        </w:tc>
      </w:tr>
      <w:tr w14:paraId="6CC069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297B8305">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永德县荣亿农产品开发有限公司</w:t>
            </w:r>
          </w:p>
        </w:tc>
        <w:tc>
          <w:tcPr>
            <w:tcW w:w="3979" w:type="dxa"/>
            <w:vAlign w:val="center"/>
          </w:tcPr>
          <w:p w14:paraId="6CF74434">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储存方式</w:t>
            </w:r>
          </w:p>
        </w:tc>
        <w:tc>
          <w:tcPr>
            <w:tcW w:w="1200" w:type="dxa"/>
            <w:tcBorders>
              <w:right w:val="single" w:color="000000" w:sz="8" w:space="0"/>
            </w:tcBorders>
            <w:vAlign w:val="center"/>
          </w:tcPr>
          <w:p w14:paraId="6DCF1A5D">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室内储藏</w:t>
            </w:r>
          </w:p>
        </w:tc>
        <w:tc>
          <w:tcPr>
            <w:tcW w:w="1208" w:type="dxa"/>
            <w:tcBorders>
              <w:left w:val="single" w:color="000000" w:sz="8" w:space="0"/>
            </w:tcBorders>
            <w:vAlign w:val="center"/>
          </w:tcPr>
          <w:p w14:paraId="3624418D">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冷库储藏</w:t>
            </w:r>
          </w:p>
        </w:tc>
      </w:tr>
      <w:tr w14:paraId="4AF359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28CBE064">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3979" w:type="dxa"/>
            <w:vAlign w:val="center"/>
          </w:tcPr>
          <w:p w14:paraId="279F82E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储存温度</w:t>
            </w:r>
          </w:p>
        </w:tc>
        <w:tc>
          <w:tcPr>
            <w:tcW w:w="1200" w:type="dxa"/>
            <w:tcBorders>
              <w:right w:val="single" w:color="000000" w:sz="8" w:space="0"/>
            </w:tcBorders>
            <w:vAlign w:val="center"/>
          </w:tcPr>
          <w:p w14:paraId="30AD65B5">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常温</w:t>
            </w:r>
          </w:p>
        </w:tc>
        <w:tc>
          <w:tcPr>
            <w:tcW w:w="1208" w:type="dxa"/>
            <w:tcBorders>
              <w:left w:val="single" w:color="000000" w:sz="8" w:space="0"/>
            </w:tcBorders>
            <w:vAlign w:val="center"/>
          </w:tcPr>
          <w:p w14:paraId="265B477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2 ℃~8 ℃</w:t>
            </w:r>
          </w:p>
        </w:tc>
      </w:tr>
      <w:tr w14:paraId="078A16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234C1F5B">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3979" w:type="dxa"/>
            <w:vAlign w:val="center"/>
          </w:tcPr>
          <w:p w14:paraId="05BA31F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水分</w:t>
            </w:r>
          </w:p>
        </w:tc>
        <w:tc>
          <w:tcPr>
            <w:tcW w:w="2408" w:type="dxa"/>
            <w:gridSpan w:val="2"/>
            <w:vAlign w:val="center"/>
          </w:tcPr>
          <w:p w14:paraId="1F50716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eastAsia="仿宋" w:cs="Times New Roman"/>
                <w:kern w:val="0"/>
                <w:sz w:val="21"/>
                <w:szCs w:val="21"/>
                <w:lang w:val="en-US" w:eastAsia="zh-CN"/>
              </w:rPr>
              <w:t>2.0%</w:t>
            </w:r>
          </w:p>
        </w:tc>
      </w:tr>
      <w:tr w14:paraId="6866A7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7BED199D">
            <w:pPr>
              <w:keepNext w:val="0"/>
              <w:keepLines w:val="0"/>
              <w:pageBreakBefore w:val="0"/>
              <w:widowControl/>
              <w:kinsoku/>
              <w:wordWrap/>
              <w:overflowPunct/>
              <w:topLinePunct w:val="0"/>
              <w:bidi w:val="0"/>
              <w:spacing w:line="360" w:lineRule="auto"/>
              <w:jc w:val="center"/>
              <w:textAlignment w:val="auto"/>
              <w:rPr>
                <w:rFonts w:hint="eastAsia" w:ascii="Times New Roman" w:hAnsi="Times New Roman" w:eastAsia="仿宋" w:cs="Times New Roman"/>
                <w:kern w:val="0"/>
                <w:sz w:val="21"/>
                <w:szCs w:val="21"/>
                <w:highlight w:val="none"/>
                <w:lang w:val="en-US" w:eastAsia="zh-CN"/>
              </w:rPr>
            </w:pPr>
          </w:p>
        </w:tc>
        <w:tc>
          <w:tcPr>
            <w:tcW w:w="3979" w:type="dxa"/>
            <w:vAlign w:val="center"/>
          </w:tcPr>
          <w:p w14:paraId="6D77B626">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ascii="Times New Roman" w:hAnsi="Times New Roman" w:eastAsia="仿宋" w:cs="Times New Roman"/>
                <w:kern w:val="0"/>
                <w:sz w:val="21"/>
                <w:szCs w:val="21"/>
                <w:lang w:val="en-US" w:eastAsia="zh-CN"/>
              </w:rPr>
              <w:t>最长储存时间</w:t>
            </w:r>
          </w:p>
        </w:tc>
        <w:tc>
          <w:tcPr>
            <w:tcW w:w="2408" w:type="dxa"/>
            <w:gridSpan w:val="2"/>
            <w:vAlign w:val="center"/>
          </w:tcPr>
          <w:p w14:paraId="195E698E">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eastAsia="仿宋" w:cs="Times New Roman"/>
                <w:kern w:val="0"/>
                <w:sz w:val="21"/>
                <w:szCs w:val="21"/>
                <w:lang w:val="en-US" w:eastAsia="zh-CN"/>
              </w:rPr>
              <w:t>2个月</w:t>
            </w:r>
          </w:p>
        </w:tc>
      </w:tr>
      <w:tr w14:paraId="3C13F4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776A3E8B">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临沧雪澳农林实业有限责任公司</w:t>
            </w:r>
          </w:p>
        </w:tc>
        <w:tc>
          <w:tcPr>
            <w:tcW w:w="3979" w:type="dxa"/>
            <w:vAlign w:val="center"/>
          </w:tcPr>
          <w:p w14:paraId="489630CF">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储存方式</w:t>
            </w:r>
          </w:p>
        </w:tc>
        <w:tc>
          <w:tcPr>
            <w:tcW w:w="2408" w:type="dxa"/>
            <w:gridSpan w:val="2"/>
            <w:vAlign w:val="center"/>
          </w:tcPr>
          <w:p w14:paraId="479DDB5A">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eastAsia="仿宋" w:cs="Times New Roman"/>
                <w:kern w:val="0"/>
                <w:sz w:val="21"/>
                <w:szCs w:val="21"/>
                <w:lang w:eastAsia="zh-CN"/>
              </w:rPr>
              <w:t>——</w:t>
            </w:r>
          </w:p>
        </w:tc>
      </w:tr>
      <w:tr w14:paraId="43CBDA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48BF6951">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3979" w:type="dxa"/>
            <w:vAlign w:val="center"/>
          </w:tcPr>
          <w:p w14:paraId="4AD7E6AF">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储存温度</w:t>
            </w:r>
          </w:p>
        </w:tc>
        <w:tc>
          <w:tcPr>
            <w:tcW w:w="2408" w:type="dxa"/>
            <w:gridSpan w:val="2"/>
            <w:vAlign w:val="center"/>
          </w:tcPr>
          <w:p w14:paraId="1FE96714">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eastAsia="仿宋" w:cs="Times New Roman"/>
                <w:kern w:val="0"/>
                <w:sz w:val="21"/>
                <w:szCs w:val="21"/>
                <w:lang w:eastAsia="zh-CN"/>
              </w:rPr>
              <w:t>——</w:t>
            </w:r>
          </w:p>
        </w:tc>
      </w:tr>
      <w:tr w14:paraId="49809B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7944FEC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3979" w:type="dxa"/>
            <w:vAlign w:val="center"/>
          </w:tcPr>
          <w:p w14:paraId="015BC3B5">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rPr>
            </w:pPr>
            <w:r>
              <w:rPr>
                <w:rFonts w:hint="eastAsia" w:ascii="Times New Roman" w:hAnsi="Times New Roman" w:eastAsia="仿宋" w:cs="Times New Roman"/>
                <w:kern w:val="0"/>
                <w:sz w:val="21"/>
                <w:szCs w:val="21"/>
                <w:lang w:val="en-US" w:eastAsia="zh-CN"/>
              </w:rPr>
              <w:t>水分</w:t>
            </w:r>
          </w:p>
        </w:tc>
        <w:tc>
          <w:tcPr>
            <w:tcW w:w="2408" w:type="dxa"/>
            <w:gridSpan w:val="2"/>
            <w:vAlign w:val="center"/>
          </w:tcPr>
          <w:p w14:paraId="05446D4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rPr>
            </w:pPr>
            <w:r>
              <w:rPr>
                <w:rFonts w:hint="eastAsia" w:eastAsia="仿宋" w:cs="Times New Roman"/>
                <w:kern w:val="0"/>
                <w:sz w:val="21"/>
                <w:szCs w:val="21"/>
                <w:lang w:eastAsia="zh-CN"/>
              </w:rPr>
              <w:t>——</w:t>
            </w:r>
          </w:p>
        </w:tc>
      </w:tr>
      <w:tr w14:paraId="2D2480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4" w:hRule="atLeast"/>
          <w:jc w:val="center"/>
        </w:trPr>
        <w:tc>
          <w:tcPr>
            <w:tcW w:w="1882" w:type="dxa"/>
            <w:vMerge w:val="continue"/>
            <w:vAlign w:val="center"/>
          </w:tcPr>
          <w:p w14:paraId="470B9126">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p>
        </w:tc>
        <w:tc>
          <w:tcPr>
            <w:tcW w:w="3979" w:type="dxa"/>
            <w:vAlign w:val="center"/>
          </w:tcPr>
          <w:p w14:paraId="1023CC7D">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最长储存时间</w:t>
            </w:r>
          </w:p>
        </w:tc>
        <w:tc>
          <w:tcPr>
            <w:tcW w:w="2408" w:type="dxa"/>
            <w:gridSpan w:val="2"/>
            <w:vAlign w:val="center"/>
          </w:tcPr>
          <w:p w14:paraId="3D41D4BD">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eastAsia="仿宋" w:cs="Times New Roman"/>
                <w:kern w:val="0"/>
                <w:sz w:val="21"/>
                <w:szCs w:val="21"/>
                <w:lang w:eastAsia="zh-CN"/>
              </w:rPr>
              <w:t>——</w:t>
            </w:r>
          </w:p>
        </w:tc>
      </w:tr>
      <w:tr w14:paraId="13E9BF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37740231">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永德壹号园农林开发有限公司</w:t>
            </w:r>
          </w:p>
        </w:tc>
        <w:tc>
          <w:tcPr>
            <w:tcW w:w="3979" w:type="dxa"/>
            <w:vAlign w:val="center"/>
          </w:tcPr>
          <w:p w14:paraId="51E7E530">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储存方式</w:t>
            </w:r>
          </w:p>
        </w:tc>
        <w:tc>
          <w:tcPr>
            <w:tcW w:w="2408" w:type="dxa"/>
            <w:gridSpan w:val="2"/>
            <w:vAlign w:val="center"/>
          </w:tcPr>
          <w:p w14:paraId="3E75FA0A">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r>
              <w:rPr>
                <w:rFonts w:hint="eastAsia" w:eastAsia="仿宋" w:cs="Times New Roman"/>
                <w:kern w:val="0"/>
                <w:sz w:val="21"/>
                <w:szCs w:val="21"/>
                <w:lang w:eastAsia="zh-CN"/>
              </w:rPr>
              <w:t>——</w:t>
            </w:r>
          </w:p>
        </w:tc>
      </w:tr>
      <w:tr w14:paraId="2ED331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64975FE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p>
        </w:tc>
        <w:tc>
          <w:tcPr>
            <w:tcW w:w="3979" w:type="dxa"/>
            <w:vAlign w:val="center"/>
          </w:tcPr>
          <w:p w14:paraId="1A136EEF">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储存温度</w:t>
            </w:r>
          </w:p>
        </w:tc>
        <w:tc>
          <w:tcPr>
            <w:tcW w:w="2408" w:type="dxa"/>
            <w:gridSpan w:val="2"/>
            <w:vAlign w:val="center"/>
          </w:tcPr>
          <w:p w14:paraId="3A2DEE24">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eastAsia="仿宋" w:cs="Times New Roman"/>
                <w:kern w:val="0"/>
                <w:sz w:val="21"/>
                <w:szCs w:val="21"/>
                <w:lang w:eastAsia="zh-CN"/>
              </w:rPr>
              <w:t>——</w:t>
            </w:r>
          </w:p>
        </w:tc>
      </w:tr>
      <w:tr w14:paraId="39F141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61D1B61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p>
        </w:tc>
        <w:tc>
          <w:tcPr>
            <w:tcW w:w="3979" w:type="dxa"/>
            <w:vAlign w:val="center"/>
          </w:tcPr>
          <w:p w14:paraId="1DACBE1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rPr>
            </w:pPr>
            <w:r>
              <w:rPr>
                <w:rFonts w:hint="eastAsia" w:ascii="Times New Roman" w:hAnsi="Times New Roman" w:eastAsia="仿宋" w:cs="Times New Roman"/>
                <w:kern w:val="0"/>
                <w:sz w:val="21"/>
                <w:szCs w:val="21"/>
                <w:lang w:val="en-US" w:eastAsia="zh-CN"/>
              </w:rPr>
              <w:t>水分</w:t>
            </w:r>
          </w:p>
        </w:tc>
        <w:tc>
          <w:tcPr>
            <w:tcW w:w="2408" w:type="dxa"/>
            <w:gridSpan w:val="2"/>
            <w:vAlign w:val="center"/>
          </w:tcPr>
          <w:p w14:paraId="181BC51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rPr>
            </w:pPr>
            <w:r>
              <w:rPr>
                <w:rFonts w:hint="eastAsia" w:eastAsia="仿宋" w:cs="Times New Roman"/>
                <w:kern w:val="0"/>
                <w:sz w:val="21"/>
                <w:szCs w:val="21"/>
                <w:lang w:eastAsia="zh-CN"/>
              </w:rPr>
              <w:t>——</w:t>
            </w:r>
          </w:p>
        </w:tc>
      </w:tr>
      <w:tr w14:paraId="7FEBEC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70D78A53">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p>
        </w:tc>
        <w:tc>
          <w:tcPr>
            <w:tcW w:w="3979" w:type="dxa"/>
            <w:vAlign w:val="center"/>
          </w:tcPr>
          <w:p w14:paraId="598986B8">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最长储存时间</w:t>
            </w:r>
          </w:p>
        </w:tc>
        <w:tc>
          <w:tcPr>
            <w:tcW w:w="2408" w:type="dxa"/>
            <w:gridSpan w:val="2"/>
            <w:vAlign w:val="center"/>
          </w:tcPr>
          <w:p w14:paraId="220205D0">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eastAsia="仿宋" w:cs="Times New Roman"/>
                <w:kern w:val="0"/>
                <w:sz w:val="21"/>
                <w:szCs w:val="21"/>
                <w:lang w:eastAsia="zh-CN"/>
              </w:rPr>
              <w:t>——</w:t>
            </w:r>
          </w:p>
        </w:tc>
      </w:tr>
      <w:tr w14:paraId="329961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restart"/>
            <w:vAlign w:val="center"/>
          </w:tcPr>
          <w:p w14:paraId="493530C0">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highlight w:val="none"/>
                <w:lang w:val="en-US" w:eastAsia="zh-CN"/>
              </w:rPr>
            </w:pPr>
            <w:r>
              <w:rPr>
                <w:rFonts w:hint="eastAsia" w:eastAsia="仿宋" w:cs="Times New Roman"/>
                <w:kern w:val="0"/>
                <w:sz w:val="21"/>
                <w:szCs w:val="21"/>
                <w:highlight w:val="none"/>
                <w:lang w:val="en-US" w:eastAsia="zh-CN"/>
              </w:rPr>
              <w:t>云县双强农业发展有限责任公司</w:t>
            </w:r>
          </w:p>
        </w:tc>
        <w:tc>
          <w:tcPr>
            <w:tcW w:w="3979" w:type="dxa"/>
            <w:vAlign w:val="center"/>
          </w:tcPr>
          <w:p w14:paraId="569DDA8B">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储存方式</w:t>
            </w:r>
          </w:p>
        </w:tc>
        <w:tc>
          <w:tcPr>
            <w:tcW w:w="2408" w:type="dxa"/>
            <w:gridSpan w:val="2"/>
            <w:shd w:val="clear" w:color="auto" w:fill="auto"/>
            <w:vAlign w:val="center"/>
          </w:tcPr>
          <w:p w14:paraId="7B113EA5">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bidi="ar-SA"/>
              </w:rPr>
            </w:pPr>
            <w:r>
              <w:rPr>
                <w:rFonts w:hint="eastAsia" w:eastAsia="仿宋" w:cs="Times New Roman"/>
                <w:kern w:val="0"/>
                <w:sz w:val="21"/>
                <w:szCs w:val="21"/>
                <w:lang w:val="en-US" w:eastAsia="zh-CN"/>
              </w:rPr>
              <w:t>冷库储藏</w:t>
            </w:r>
          </w:p>
        </w:tc>
      </w:tr>
      <w:tr w14:paraId="75E11E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0F50D384">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p>
        </w:tc>
        <w:tc>
          <w:tcPr>
            <w:tcW w:w="3979" w:type="dxa"/>
            <w:vAlign w:val="center"/>
          </w:tcPr>
          <w:p w14:paraId="6D829F0E">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储存温度</w:t>
            </w:r>
          </w:p>
        </w:tc>
        <w:tc>
          <w:tcPr>
            <w:tcW w:w="2408" w:type="dxa"/>
            <w:gridSpan w:val="2"/>
            <w:shd w:val="clear" w:color="auto" w:fill="auto"/>
            <w:vAlign w:val="center"/>
          </w:tcPr>
          <w:p w14:paraId="14358EEB">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bidi="ar-SA"/>
              </w:rPr>
            </w:pPr>
            <w:r>
              <w:rPr>
                <w:rFonts w:hint="eastAsia" w:eastAsia="仿宋" w:cs="Times New Roman"/>
                <w:kern w:val="0"/>
                <w:sz w:val="21"/>
                <w:szCs w:val="21"/>
                <w:lang w:val="en-US" w:eastAsia="zh-CN"/>
              </w:rPr>
              <w:t>0 ℃~12 ℃</w:t>
            </w:r>
          </w:p>
        </w:tc>
      </w:tr>
      <w:tr w14:paraId="063F23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34A53BD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p>
        </w:tc>
        <w:tc>
          <w:tcPr>
            <w:tcW w:w="3979" w:type="dxa"/>
            <w:vAlign w:val="center"/>
          </w:tcPr>
          <w:p w14:paraId="3575EDDF">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rPr>
            </w:pPr>
            <w:r>
              <w:rPr>
                <w:rFonts w:hint="eastAsia" w:ascii="Times New Roman" w:hAnsi="Times New Roman" w:eastAsia="仿宋" w:cs="Times New Roman"/>
                <w:kern w:val="0"/>
                <w:sz w:val="21"/>
                <w:szCs w:val="21"/>
                <w:lang w:val="en-US" w:eastAsia="zh-CN"/>
              </w:rPr>
              <w:t>水分</w:t>
            </w:r>
          </w:p>
        </w:tc>
        <w:tc>
          <w:tcPr>
            <w:tcW w:w="2408" w:type="dxa"/>
            <w:gridSpan w:val="2"/>
            <w:shd w:val="clear" w:color="auto" w:fill="auto"/>
            <w:vAlign w:val="center"/>
          </w:tcPr>
          <w:p w14:paraId="6271B92C">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bidi="ar-SA"/>
              </w:rPr>
            </w:pPr>
            <w:r>
              <w:rPr>
                <w:rFonts w:hint="eastAsia" w:eastAsia="仿宋" w:cs="Times New Roman"/>
                <w:kern w:val="0"/>
                <w:sz w:val="21"/>
                <w:szCs w:val="21"/>
                <w:lang w:val="en-US" w:eastAsia="zh-CN"/>
              </w:rPr>
              <w:t>3%</w:t>
            </w:r>
          </w:p>
        </w:tc>
      </w:tr>
      <w:tr w14:paraId="77CFA8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82" w:type="dxa"/>
            <w:vMerge w:val="continue"/>
            <w:vAlign w:val="center"/>
          </w:tcPr>
          <w:p w14:paraId="15D4A2C2">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rPr>
            </w:pPr>
          </w:p>
        </w:tc>
        <w:tc>
          <w:tcPr>
            <w:tcW w:w="3979" w:type="dxa"/>
            <w:vAlign w:val="center"/>
          </w:tcPr>
          <w:p w14:paraId="78AB963A">
            <w:pPr>
              <w:keepNext w:val="0"/>
              <w:keepLines w:val="0"/>
              <w:pageBreakBefore w:val="0"/>
              <w:widowControl/>
              <w:kinsoku/>
              <w:wordWrap/>
              <w:overflowPunct/>
              <w:topLinePunct w:val="0"/>
              <w:bidi w:val="0"/>
              <w:spacing w:line="360" w:lineRule="auto"/>
              <w:jc w:val="center"/>
              <w:textAlignment w:val="auto"/>
              <w:rPr>
                <w:rFonts w:ascii="Times New Roman" w:hAnsi="Times New Roman" w:eastAsia="仿宋" w:cs="Times New Roman"/>
                <w:kern w:val="0"/>
                <w:sz w:val="21"/>
                <w:szCs w:val="21"/>
              </w:rPr>
            </w:pPr>
            <w:r>
              <w:rPr>
                <w:rFonts w:hint="eastAsia" w:ascii="Times New Roman" w:hAnsi="Times New Roman" w:eastAsia="仿宋" w:cs="Times New Roman"/>
                <w:kern w:val="0"/>
                <w:sz w:val="21"/>
                <w:szCs w:val="21"/>
                <w:lang w:val="en-US" w:eastAsia="zh-CN"/>
              </w:rPr>
              <w:t>最长储存时间</w:t>
            </w:r>
          </w:p>
        </w:tc>
        <w:tc>
          <w:tcPr>
            <w:tcW w:w="2408" w:type="dxa"/>
            <w:gridSpan w:val="2"/>
            <w:shd w:val="clear" w:color="auto" w:fill="auto"/>
            <w:vAlign w:val="center"/>
          </w:tcPr>
          <w:p w14:paraId="09CD5028">
            <w:pPr>
              <w:keepNext w:val="0"/>
              <w:keepLines w:val="0"/>
              <w:pageBreakBefore w:val="0"/>
              <w:widowControl/>
              <w:kinsoku/>
              <w:wordWrap/>
              <w:overflowPunct/>
              <w:topLinePunct w:val="0"/>
              <w:bidi w:val="0"/>
              <w:spacing w:line="360" w:lineRule="auto"/>
              <w:jc w:val="center"/>
              <w:textAlignment w:val="auto"/>
              <w:rPr>
                <w:rFonts w:hint="default" w:ascii="Times New Roman" w:hAnsi="Times New Roman" w:eastAsia="仿宋" w:cs="Times New Roman"/>
                <w:kern w:val="0"/>
                <w:sz w:val="21"/>
                <w:szCs w:val="21"/>
                <w:lang w:val="en-US" w:eastAsia="zh-CN" w:bidi="ar-SA"/>
              </w:rPr>
            </w:pPr>
            <w:r>
              <w:rPr>
                <w:rFonts w:hint="eastAsia" w:eastAsia="仿宋" w:cs="Times New Roman"/>
                <w:kern w:val="0"/>
                <w:sz w:val="21"/>
                <w:szCs w:val="21"/>
                <w:lang w:val="en-US" w:eastAsia="zh-CN"/>
              </w:rPr>
              <w:t>6个月～12个月</w:t>
            </w:r>
          </w:p>
        </w:tc>
      </w:tr>
    </w:tbl>
    <w:p w14:paraId="49EBA4AD">
      <w:pPr>
        <w:keepNext w:val="0"/>
        <w:keepLines w:val="0"/>
        <w:pageBreakBefore w:val="0"/>
        <w:numPr>
          <w:ilvl w:val="0"/>
          <w:numId w:val="11"/>
        </w:numPr>
        <w:kinsoku/>
        <w:wordWrap/>
        <w:overflowPunct/>
        <w:topLinePunct w:val="0"/>
        <w:bidi w:val="0"/>
        <w:adjustRightInd w:val="0"/>
        <w:snapToGrid w:val="0"/>
        <w:spacing w:beforeLines="0" w:afterLines="0" w:line="360" w:lineRule="auto"/>
        <w:ind w:firstLine="480" w:firstLineChars="200"/>
        <w:jc w:val="both"/>
        <w:textAlignment w:val="auto"/>
        <w:rPr>
          <w:rFonts w:hint="eastAsia" w:ascii="黑体" w:hAnsi="黑体" w:eastAsia="黑体" w:cs="黑体"/>
          <w:b w:val="0"/>
          <w:bCs w:val="0"/>
          <w:sz w:val="24"/>
          <w:highlight w:val="none"/>
          <w:lang w:val="en-US" w:eastAsia="zh-CN"/>
        </w:rPr>
      </w:pPr>
      <w:r>
        <w:rPr>
          <w:rFonts w:hint="eastAsia" w:ascii="黑体" w:hAnsi="黑体" w:eastAsia="黑体" w:cs="黑体"/>
          <w:b w:val="0"/>
          <w:bCs w:val="0"/>
          <w:sz w:val="24"/>
          <w:highlight w:val="none"/>
          <w:lang w:val="en-US" w:eastAsia="zh-CN"/>
        </w:rPr>
        <w:t>关于“运输要求”</w:t>
      </w:r>
    </w:p>
    <w:p w14:paraId="668A526F">
      <w:pPr>
        <w:widowControl w:val="0"/>
        <w:adjustRightInd w:val="0"/>
        <w:snapToGrid w:val="0"/>
        <w:spacing w:beforeLines="0" w:afterLines="0" w:line="360" w:lineRule="auto"/>
        <w:ind w:firstLine="480" w:firstLineChars="200"/>
        <w:jc w:val="both"/>
        <w:rPr>
          <w:rFonts w:hint="eastAsia" w:eastAsia="仿宋" w:cs="仿宋_GB2312"/>
          <w:sz w:val="24"/>
        </w:rPr>
      </w:pPr>
      <w:bookmarkStart w:id="27" w:name="OLE_LINK28"/>
      <w:r>
        <w:rPr>
          <w:rFonts w:hint="eastAsia" w:eastAsia="仿宋" w:cs="仿宋_GB2312"/>
          <w:kern w:val="2"/>
          <w:sz w:val="24"/>
          <w:szCs w:val="24"/>
          <w:lang w:val="en-US" w:eastAsia="zh-CN" w:bidi="ar-SA"/>
        </w:rPr>
        <w:t>（1）</w:t>
      </w:r>
      <w:r>
        <w:rPr>
          <w:rFonts w:hint="eastAsia" w:eastAsia="仿宋" w:cs="仿宋_GB2312"/>
          <w:sz w:val="24"/>
          <w:lang w:val="en-US" w:eastAsia="zh-CN"/>
        </w:rPr>
        <w:t>产品</w:t>
      </w:r>
      <w:r>
        <w:rPr>
          <w:rFonts w:hint="eastAsia" w:eastAsia="仿宋" w:cs="仿宋_GB2312"/>
          <w:sz w:val="24"/>
        </w:rPr>
        <w:t>装运前应进行包装质量检</w:t>
      </w:r>
      <w:r>
        <w:rPr>
          <w:rFonts w:hint="eastAsia" w:eastAsia="仿宋" w:cs="仿宋_GB2312"/>
          <w:sz w:val="24"/>
          <w:lang w:eastAsia="zh-CN"/>
        </w:rPr>
        <w:t>查</w:t>
      </w:r>
      <w:r>
        <w:rPr>
          <w:rFonts w:hint="eastAsia" w:eastAsia="仿宋" w:cs="仿宋_GB2312"/>
          <w:sz w:val="24"/>
        </w:rPr>
        <w:t>，确认包装完好、无破损，并在确认货物、标签、单据三者相符的情况下才能进行装运操作。</w:t>
      </w:r>
    </w:p>
    <w:p w14:paraId="147C823B">
      <w:pPr>
        <w:widowControl w:val="0"/>
        <w:adjustRightInd w:val="0"/>
        <w:snapToGrid w:val="0"/>
        <w:spacing w:beforeLines="0" w:afterLines="0" w:line="360" w:lineRule="auto"/>
        <w:ind w:firstLine="480" w:firstLineChars="200"/>
        <w:rPr>
          <w:rFonts w:hint="eastAsia" w:eastAsia="仿宋" w:cs="仿宋_GB2312"/>
          <w:sz w:val="24"/>
        </w:rPr>
      </w:pPr>
      <w:r>
        <w:rPr>
          <w:rFonts w:hint="eastAsia" w:eastAsia="仿宋" w:cs="仿宋_GB2312"/>
          <w:sz w:val="24"/>
          <w:lang w:eastAsia="zh-CN"/>
        </w:rPr>
        <w:t>（</w:t>
      </w:r>
      <w:r>
        <w:rPr>
          <w:rFonts w:hint="eastAsia" w:eastAsia="仿宋" w:cs="仿宋_GB2312"/>
          <w:sz w:val="24"/>
          <w:lang w:val="en-US" w:eastAsia="zh-CN"/>
        </w:rPr>
        <w:t>2</w:t>
      </w:r>
      <w:r>
        <w:rPr>
          <w:rFonts w:hint="eastAsia" w:eastAsia="仿宋" w:cs="仿宋_GB2312"/>
          <w:sz w:val="24"/>
          <w:lang w:eastAsia="zh-CN"/>
        </w:rPr>
        <w:t>）</w:t>
      </w:r>
      <w:r>
        <w:rPr>
          <w:rFonts w:hint="eastAsia" w:eastAsia="仿宋" w:cs="仿宋_GB2312"/>
          <w:sz w:val="24"/>
        </w:rPr>
        <w:t>运输工具应干燥、清洁、无异味、无污染</w:t>
      </w:r>
      <w:r>
        <w:rPr>
          <w:rFonts w:hint="eastAsia" w:eastAsia="仿宋" w:cs="仿宋_GB2312"/>
          <w:sz w:val="24"/>
          <w:lang w:eastAsia="zh-CN"/>
        </w:rPr>
        <w:t>，</w:t>
      </w:r>
      <w:r>
        <w:rPr>
          <w:rFonts w:hint="eastAsia" w:eastAsia="仿宋" w:cs="仿宋_GB2312"/>
          <w:sz w:val="24"/>
          <w:lang w:val="en-US" w:eastAsia="zh-CN"/>
        </w:rPr>
        <w:t>符合</w:t>
      </w:r>
      <w:r>
        <w:rPr>
          <w:rFonts w:hint="eastAsia" w:eastAsia="仿宋" w:cs="仿宋_GB2312"/>
          <w:sz w:val="24"/>
        </w:rPr>
        <w:t>NY/T</w:t>
      </w:r>
      <w:r>
        <w:rPr>
          <w:rFonts w:hint="eastAsia" w:eastAsia="仿宋" w:cs="仿宋_GB2312"/>
          <w:sz w:val="24"/>
          <w:lang w:val="en-US" w:eastAsia="zh-CN"/>
        </w:rPr>
        <w:t xml:space="preserve"> </w:t>
      </w:r>
      <w:r>
        <w:rPr>
          <w:rFonts w:hint="eastAsia" w:eastAsia="仿宋" w:cs="仿宋_GB2312"/>
          <w:sz w:val="24"/>
        </w:rPr>
        <w:t>1056</w:t>
      </w:r>
      <w:r>
        <w:rPr>
          <w:rFonts w:hint="eastAsia" w:eastAsia="仿宋" w:cs="仿宋_GB2312"/>
          <w:sz w:val="24"/>
          <w:lang w:val="en-US" w:eastAsia="zh-CN"/>
        </w:rPr>
        <w:t>的要求。</w:t>
      </w:r>
    </w:p>
    <w:p w14:paraId="396596D0">
      <w:pPr>
        <w:widowControl w:val="0"/>
        <w:adjustRightInd w:val="0"/>
        <w:snapToGrid w:val="0"/>
        <w:spacing w:beforeLines="0" w:afterLines="0" w:line="360" w:lineRule="auto"/>
        <w:ind w:firstLine="480" w:firstLineChars="200"/>
        <w:rPr>
          <w:rFonts w:hint="eastAsia" w:eastAsia="仿宋" w:cs="仿宋_GB2312"/>
          <w:sz w:val="24"/>
        </w:rPr>
      </w:pPr>
      <w:r>
        <w:rPr>
          <w:rFonts w:hint="eastAsia" w:eastAsia="仿宋" w:cs="仿宋_GB2312"/>
          <w:sz w:val="24"/>
          <w:lang w:eastAsia="zh-CN"/>
        </w:rPr>
        <w:t>（</w:t>
      </w:r>
      <w:r>
        <w:rPr>
          <w:rFonts w:hint="eastAsia" w:eastAsia="仿宋" w:cs="仿宋_GB2312"/>
          <w:sz w:val="24"/>
          <w:lang w:val="en-US" w:eastAsia="zh-CN"/>
        </w:rPr>
        <w:t>3</w:t>
      </w:r>
      <w:r>
        <w:rPr>
          <w:rFonts w:hint="eastAsia" w:eastAsia="仿宋" w:cs="仿宋_GB2312"/>
          <w:sz w:val="24"/>
          <w:lang w:eastAsia="zh-CN"/>
        </w:rPr>
        <w:t>）</w:t>
      </w:r>
      <w:r>
        <w:rPr>
          <w:rFonts w:hint="eastAsia" w:eastAsia="仿宋" w:cs="仿宋_GB2312"/>
          <w:sz w:val="24"/>
        </w:rPr>
        <w:t>运输</w:t>
      </w:r>
      <w:r>
        <w:rPr>
          <w:rFonts w:hint="eastAsia" w:eastAsia="仿宋" w:cs="仿宋_GB2312"/>
          <w:sz w:val="24"/>
          <w:lang w:val="en-US" w:eastAsia="zh-CN"/>
        </w:rPr>
        <w:t>产品</w:t>
      </w:r>
      <w:r>
        <w:rPr>
          <w:rFonts w:hint="eastAsia" w:eastAsia="仿宋" w:cs="仿宋_GB2312"/>
          <w:sz w:val="24"/>
        </w:rPr>
        <w:t>的车厢</w:t>
      </w:r>
      <w:r>
        <w:rPr>
          <w:rFonts w:hint="eastAsia" w:eastAsia="仿宋" w:cs="仿宋_GB2312"/>
          <w:sz w:val="24"/>
          <w:lang w:eastAsia="zh-CN"/>
        </w:rPr>
        <w:t>（</w:t>
      </w:r>
      <w:r>
        <w:rPr>
          <w:rFonts w:hint="eastAsia" w:eastAsia="仿宋" w:cs="仿宋_GB2312"/>
          <w:sz w:val="24"/>
        </w:rPr>
        <w:t>舱</w:t>
      </w:r>
      <w:r>
        <w:rPr>
          <w:rFonts w:hint="eastAsia" w:eastAsia="仿宋" w:cs="仿宋_GB2312"/>
          <w:sz w:val="24"/>
          <w:lang w:eastAsia="zh-CN"/>
        </w:rPr>
        <w:t>）</w:t>
      </w:r>
      <w:r>
        <w:rPr>
          <w:rFonts w:hint="eastAsia" w:eastAsia="仿宋" w:cs="仿宋_GB2312"/>
          <w:sz w:val="24"/>
        </w:rPr>
        <w:t>应上盖下垫，并有防尘、防蝇、防晒、防雨等设施，避免日晒、雨淋及污染</w:t>
      </w:r>
      <w:r>
        <w:rPr>
          <w:rFonts w:hint="eastAsia" w:eastAsia="仿宋" w:cs="仿宋_GB2312"/>
          <w:sz w:val="24"/>
          <w:lang w:eastAsia="zh-CN"/>
        </w:rPr>
        <w:t>，</w:t>
      </w:r>
      <w:r>
        <w:rPr>
          <w:rFonts w:hint="eastAsia" w:eastAsia="仿宋" w:cs="仿宋_GB2312"/>
          <w:sz w:val="24"/>
        </w:rPr>
        <w:t>温湿度应符合产品的</w:t>
      </w:r>
      <w:r>
        <w:rPr>
          <w:rFonts w:hint="eastAsia" w:eastAsia="仿宋" w:cs="仿宋_GB2312"/>
          <w:sz w:val="24"/>
          <w:lang w:val="en-US" w:eastAsia="zh-CN"/>
        </w:rPr>
        <w:t>储存</w:t>
      </w:r>
      <w:r>
        <w:rPr>
          <w:rFonts w:hint="eastAsia" w:eastAsia="仿宋" w:cs="仿宋_GB2312"/>
          <w:sz w:val="24"/>
        </w:rPr>
        <w:t>要求</w:t>
      </w:r>
      <w:r>
        <w:rPr>
          <w:rFonts w:hint="eastAsia" w:eastAsia="仿宋" w:cs="仿宋_GB2312"/>
          <w:sz w:val="24"/>
          <w:lang w:eastAsia="zh-CN"/>
        </w:rPr>
        <w:t>，</w:t>
      </w:r>
      <w:r>
        <w:rPr>
          <w:rFonts w:hint="eastAsia" w:eastAsia="仿宋" w:cs="仿宋_GB2312"/>
          <w:sz w:val="24"/>
          <w:lang w:val="en-US" w:eastAsia="zh-CN"/>
        </w:rPr>
        <w:t>不应与有毒、有害、有异味或其他影响临沧坚果质量的物品混装、混运</w:t>
      </w:r>
      <w:r>
        <w:rPr>
          <w:rFonts w:hint="eastAsia" w:eastAsia="仿宋" w:cs="仿宋_GB2312"/>
          <w:sz w:val="24"/>
        </w:rPr>
        <w:t>。长途运输</w:t>
      </w:r>
      <w:r>
        <w:rPr>
          <w:rFonts w:hint="eastAsia" w:eastAsia="仿宋" w:cs="仿宋_GB2312"/>
          <w:sz w:val="24"/>
          <w:lang w:val="en-US" w:eastAsia="zh-CN"/>
        </w:rPr>
        <w:t>时</w:t>
      </w:r>
      <w:r>
        <w:rPr>
          <w:rFonts w:hint="eastAsia" w:eastAsia="仿宋" w:cs="仿宋_GB2312"/>
          <w:sz w:val="24"/>
        </w:rPr>
        <w:t>应</w:t>
      </w:r>
      <w:r>
        <w:rPr>
          <w:rFonts w:hint="eastAsia" w:eastAsia="仿宋" w:cs="仿宋_GB2312"/>
          <w:sz w:val="24"/>
          <w:lang w:val="en-US" w:eastAsia="zh-CN"/>
        </w:rPr>
        <w:t>有</w:t>
      </w:r>
      <w:r>
        <w:rPr>
          <w:rFonts w:hint="eastAsia" w:eastAsia="仿宋" w:cs="仿宋_GB2312"/>
          <w:sz w:val="24"/>
        </w:rPr>
        <w:t>防止</w:t>
      </w:r>
      <w:r>
        <w:rPr>
          <w:rFonts w:hint="eastAsia" w:eastAsia="仿宋" w:cs="仿宋_GB2312"/>
          <w:sz w:val="24"/>
          <w:lang w:val="en-US" w:eastAsia="zh-CN"/>
        </w:rPr>
        <w:t>产品变质的措施</w:t>
      </w:r>
      <w:r>
        <w:rPr>
          <w:rFonts w:hint="eastAsia" w:eastAsia="仿宋" w:cs="仿宋_GB2312"/>
          <w:sz w:val="24"/>
          <w:lang w:eastAsia="zh-CN"/>
        </w:rPr>
        <w:t>；</w:t>
      </w:r>
      <w:r>
        <w:rPr>
          <w:rFonts w:hint="eastAsia" w:eastAsia="仿宋" w:cs="仿宋_GB2312"/>
          <w:sz w:val="24"/>
        </w:rPr>
        <w:t>高温季节宜采用冷链运输</w:t>
      </w:r>
      <w:r>
        <w:rPr>
          <w:rFonts w:hint="eastAsia" w:eastAsia="仿宋" w:cs="仿宋_GB2312"/>
          <w:sz w:val="24"/>
          <w:lang w:eastAsia="zh-CN"/>
        </w:rPr>
        <w:t>，</w:t>
      </w:r>
      <w:r>
        <w:rPr>
          <w:rFonts w:hint="eastAsia" w:eastAsia="仿宋" w:cs="仿宋_GB2312"/>
          <w:sz w:val="24"/>
          <w:lang w:val="en-US" w:eastAsia="zh-CN"/>
        </w:rPr>
        <w:t>且</w:t>
      </w:r>
      <w:r>
        <w:rPr>
          <w:rFonts w:hint="eastAsia" w:eastAsia="仿宋" w:cs="仿宋_GB2312"/>
          <w:sz w:val="24"/>
        </w:rPr>
        <w:t>符合 GB 31605 的要求。</w:t>
      </w:r>
    </w:p>
    <w:p w14:paraId="0A324BB6">
      <w:pPr>
        <w:pStyle w:val="27"/>
        <w:numPr>
          <w:ilvl w:val="-1"/>
          <w:numId w:val="0"/>
        </w:numPr>
        <w:adjustRightInd w:val="0"/>
        <w:snapToGrid w:val="0"/>
        <w:spacing w:before="0" w:beforeLines="0" w:after="0" w:afterLines="0" w:line="360" w:lineRule="auto"/>
        <w:ind w:firstLine="480" w:firstLineChars="200"/>
        <w:rPr>
          <w:rFonts w:hint="eastAsia" w:ascii="Times New Roman" w:hAnsi="Times New Roman" w:eastAsia="仿宋" w:cs="仿宋_GB2312"/>
          <w:kern w:val="2"/>
          <w:sz w:val="24"/>
          <w:szCs w:val="24"/>
          <w:lang w:val="en-US" w:eastAsia="zh-CN" w:bidi="ar-SA"/>
        </w:rPr>
      </w:pPr>
      <w:r>
        <w:rPr>
          <w:rFonts w:hint="eastAsia" w:eastAsia="仿宋" w:cs="仿宋_GB2312"/>
          <w:sz w:val="24"/>
          <w:szCs w:val="24"/>
          <w:lang w:eastAsia="zh-CN"/>
        </w:rPr>
        <w:t>（</w:t>
      </w:r>
      <w:r>
        <w:rPr>
          <w:rFonts w:hint="eastAsia" w:eastAsia="仿宋" w:cs="仿宋_GB2312"/>
          <w:sz w:val="24"/>
          <w:szCs w:val="24"/>
          <w:lang w:val="en-US" w:eastAsia="zh-CN"/>
        </w:rPr>
        <w:t>4</w:t>
      </w:r>
      <w:r>
        <w:rPr>
          <w:rFonts w:hint="eastAsia" w:eastAsia="仿宋" w:cs="仿宋_GB2312"/>
          <w:sz w:val="24"/>
          <w:szCs w:val="24"/>
          <w:lang w:eastAsia="zh-CN"/>
        </w:rPr>
        <w:t>）</w:t>
      </w:r>
      <w:r>
        <w:rPr>
          <w:rFonts w:hint="eastAsia" w:eastAsia="仿宋" w:cs="仿宋_GB2312"/>
          <w:sz w:val="24"/>
          <w:szCs w:val="24"/>
        </w:rPr>
        <w:t>运输过程中应确保货物不受挤压和剧烈震动。装卸时应轻装、轻卸，宜采用机械化装卸措施。</w:t>
      </w:r>
    </w:p>
    <w:bookmarkEnd w:id="27"/>
    <w:p w14:paraId="570F0DFF">
      <w:pPr>
        <w:pStyle w:val="2"/>
        <w:keepNext w:val="0"/>
        <w:keepLines w:val="0"/>
        <w:pageBreakBefore w:val="0"/>
        <w:widowControl w:val="0"/>
        <w:numPr>
          <w:ilvl w:val="0"/>
          <w:numId w:val="6"/>
        </w:numPr>
        <w:tabs>
          <w:tab w:val="left" w:pos="432"/>
        </w:tabs>
        <w:kinsoku/>
        <w:wordWrap/>
        <w:overflowPunct/>
        <w:topLinePunct w:val="0"/>
        <w:autoSpaceDE/>
        <w:autoSpaceDN/>
        <w:bidi w:val="0"/>
        <w:adjustRightInd w:val="0"/>
        <w:snapToGrid w:val="0"/>
        <w:spacing w:before="0" w:beforeLines="0" w:after="0" w:afterLines="0" w:line="360" w:lineRule="auto"/>
        <w:ind w:left="0" w:right="0" w:firstLine="482" w:firstLineChars="200"/>
        <w:jc w:val="both"/>
        <w:textAlignment w:val="auto"/>
        <w:outlineLvl w:val="1"/>
        <w:rPr>
          <w:rFonts w:hint="eastAsia" w:ascii="黑体" w:hAnsi="黑体" w:eastAsia="黑体" w:cs="黑体"/>
          <w:b/>
          <w:bCs/>
          <w:color w:val="000000"/>
          <w:spacing w:val="0"/>
          <w:sz w:val="24"/>
          <w:szCs w:val="24"/>
        </w:rPr>
      </w:pPr>
      <w:r>
        <w:rPr>
          <w:rFonts w:hint="eastAsia" w:ascii="黑体" w:hAnsi="黑体" w:eastAsia="黑体" w:cs="黑体"/>
          <w:b/>
          <w:bCs/>
          <w:color w:val="000000"/>
          <w:spacing w:val="0"/>
          <w:sz w:val="24"/>
          <w:szCs w:val="24"/>
        </w:rPr>
        <w:t>重大意见分歧的处理依据和结果</w:t>
      </w:r>
    </w:p>
    <w:p w14:paraId="58DF37D7">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jc w:val="both"/>
        <w:textAlignment w:val="auto"/>
        <w:rPr>
          <w:rFonts w:ascii="Times New Roman" w:hAnsi="Times New Roman" w:eastAsia="仿宋"/>
          <w:color w:val="FF0000"/>
          <w:sz w:val="24"/>
          <w:szCs w:val="24"/>
          <w:highlight w:val="yellow"/>
        </w:rPr>
      </w:pPr>
      <w:r>
        <w:rPr>
          <w:rFonts w:hint="eastAsia" w:ascii="Times New Roman" w:hAnsi="Times New Roman" w:eastAsia="仿宋" w:cs="仿宋_GB2312"/>
          <w:sz w:val="24"/>
          <w:szCs w:val="24"/>
          <w:highlight w:val="yellow"/>
        </w:rPr>
        <w:t>标准文稿征求了</w:t>
      </w:r>
      <w:r>
        <w:rPr>
          <w:rFonts w:hint="eastAsia" w:ascii="Times New Roman" w:hAnsi="Times New Roman" w:eastAsia="仿宋" w:cs="仿宋_GB2312"/>
          <w:sz w:val="24"/>
          <w:szCs w:val="24"/>
          <w:highlight w:val="yellow"/>
          <w:lang w:val="en-US" w:eastAsia="zh-CN"/>
        </w:rPr>
        <w:t xml:space="preserve">         </w:t>
      </w:r>
      <w:r>
        <w:rPr>
          <w:rFonts w:hint="eastAsia" w:ascii="Times New Roman" w:hAnsi="Times New Roman" w:eastAsia="仿宋" w:cs="仿宋_GB2312"/>
          <w:sz w:val="24"/>
          <w:szCs w:val="24"/>
          <w:highlight w:val="yellow"/>
        </w:rPr>
        <w:t>等</w:t>
      </w:r>
      <w:r>
        <w:rPr>
          <w:rFonts w:hint="eastAsia" w:ascii="Times New Roman" w:hAnsi="Times New Roman" w:eastAsia="仿宋" w:cs="仿宋_GB2312"/>
          <w:sz w:val="24"/>
          <w:szCs w:val="24"/>
          <w:highlight w:val="yellow"/>
          <w:lang w:val="en-US" w:eastAsia="zh-CN"/>
        </w:rPr>
        <w:t xml:space="preserve">   </w:t>
      </w:r>
      <w:r>
        <w:rPr>
          <w:rFonts w:hint="eastAsia" w:ascii="Times New Roman" w:hAnsi="Times New Roman" w:eastAsia="仿宋" w:cs="仿宋_GB2312"/>
          <w:sz w:val="24"/>
          <w:szCs w:val="24"/>
          <w:highlight w:val="yellow"/>
        </w:rPr>
        <w:t>家单位，共提出</w:t>
      </w:r>
      <w:r>
        <w:rPr>
          <w:rFonts w:hint="eastAsia" w:ascii="Times New Roman" w:hAnsi="Times New Roman" w:eastAsia="仿宋" w:cs="仿宋_GB2312"/>
          <w:sz w:val="24"/>
          <w:szCs w:val="24"/>
          <w:highlight w:val="yellow"/>
          <w:lang w:val="en-US" w:eastAsia="zh-CN"/>
        </w:rPr>
        <w:t xml:space="preserve">   </w:t>
      </w:r>
      <w:r>
        <w:rPr>
          <w:rFonts w:hint="eastAsia" w:ascii="Times New Roman" w:hAnsi="Times New Roman" w:eastAsia="仿宋" w:cs="仿宋_GB2312"/>
          <w:sz w:val="24"/>
          <w:szCs w:val="24"/>
          <w:highlight w:val="yellow"/>
        </w:rPr>
        <w:t>条意见。针对返回意见，标准起草小组进行了认真研究，共采纳了</w:t>
      </w:r>
      <w:r>
        <w:rPr>
          <w:rFonts w:hint="eastAsia" w:ascii="Times New Roman" w:hAnsi="Times New Roman" w:eastAsia="仿宋" w:cs="仿宋_GB2312"/>
          <w:sz w:val="24"/>
          <w:szCs w:val="24"/>
          <w:highlight w:val="yellow"/>
          <w:lang w:val="en-US" w:eastAsia="zh-CN"/>
        </w:rPr>
        <w:t xml:space="preserve">   </w:t>
      </w:r>
      <w:r>
        <w:rPr>
          <w:rFonts w:hint="eastAsia" w:ascii="Times New Roman" w:hAnsi="Times New Roman" w:eastAsia="仿宋" w:cs="仿宋_GB2312"/>
          <w:sz w:val="24"/>
          <w:szCs w:val="24"/>
          <w:highlight w:val="yellow"/>
        </w:rPr>
        <w:t>条意见，具体处理见附表“</w:t>
      </w:r>
      <w:r>
        <w:rPr>
          <w:rFonts w:hint="eastAsia" w:ascii="Times New Roman" w:hAnsi="Times New Roman" w:eastAsia="仿宋" w:cs="仿宋_GB2312"/>
          <w:sz w:val="24"/>
          <w:szCs w:val="24"/>
          <w:highlight w:val="yellow"/>
          <w:lang w:eastAsia="zh-CN"/>
        </w:rPr>
        <w:t>《</w:t>
      </w:r>
      <w:r>
        <w:rPr>
          <w:rFonts w:hint="default" w:ascii="Times New Roman" w:hAnsi="Times New Roman" w:eastAsia="仿宋" w:cs="仿宋_GB2312"/>
          <w:sz w:val="24"/>
          <w:szCs w:val="24"/>
          <w:highlight w:val="yellow"/>
          <w:lang w:val="en-US" w:eastAsia="zh-CN"/>
        </w:rPr>
        <w:t>临沧坚果包装和贮存技术规范</w:t>
      </w:r>
      <w:r>
        <w:rPr>
          <w:rFonts w:hint="eastAsia" w:ascii="Times New Roman" w:hAnsi="Times New Roman" w:eastAsia="仿宋" w:cs="仿宋_GB2312"/>
          <w:sz w:val="24"/>
          <w:szCs w:val="24"/>
          <w:highlight w:val="yellow"/>
          <w:lang w:eastAsia="zh-CN"/>
        </w:rPr>
        <w:t>》</w:t>
      </w:r>
      <w:r>
        <w:rPr>
          <w:rFonts w:hint="eastAsia" w:ascii="Times New Roman" w:hAnsi="Times New Roman" w:eastAsia="仿宋" w:cs="仿宋_GB2312"/>
          <w:sz w:val="24"/>
          <w:szCs w:val="24"/>
          <w:highlight w:val="yellow"/>
        </w:rPr>
        <w:t>地方标准</w:t>
      </w:r>
      <w:r>
        <w:rPr>
          <w:rFonts w:hint="eastAsia" w:eastAsia="仿宋" w:cs="仿宋_GB2312"/>
          <w:sz w:val="24"/>
          <w:szCs w:val="24"/>
          <w:highlight w:val="yellow"/>
          <w:lang w:eastAsia="zh-CN"/>
        </w:rPr>
        <w:t>（</w:t>
      </w:r>
      <w:r>
        <w:rPr>
          <w:rFonts w:hint="eastAsia" w:ascii="Times New Roman" w:hAnsi="Times New Roman" w:eastAsia="仿宋" w:cs="仿宋_GB2312"/>
          <w:sz w:val="24"/>
          <w:szCs w:val="24"/>
          <w:highlight w:val="yellow"/>
        </w:rPr>
        <w:t>征求意见稿</w:t>
      </w:r>
      <w:r>
        <w:rPr>
          <w:rFonts w:hint="eastAsia" w:eastAsia="仿宋" w:cs="仿宋_GB2312"/>
          <w:sz w:val="24"/>
          <w:szCs w:val="24"/>
          <w:highlight w:val="yellow"/>
          <w:lang w:eastAsia="zh-CN"/>
        </w:rPr>
        <w:t>）</w:t>
      </w:r>
      <w:r>
        <w:rPr>
          <w:rFonts w:hint="eastAsia" w:ascii="Times New Roman" w:hAnsi="Times New Roman" w:eastAsia="仿宋" w:cs="仿宋_GB2312"/>
          <w:sz w:val="24"/>
          <w:szCs w:val="24"/>
          <w:highlight w:val="yellow"/>
        </w:rPr>
        <w:t>汇总处理表”。</w:t>
      </w:r>
    </w:p>
    <w:p w14:paraId="40A208C9">
      <w:pPr>
        <w:keepNext w:val="0"/>
        <w:keepLines w:val="0"/>
        <w:pageBreakBefore w:val="0"/>
        <w:widowControl w:val="0"/>
        <w:kinsoku/>
        <w:wordWrap/>
        <w:overflowPunct/>
        <w:topLinePunct w:val="0"/>
        <w:autoSpaceDE/>
        <w:autoSpaceDN/>
        <w:bidi w:val="0"/>
        <w:adjustRightInd w:val="0"/>
        <w:snapToGrid w:val="0"/>
        <w:spacing w:beforeLines="0" w:afterLines="0" w:line="360" w:lineRule="auto"/>
        <w:ind w:left="0" w:firstLine="480" w:firstLineChars="200"/>
        <w:jc w:val="both"/>
        <w:textAlignment w:val="auto"/>
        <w:rPr>
          <w:rFonts w:ascii="Times New Roman" w:hAnsi="Times New Roman" w:eastAsia="仿宋"/>
          <w:sz w:val="24"/>
          <w:szCs w:val="24"/>
        </w:rPr>
      </w:pPr>
      <w:r>
        <w:rPr>
          <w:rFonts w:hint="eastAsia" w:ascii="Times New Roman" w:hAnsi="Times New Roman" w:eastAsia="仿宋" w:cs="仿宋_GB2312"/>
          <w:sz w:val="24"/>
          <w:szCs w:val="24"/>
        </w:rPr>
        <w:t>征求意见单位覆盖生产、销售、使用、科研、行业主管、检测机构等，均无重大意见分歧。</w:t>
      </w:r>
    </w:p>
    <w:p w14:paraId="353FD226">
      <w:pPr>
        <w:pStyle w:val="2"/>
        <w:keepNext w:val="0"/>
        <w:keepLines w:val="0"/>
        <w:pageBreakBefore w:val="0"/>
        <w:widowControl w:val="0"/>
        <w:numPr>
          <w:ilvl w:val="0"/>
          <w:numId w:val="6"/>
        </w:numPr>
        <w:tabs>
          <w:tab w:val="left" w:pos="432"/>
        </w:tabs>
        <w:kinsoku/>
        <w:wordWrap/>
        <w:overflowPunct/>
        <w:topLinePunct w:val="0"/>
        <w:autoSpaceDE/>
        <w:autoSpaceDN/>
        <w:bidi w:val="0"/>
        <w:adjustRightInd w:val="0"/>
        <w:snapToGrid w:val="0"/>
        <w:spacing w:before="0" w:beforeLines="0" w:after="0" w:afterLines="0" w:line="360" w:lineRule="auto"/>
        <w:ind w:left="0" w:right="0" w:firstLine="482" w:firstLineChars="200"/>
        <w:jc w:val="both"/>
        <w:textAlignment w:val="auto"/>
        <w:outlineLvl w:val="1"/>
        <w:rPr>
          <w:rFonts w:hint="eastAsia" w:ascii="黑体" w:hAnsi="黑体" w:eastAsia="黑体" w:cs="黑体"/>
          <w:b/>
          <w:bCs/>
          <w:color w:val="000000"/>
          <w:spacing w:val="0"/>
          <w:sz w:val="24"/>
          <w:szCs w:val="24"/>
          <w:lang w:eastAsia="zh-CN"/>
        </w:rPr>
      </w:pPr>
      <w:r>
        <w:rPr>
          <w:rFonts w:hint="eastAsia" w:ascii="黑体" w:hAnsi="黑体" w:eastAsia="黑体" w:cs="黑体"/>
          <w:b/>
          <w:bCs/>
          <w:color w:val="000000"/>
          <w:spacing w:val="0"/>
          <w:sz w:val="24"/>
          <w:szCs w:val="24"/>
          <w:lang w:eastAsia="zh-CN"/>
        </w:rPr>
        <w:t>贯彻标准的措施建议</w:t>
      </w:r>
    </w:p>
    <w:p w14:paraId="290F4625">
      <w:pPr>
        <w:widowControl w:val="0"/>
        <w:kinsoku/>
        <w:autoSpaceDE/>
        <w:autoSpaceDN/>
        <w:adjustRightInd w:val="0"/>
        <w:snapToGrid w:val="0"/>
        <w:spacing w:beforeLines="0" w:afterLines="0" w:line="360" w:lineRule="auto"/>
        <w:ind w:firstLine="480" w:firstLineChars="200"/>
        <w:jc w:val="both"/>
        <w:textAlignment w:val="auto"/>
        <w:rPr>
          <w:rFonts w:hint="eastAsia" w:ascii="仿宋_GB2312" w:hAnsi="Times New Roman" w:eastAsia="仿宋_GB2312" w:cs="Times New Roman"/>
          <w:bCs/>
          <w:snapToGrid/>
          <w:kern w:val="2"/>
          <w:sz w:val="24"/>
          <w:szCs w:val="24"/>
          <w:lang w:val="en-US" w:eastAsia="zh-CN"/>
        </w:rPr>
      </w:pPr>
      <w:r>
        <w:rPr>
          <w:rFonts w:hint="eastAsia" w:ascii="仿宋_GB2312" w:hAnsi="Times New Roman" w:eastAsia="仿宋_GB2312" w:cs="Times New Roman"/>
          <w:bCs/>
          <w:snapToGrid/>
          <w:kern w:val="2"/>
          <w:sz w:val="24"/>
          <w:szCs w:val="24"/>
          <w:lang w:val="en-US" w:eastAsia="zh-CN"/>
        </w:rPr>
        <w:t>为了更好地发挥标准的技术指导作用，为推动</w:t>
      </w:r>
      <w:r>
        <w:rPr>
          <w:rFonts w:ascii="Times New Roman" w:eastAsia="仿宋_GB2312" w:cs="Times New Roman"/>
          <w:bCs/>
          <w:color w:val="000000"/>
          <w:kern w:val="2"/>
          <w:sz w:val="24"/>
          <w:szCs w:val="24"/>
          <w:lang w:val="en-US" w:eastAsia="zh-CN"/>
        </w:rPr>
        <w:t>《</w:t>
      </w:r>
      <w:r>
        <w:rPr>
          <w:rFonts w:hint="eastAsia" w:ascii="Times New Roman" w:hAnsi="Times New Roman" w:eastAsia="仿宋_GB2312" w:cs="Times New Roman"/>
          <w:bCs/>
          <w:color w:val="000000"/>
          <w:kern w:val="2"/>
          <w:sz w:val="24"/>
          <w:szCs w:val="24"/>
          <w:lang w:val="en-US" w:eastAsia="zh-CN"/>
        </w:rPr>
        <w:t>临沧坚果包装和贮存技术规范</w:t>
      </w:r>
      <w:r>
        <w:rPr>
          <w:rFonts w:ascii="Times New Roman" w:eastAsia="仿宋_GB2312" w:cs="Times New Roman"/>
          <w:bCs/>
          <w:color w:val="000000"/>
          <w:kern w:val="2"/>
          <w:sz w:val="24"/>
          <w:szCs w:val="24"/>
          <w:lang w:val="en-US" w:eastAsia="zh-CN"/>
        </w:rPr>
        <w:t>》</w:t>
      </w:r>
      <w:r>
        <w:rPr>
          <w:rFonts w:hint="eastAsia" w:ascii="Times New Roman" w:eastAsia="仿宋_GB2312" w:cs="Times New Roman"/>
          <w:bCs/>
          <w:color w:val="000000"/>
          <w:kern w:val="2"/>
          <w:sz w:val="24"/>
          <w:szCs w:val="24"/>
          <w:lang w:val="en-US" w:eastAsia="zh-CN"/>
        </w:rPr>
        <w:t>的实施和应用，</w:t>
      </w:r>
      <w:r>
        <w:rPr>
          <w:rFonts w:hint="eastAsia" w:ascii="仿宋_GB2312" w:hAnsi="Times New Roman" w:eastAsia="仿宋_GB2312" w:cs="Times New Roman"/>
          <w:bCs/>
          <w:snapToGrid/>
          <w:kern w:val="2"/>
          <w:sz w:val="24"/>
          <w:szCs w:val="24"/>
          <w:lang w:val="en-US" w:eastAsia="zh-CN"/>
        </w:rPr>
        <w:t>主要起草单位及归口部门为地方标准的宣传贯彻制定切实可行的措施，加强标准应用的示范推广工作。同时，还应及时进行跟踪调查，及时发现标准执行中的问题，不断修改完善，提升标准水平，提高标准的科学性、合理性、协调性和可操作性。</w:t>
      </w:r>
    </w:p>
    <w:p w14:paraId="1B752473">
      <w:pPr>
        <w:pStyle w:val="2"/>
        <w:keepNext w:val="0"/>
        <w:keepLines w:val="0"/>
        <w:pageBreakBefore w:val="0"/>
        <w:widowControl w:val="0"/>
        <w:numPr>
          <w:ilvl w:val="0"/>
          <w:numId w:val="6"/>
        </w:numPr>
        <w:tabs>
          <w:tab w:val="left" w:pos="432"/>
        </w:tabs>
        <w:kinsoku/>
        <w:wordWrap/>
        <w:overflowPunct/>
        <w:topLinePunct w:val="0"/>
        <w:autoSpaceDE/>
        <w:autoSpaceDN/>
        <w:bidi w:val="0"/>
        <w:adjustRightInd w:val="0"/>
        <w:snapToGrid w:val="0"/>
        <w:spacing w:before="0" w:beforeLines="0" w:after="0" w:afterLines="0" w:line="360" w:lineRule="auto"/>
        <w:ind w:left="0" w:right="0" w:firstLine="482" w:firstLineChars="200"/>
        <w:jc w:val="both"/>
        <w:textAlignment w:val="auto"/>
        <w:outlineLvl w:val="1"/>
        <w:rPr>
          <w:rFonts w:hint="eastAsia" w:ascii="黑体" w:hAnsi="黑体" w:eastAsia="黑体" w:cs="黑体"/>
          <w:b/>
          <w:bCs/>
          <w:color w:val="000000"/>
          <w:spacing w:val="0"/>
          <w:sz w:val="24"/>
          <w:szCs w:val="24"/>
          <w:lang w:eastAsia="zh-CN"/>
        </w:rPr>
      </w:pPr>
      <w:r>
        <w:rPr>
          <w:rFonts w:hint="eastAsia" w:ascii="黑体" w:hAnsi="黑体" w:eastAsia="黑体" w:cs="黑体"/>
          <w:b/>
          <w:bCs/>
          <w:color w:val="000000"/>
          <w:spacing w:val="0"/>
          <w:sz w:val="24"/>
          <w:szCs w:val="24"/>
          <w:lang w:eastAsia="zh-CN"/>
        </w:rPr>
        <w:t>预期效益分析</w:t>
      </w:r>
    </w:p>
    <w:p w14:paraId="25189777">
      <w:pPr>
        <w:keepNext w:val="0"/>
        <w:keepLines w:val="0"/>
        <w:widowControl w:val="0"/>
        <w:numPr>
          <w:ilvl w:val="0"/>
          <w:numId w:val="14"/>
        </w:numPr>
        <w:suppressLineNumbers w:val="0"/>
        <w:adjustRightInd w:val="0"/>
        <w:snapToGrid w:val="0"/>
        <w:spacing w:before="0" w:beforeLines="0" w:beforeAutospacing="1" w:after="0" w:afterLines="0" w:afterAutospacing="1" w:line="360" w:lineRule="auto"/>
        <w:ind w:left="0" w:firstLine="480" w:firstLineChars="200"/>
        <w:jc w:val="both"/>
        <w:rPr>
          <w:rFonts w:hint="eastAsia" w:ascii="Times New Roman" w:hAnsi="Times New Roman" w:eastAsia="仿宋" w:cs="仿宋_GB2312"/>
          <w:sz w:val="24"/>
          <w:szCs w:val="24"/>
          <w:highlight w:val="none"/>
        </w:rPr>
      </w:pPr>
      <w:r>
        <w:rPr>
          <w:rFonts w:hint="eastAsia" w:ascii="Times New Roman" w:hAnsi="Times New Roman" w:eastAsia="仿宋" w:cs="仿宋_GB2312"/>
          <w:sz w:val="24"/>
          <w:szCs w:val="24"/>
          <w:highlight w:val="none"/>
        </w:rPr>
        <w:t>通过</w:t>
      </w:r>
      <w:r>
        <w:rPr>
          <w:rFonts w:hint="eastAsia" w:eastAsia="仿宋" w:cs="仿宋_GB2312"/>
          <w:sz w:val="24"/>
          <w:szCs w:val="24"/>
          <w:highlight w:val="none"/>
          <w:lang w:val="en-US" w:eastAsia="zh-CN"/>
        </w:rPr>
        <w:t>本</w:t>
      </w:r>
      <w:r>
        <w:rPr>
          <w:rFonts w:hint="eastAsia" w:ascii="Times New Roman" w:hAnsi="Times New Roman" w:eastAsia="仿宋" w:cs="仿宋_GB2312"/>
          <w:sz w:val="24"/>
          <w:szCs w:val="24"/>
          <w:highlight w:val="none"/>
        </w:rPr>
        <w:t>标准的制定，</w:t>
      </w:r>
      <w:r>
        <w:rPr>
          <w:rFonts w:hint="eastAsia" w:eastAsia="仿宋" w:cs="仿宋_GB2312"/>
          <w:sz w:val="24"/>
          <w:szCs w:val="24"/>
          <w:highlight w:val="none"/>
          <w:lang w:val="en-US" w:eastAsia="zh-CN"/>
        </w:rPr>
        <w:t>解决了</w:t>
      </w:r>
      <w:r>
        <w:rPr>
          <w:rFonts w:hint="eastAsia" w:ascii="Times New Roman" w:hAnsi="Times New Roman" w:eastAsia="仿宋" w:cs="仿宋_GB2312"/>
          <w:sz w:val="24"/>
          <w:szCs w:val="24"/>
          <w:highlight w:val="none"/>
          <w:lang w:val="en-US" w:eastAsia="zh-CN"/>
        </w:rPr>
        <w:t>临沧坚果产品</w:t>
      </w:r>
      <w:r>
        <w:rPr>
          <w:rFonts w:hint="eastAsia" w:ascii="Times New Roman" w:hAnsi="Times New Roman" w:eastAsia="仿宋" w:cs="仿宋"/>
          <w:sz w:val="24"/>
          <w:szCs w:val="24"/>
          <w:highlight w:val="none"/>
          <w:lang w:val="en-US" w:eastAsia="zh-CN"/>
        </w:rPr>
        <w:t>包装</w:t>
      </w:r>
      <w:r>
        <w:rPr>
          <w:rFonts w:hint="eastAsia" w:eastAsia="仿宋" w:cs="仿宋"/>
          <w:sz w:val="24"/>
          <w:szCs w:val="24"/>
          <w:highlight w:val="none"/>
          <w:lang w:val="en-US" w:eastAsia="zh-CN"/>
        </w:rPr>
        <w:t>储存和运输过程中存在的包装不规范问题，</w:t>
      </w:r>
      <w:r>
        <w:rPr>
          <w:rFonts w:hint="eastAsia" w:ascii="Times New Roman" w:hAnsi="Times New Roman" w:eastAsia="仿宋" w:cs="仿宋_GB2312"/>
          <w:sz w:val="24"/>
          <w:szCs w:val="24"/>
          <w:highlight w:val="none"/>
        </w:rPr>
        <w:t>让组织能</w:t>
      </w:r>
      <w:r>
        <w:rPr>
          <w:rFonts w:hint="eastAsia" w:eastAsia="仿宋" w:cs="仿宋_GB2312"/>
          <w:sz w:val="24"/>
          <w:szCs w:val="24"/>
          <w:highlight w:val="none"/>
          <w:lang w:eastAsia="zh-CN"/>
        </w:rPr>
        <w:t>准确地掌握</w:t>
      </w:r>
      <w:r>
        <w:rPr>
          <w:rFonts w:hint="eastAsia" w:ascii="Times New Roman" w:hAnsi="Times New Roman" w:eastAsia="仿宋" w:cs="仿宋_GB2312"/>
          <w:sz w:val="24"/>
          <w:szCs w:val="24"/>
          <w:highlight w:val="none"/>
          <w:lang w:val="en-US" w:eastAsia="zh-CN"/>
        </w:rPr>
        <w:t>临沧坚果产品</w:t>
      </w:r>
      <w:r>
        <w:rPr>
          <w:rFonts w:hint="eastAsia" w:ascii="Times New Roman" w:hAnsi="Times New Roman" w:eastAsia="仿宋" w:cs="仿宋"/>
          <w:sz w:val="24"/>
          <w:szCs w:val="24"/>
          <w:highlight w:val="none"/>
          <w:lang w:val="en-US" w:eastAsia="zh-CN"/>
        </w:rPr>
        <w:t>包装</w:t>
      </w:r>
      <w:r>
        <w:rPr>
          <w:rFonts w:hint="eastAsia" w:eastAsia="仿宋" w:cs="仿宋"/>
          <w:sz w:val="24"/>
          <w:szCs w:val="24"/>
          <w:highlight w:val="none"/>
          <w:lang w:val="en-US" w:eastAsia="zh-CN"/>
        </w:rPr>
        <w:t>贮存</w:t>
      </w:r>
      <w:r>
        <w:rPr>
          <w:rFonts w:hint="eastAsia" w:ascii="Times New Roman" w:hAnsi="Times New Roman" w:eastAsia="仿宋" w:cs="仿宋_GB2312"/>
          <w:sz w:val="24"/>
          <w:szCs w:val="24"/>
          <w:highlight w:val="none"/>
        </w:rPr>
        <w:t>的内容、过程和要求、解决在开展</w:t>
      </w:r>
      <w:r>
        <w:rPr>
          <w:rFonts w:hint="eastAsia" w:ascii="Times New Roman" w:hAnsi="Times New Roman" w:eastAsia="仿宋" w:cs="仿宋_GB2312"/>
          <w:sz w:val="24"/>
          <w:szCs w:val="24"/>
          <w:highlight w:val="none"/>
          <w:lang w:val="en-US" w:eastAsia="zh-CN"/>
        </w:rPr>
        <w:t>临沧坚果产品</w:t>
      </w:r>
      <w:r>
        <w:rPr>
          <w:rFonts w:hint="eastAsia" w:ascii="Times New Roman" w:hAnsi="Times New Roman" w:eastAsia="仿宋" w:cs="仿宋"/>
          <w:sz w:val="24"/>
          <w:szCs w:val="24"/>
          <w:highlight w:val="none"/>
          <w:lang w:val="en-US" w:eastAsia="zh-CN"/>
        </w:rPr>
        <w:t>包装</w:t>
      </w:r>
      <w:r>
        <w:rPr>
          <w:rFonts w:hint="eastAsia" w:eastAsia="仿宋" w:cs="仿宋"/>
          <w:sz w:val="24"/>
          <w:szCs w:val="24"/>
          <w:highlight w:val="none"/>
          <w:lang w:val="en-US" w:eastAsia="zh-CN"/>
        </w:rPr>
        <w:t>贮存</w:t>
      </w:r>
      <w:r>
        <w:rPr>
          <w:rFonts w:hint="eastAsia" w:ascii="Times New Roman" w:hAnsi="Times New Roman" w:eastAsia="仿宋" w:cs="仿宋_GB2312"/>
          <w:sz w:val="24"/>
          <w:szCs w:val="24"/>
          <w:highlight w:val="none"/>
        </w:rPr>
        <w:t>的问题，为系统科学开展</w:t>
      </w:r>
      <w:r>
        <w:rPr>
          <w:rFonts w:hint="eastAsia" w:ascii="Times New Roman" w:hAnsi="Times New Roman" w:eastAsia="仿宋" w:cs="仿宋_GB2312"/>
          <w:sz w:val="24"/>
          <w:szCs w:val="24"/>
          <w:highlight w:val="none"/>
          <w:lang w:val="en-US" w:eastAsia="zh-CN"/>
        </w:rPr>
        <w:t>临沧坚果产品</w:t>
      </w:r>
      <w:r>
        <w:rPr>
          <w:rFonts w:hint="eastAsia" w:ascii="Times New Roman" w:hAnsi="Times New Roman" w:eastAsia="仿宋" w:cs="仿宋"/>
          <w:sz w:val="24"/>
          <w:szCs w:val="24"/>
          <w:highlight w:val="none"/>
          <w:lang w:val="en-US" w:eastAsia="zh-CN"/>
        </w:rPr>
        <w:t>包装</w:t>
      </w:r>
      <w:r>
        <w:rPr>
          <w:rFonts w:hint="eastAsia" w:eastAsia="仿宋" w:cs="仿宋"/>
          <w:sz w:val="24"/>
          <w:szCs w:val="24"/>
          <w:highlight w:val="none"/>
          <w:lang w:val="en-US" w:eastAsia="zh-CN"/>
        </w:rPr>
        <w:t>贮存</w:t>
      </w:r>
      <w:r>
        <w:rPr>
          <w:rFonts w:hint="eastAsia" w:ascii="Times New Roman" w:hAnsi="Times New Roman" w:eastAsia="仿宋" w:cs="仿宋_GB2312"/>
          <w:sz w:val="24"/>
          <w:szCs w:val="24"/>
          <w:highlight w:val="none"/>
        </w:rPr>
        <w:t>提供技术支撑，为促进</w:t>
      </w:r>
      <w:r>
        <w:rPr>
          <w:rFonts w:hint="eastAsia" w:ascii="Times New Roman" w:hAnsi="Times New Roman" w:eastAsia="仿宋" w:cs="仿宋_GB2312"/>
          <w:sz w:val="24"/>
          <w:szCs w:val="24"/>
          <w:highlight w:val="none"/>
          <w:lang w:val="en-US" w:eastAsia="zh-CN"/>
        </w:rPr>
        <w:t>临沧坚果</w:t>
      </w:r>
      <w:r>
        <w:rPr>
          <w:rFonts w:hint="eastAsia" w:ascii="Times New Roman" w:hAnsi="Times New Roman" w:eastAsia="仿宋" w:cs="仿宋_GB2312"/>
          <w:sz w:val="24"/>
          <w:szCs w:val="24"/>
          <w:highlight w:val="none"/>
        </w:rPr>
        <w:t>产业的提质增效、转型升级，林</w:t>
      </w:r>
      <w:r>
        <w:rPr>
          <w:rFonts w:hint="eastAsia" w:eastAsia="仿宋" w:cs="仿宋_GB2312"/>
          <w:sz w:val="24"/>
          <w:szCs w:val="24"/>
          <w:highlight w:val="none"/>
          <w:lang w:eastAsia="zh-CN"/>
        </w:rPr>
        <w:t>、</w:t>
      </w:r>
      <w:r>
        <w:rPr>
          <w:rFonts w:hint="eastAsia" w:ascii="Times New Roman" w:hAnsi="Times New Roman" w:eastAsia="仿宋" w:cs="仿宋_GB2312"/>
          <w:sz w:val="24"/>
          <w:szCs w:val="24"/>
          <w:highlight w:val="none"/>
        </w:rPr>
        <w:t>农增收致富，规范和促进</w:t>
      </w:r>
      <w:r>
        <w:rPr>
          <w:rFonts w:hint="eastAsia" w:ascii="Times New Roman" w:hAnsi="Times New Roman" w:eastAsia="仿宋" w:cs="仿宋_GB2312"/>
          <w:sz w:val="24"/>
          <w:szCs w:val="24"/>
          <w:highlight w:val="none"/>
          <w:lang w:val="en-US" w:eastAsia="zh-CN"/>
        </w:rPr>
        <w:t>临沧坚果</w:t>
      </w:r>
      <w:r>
        <w:rPr>
          <w:rFonts w:hint="eastAsia" w:ascii="Times New Roman" w:hAnsi="Times New Roman" w:eastAsia="仿宋" w:cs="仿宋_GB2312"/>
          <w:sz w:val="24"/>
          <w:szCs w:val="24"/>
          <w:highlight w:val="none"/>
        </w:rPr>
        <w:t>产业健康发展提供技术支持。</w:t>
      </w:r>
    </w:p>
    <w:p w14:paraId="59C6A9C7">
      <w:pPr>
        <w:keepNext w:val="0"/>
        <w:keepLines w:val="0"/>
        <w:widowControl w:val="0"/>
        <w:numPr>
          <w:ilvl w:val="0"/>
          <w:numId w:val="14"/>
        </w:numPr>
        <w:suppressLineNumbers w:val="0"/>
        <w:adjustRightInd w:val="0"/>
        <w:snapToGrid w:val="0"/>
        <w:spacing w:before="0" w:beforeLines="0" w:beforeAutospacing="1" w:after="0" w:afterLines="0" w:afterAutospacing="1" w:line="360" w:lineRule="auto"/>
        <w:ind w:left="0" w:firstLine="480" w:firstLineChars="200"/>
        <w:jc w:val="both"/>
        <w:rPr>
          <w:rFonts w:hint="eastAsia" w:eastAsia="仿宋" w:cs="仿宋_GB2312"/>
          <w:bCs w:val="0"/>
          <w:spacing w:val="0"/>
          <w:sz w:val="24"/>
          <w:highlight w:val="none"/>
        </w:rPr>
      </w:pPr>
      <w:r>
        <w:rPr>
          <w:rFonts w:hint="eastAsia" w:ascii="Times New Roman" w:hAnsi="Times New Roman" w:eastAsia="仿宋" w:cs="仿宋_GB2312"/>
          <w:b w:val="0"/>
          <w:bCs w:val="0"/>
          <w:i w:val="0"/>
          <w:iCs w:val="0"/>
          <w:caps w:val="0"/>
          <w:spacing w:val="0"/>
          <w:kern w:val="2"/>
          <w:sz w:val="24"/>
          <w:szCs w:val="24"/>
          <w:highlight w:val="none"/>
          <w:shd w:val="clear"/>
          <w:lang w:val="en-US" w:eastAsia="zh-CN" w:bidi="ar-SA"/>
        </w:rPr>
        <w:t>一是在</w:t>
      </w:r>
      <w:r>
        <w:rPr>
          <w:rFonts w:hint="eastAsia" w:ascii="Times New Roman" w:hAnsi="Times New Roman" w:eastAsia="仿宋" w:cs="仿宋_GB2312"/>
          <w:b w:val="0"/>
          <w:bCs w:val="0"/>
          <w:i w:val="0"/>
          <w:iCs w:val="0"/>
          <w:caps w:val="0"/>
          <w:color w:val="auto"/>
          <w:spacing w:val="0"/>
          <w:sz w:val="24"/>
          <w:szCs w:val="24"/>
          <w:highlight w:val="none"/>
          <w:shd w:val="clear" w:fill="auto"/>
        </w:rPr>
        <w:t>经济效益方面</w:t>
      </w:r>
      <w:r>
        <w:rPr>
          <w:rFonts w:hint="eastAsia" w:ascii="Times New Roman" w:hAnsi="Times New Roman" w:eastAsia="仿宋" w:cs="仿宋_GB2312"/>
          <w:b w:val="0"/>
          <w:bCs w:val="0"/>
          <w:i w:val="0"/>
          <w:iCs w:val="0"/>
          <w:caps w:val="0"/>
          <w:spacing w:val="0"/>
          <w:kern w:val="2"/>
          <w:sz w:val="24"/>
          <w:szCs w:val="24"/>
          <w:highlight w:val="none"/>
          <w:shd w:val="clear"/>
          <w:lang w:eastAsia="zh-CN" w:bidi="ar-SA"/>
        </w:rPr>
        <w:t>。</w:t>
      </w:r>
      <w:r>
        <w:rPr>
          <w:rFonts w:hint="eastAsia" w:ascii="Times New Roman" w:hAnsi="Times New Roman" w:eastAsia="仿宋" w:cs="仿宋_GB2312"/>
          <w:b w:val="0"/>
          <w:bCs w:val="0"/>
          <w:i w:val="0"/>
          <w:iCs w:val="0"/>
          <w:caps w:val="0"/>
          <w:color w:val="auto"/>
          <w:spacing w:val="0"/>
          <w:sz w:val="24"/>
          <w:szCs w:val="24"/>
          <w:highlight w:val="none"/>
          <w:shd w:val="clear" w:fill="auto"/>
        </w:rPr>
        <w:t>通过规范包装和储运条件，可以有效减少</w:t>
      </w:r>
      <w:r>
        <w:rPr>
          <w:rFonts w:hint="eastAsia" w:ascii="Times New Roman" w:hAnsi="Times New Roman" w:eastAsia="仿宋" w:cs="仿宋_GB2312"/>
          <w:b w:val="0"/>
          <w:bCs w:val="0"/>
          <w:i w:val="0"/>
          <w:iCs w:val="0"/>
          <w:caps w:val="0"/>
          <w:spacing w:val="0"/>
          <w:kern w:val="2"/>
          <w:sz w:val="24"/>
          <w:szCs w:val="24"/>
          <w:highlight w:val="none"/>
          <w:shd w:val="clear"/>
          <w:lang w:val="en-US" w:eastAsia="zh-CN" w:bidi="ar-SA"/>
        </w:rPr>
        <w:t>临沧坚果产品</w:t>
      </w:r>
      <w:r>
        <w:rPr>
          <w:rFonts w:hint="eastAsia" w:ascii="Times New Roman" w:hAnsi="Times New Roman" w:eastAsia="仿宋" w:cs="仿宋_GB2312"/>
          <w:b w:val="0"/>
          <w:bCs w:val="0"/>
          <w:i w:val="0"/>
          <w:iCs w:val="0"/>
          <w:caps w:val="0"/>
          <w:color w:val="auto"/>
          <w:spacing w:val="0"/>
          <w:sz w:val="24"/>
          <w:szCs w:val="24"/>
          <w:highlight w:val="none"/>
          <w:shd w:val="clear" w:fill="auto"/>
        </w:rPr>
        <w:t>在运输和储存过程中的损耗，提高产品的完整性和可用性。</w:t>
      </w:r>
      <w:r>
        <w:rPr>
          <w:rFonts w:hint="eastAsia" w:ascii="Times New Roman" w:hAnsi="Times New Roman" w:eastAsia="仿宋" w:cs="仿宋_GB2312"/>
          <w:bCs w:val="0"/>
          <w:i w:val="0"/>
          <w:iCs w:val="0"/>
          <w:caps w:val="0"/>
          <w:color w:val="auto"/>
          <w:spacing w:val="0"/>
          <w:sz w:val="24"/>
          <w:szCs w:val="24"/>
          <w:highlight w:val="none"/>
          <w:shd w:val="clear" w:fill="auto"/>
        </w:rPr>
        <w:t>符合标准的包装和储运能够保证</w:t>
      </w:r>
      <w:r>
        <w:rPr>
          <w:rFonts w:hint="eastAsia" w:ascii="Times New Roman" w:hAnsi="Times New Roman" w:eastAsia="仿宋" w:cs="仿宋_GB2312"/>
          <w:bCs w:val="0"/>
          <w:i w:val="0"/>
          <w:iCs w:val="0"/>
          <w:caps w:val="0"/>
          <w:spacing w:val="0"/>
          <w:sz w:val="24"/>
          <w:szCs w:val="24"/>
          <w:highlight w:val="none"/>
          <w:shd w:val="clear"/>
          <w:lang w:val="en-US" w:eastAsia="zh-CN"/>
        </w:rPr>
        <w:t>临沧</w:t>
      </w:r>
      <w:r>
        <w:rPr>
          <w:rFonts w:hint="eastAsia" w:ascii="Times New Roman" w:hAnsi="Times New Roman" w:eastAsia="仿宋" w:cs="仿宋_GB2312"/>
          <w:bCs w:val="0"/>
          <w:i w:val="0"/>
          <w:iCs w:val="0"/>
          <w:caps w:val="0"/>
          <w:color w:val="auto"/>
          <w:spacing w:val="0"/>
          <w:sz w:val="24"/>
          <w:szCs w:val="24"/>
          <w:highlight w:val="none"/>
          <w:shd w:val="clear" w:fill="auto"/>
        </w:rPr>
        <w:t>坚果产品的质量和新鲜度，增强消费者对产品的信任，提升产品的市场竞争力，有助于企业拓展市场份额。标准化的包装和储运流程可以提高物流效率，减少运输过程中的重复包装和装卸次数，降低物流成本，提高企业的经济效益。</w:t>
      </w:r>
    </w:p>
    <w:p w14:paraId="1225EF4C">
      <w:pPr>
        <w:keepNext w:val="0"/>
        <w:keepLines w:val="0"/>
        <w:widowControl w:val="0"/>
        <w:numPr>
          <w:ilvl w:val="-1"/>
          <w:numId w:val="0"/>
        </w:numPr>
        <w:suppressLineNumbers w:val="0"/>
        <w:adjustRightInd w:val="0"/>
        <w:snapToGrid w:val="0"/>
        <w:spacing w:before="0" w:beforeLines="0" w:beforeAutospacing="0" w:after="0" w:afterLines="0" w:afterAutospacing="0" w:line="360" w:lineRule="auto"/>
        <w:ind w:left="0" w:firstLine="480" w:firstLineChars="200"/>
        <w:jc w:val="both"/>
        <w:rPr>
          <w:rFonts w:hint="eastAsia" w:eastAsia="仿宋" w:cs="仿宋_GB2312"/>
          <w:bCs w:val="0"/>
          <w:spacing w:val="0"/>
          <w:sz w:val="24"/>
          <w:highlight w:val="none"/>
        </w:rPr>
      </w:pPr>
      <w:r>
        <w:rPr>
          <w:rFonts w:hint="eastAsia" w:ascii="Times New Roman" w:hAnsi="Times New Roman" w:eastAsia="仿宋" w:cs="仿宋_GB2312"/>
          <w:b w:val="0"/>
          <w:bCs w:val="0"/>
          <w:i w:val="0"/>
          <w:iCs w:val="0"/>
          <w:caps w:val="0"/>
          <w:spacing w:val="0"/>
          <w:kern w:val="2"/>
          <w:sz w:val="24"/>
          <w:szCs w:val="24"/>
          <w:highlight w:val="none"/>
          <w:shd w:val="clear"/>
          <w:lang w:val="en-US" w:eastAsia="zh-CN" w:bidi="ar-SA"/>
        </w:rPr>
        <w:t>二是在</w:t>
      </w:r>
      <w:r>
        <w:rPr>
          <w:rFonts w:hint="eastAsia" w:ascii="Times New Roman" w:hAnsi="Times New Roman" w:eastAsia="仿宋" w:cs="仿宋_GB2312"/>
          <w:b w:val="0"/>
          <w:bCs w:val="0"/>
          <w:i w:val="0"/>
          <w:iCs w:val="0"/>
          <w:caps w:val="0"/>
          <w:color w:val="auto"/>
          <w:spacing w:val="0"/>
          <w:sz w:val="24"/>
          <w:szCs w:val="24"/>
          <w:highlight w:val="none"/>
          <w:shd w:val="clear" w:fill="auto"/>
        </w:rPr>
        <w:t>社会效益方面</w:t>
      </w:r>
      <w:r>
        <w:rPr>
          <w:rFonts w:hint="eastAsia" w:eastAsia="仿宋" w:cs="仿宋_GB2312"/>
          <w:b w:val="0"/>
          <w:bCs w:val="0"/>
          <w:i w:val="0"/>
          <w:iCs w:val="0"/>
          <w:caps w:val="0"/>
          <w:spacing w:val="0"/>
          <w:kern w:val="2"/>
          <w:sz w:val="24"/>
          <w:szCs w:val="24"/>
          <w:highlight w:val="none"/>
          <w:shd w:val="clear"/>
          <w:lang w:eastAsia="zh-CN" w:bidi="ar-SA"/>
        </w:rPr>
        <w:t>。</w:t>
      </w:r>
      <w:r>
        <w:rPr>
          <w:rFonts w:hint="eastAsia" w:eastAsia="仿宋" w:cs="仿宋_GB2312"/>
          <w:b w:val="0"/>
          <w:bCs w:val="0"/>
          <w:i w:val="0"/>
          <w:iCs w:val="0"/>
          <w:caps w:val="0"/>
          <w:spacing w:val="0"/>
          <w:kern w:val="2"/>
          <w:sz w:val="24"/>
          <w:szCs w:val="24"/>
          <w:highlight w:val="none"/>
          <w:shd w:val="clear"/>
          <w:lang w:val="en-US" w:eastAsia="zh-CN" w:bidi="ar-SA"/>
        </w:rPr>
        <w:t>临沧</w:t>
      </w:r>
      <w:r>
        <w:rPr>
          <w:rFonts w:hint="eastAsia" w:ascii="Times New Roman" w:hAnsi="Times New Roman" w:eastAsia="仿宋" w:cs="仿宋_GB2312"/>
          <w:bCs w:val="0"/>
          <w:i w:val="0"/>
          <w:iCs w:val="0"/>
          <w:caps w:val="0"/>
          <w:color w:val="auto"/>
          <w:spacing w:val="0"/>
          <w:sz w:val="24"/>
          <w:szCs w:val="24"/>
          <w:highlight w:val="none"/>
          <w:shd w:val="clear" w:fill="auto"/>
        </w:rPr>
        <w:t>坚果包装储运标准对包装材料、卫生条件、运输和储存环境等都有严格要求，能够有效防止坚果在运输和储存过程中受到污染，保障消费者的食品安全和健康。标准的制定和实施推动了坚果产业的规范化和标准化发展，促使企业不断改进生产工艺和技术，提高产品质量和管理水平，促进整个产业的升级和可持续发展。符合标准的坚果产品能够为消费者提供更加安全、可靠的选择，增强消费者对坚果产品的信心，促进坚果消费市场的健康发展。</w:t>
      </w:r>
    </w:p>
    <w:p w14:paraId="2800162E">
      <w:pPr>
        <w:keepNext w:val="0"/>
        <w:keepLines w:val="0"/>
        <w:pageBreakBefore w:val="0"/>
        <w:widowControl w:val="0"/>
        <w:numPr>
          <w:ilvl w:val="-1"/>
          <w:numId w:val="0"/>
        </w:numPr>
        <w:kinsoku/>
        <w:wordWrap/>
        <w:overflowPunct/>
        <w:topLinePunct w:val="0"/>
        <w:autoSpaceDE/>
        <w:autoSpaceDN/>
        <w:bidi w:val="0"/>
        <w:adjustRightInd w:val="0"/>
        <w:snapToGrid w:val="0"/>
        <w:spacing w:beforeLines="0" w:beforeAutospacing="0" w:afterLines="0" w:afterAutospacing="0" w:line="360" w:lineRule="auto"/>
        <w:ind w:left="0" w:firstLine="480" w:firstLineChars="200"/>
        <w:jc w:val="both"/>
        <w:textAlignment w:val="auto"/>
        <w:rPr>
          <w:rFonts w:hint="eastAsia" w:ascii="Times New Roman" w:hAnsi="Times New Roman" w:eastAsia="仿宋" w:cs="仿宋_GB2312"/>
          <w:sz w:val="24"/>
          <w:szCs w:val="24"/>
          <w:highlight w:val="none"/>
        </w:rPr>
      </w:pPr>
      <w:r>
        <w:rPr>
          <w:rFonts w:hint="eastAsia" w:ascii="Times New Roman" w:hAnsi="Times New Roman" w:eastAsia="仿宋" w:cs="仿宋_GB2312"/>
          <w:b w:val="0"/>
          <w:bCs w:val="0"/>
          <w:i w:val="0"/>
          <w:iCs w:val="0"/>
          <w:caps w:val="0"/>
          <w:spacing w:val="0"/>
          <w:kern w:val="2"/>
          <w:sz w:val="24"/>
          <w:szCs w:val="24"/>
          <w:highlight w:val="none"/>
          <w:shd w:val="clear"/>
          <w:lang w:val="en-US" w:eastAsia="zh-CN" w:bidi="ar-SA"/>
        </w:rPr>
        <w:t>三是在</w:t>
      </w:r>
      <w:r>
        <w:rPr>
          <w:rFonts w:hint="eastAsia" w:ascii="Times New Roman" w:hAnsi="Times New Roman" w:eastAsia="仿宋" w:cs="仿宋_GB2312"/>
          <w:b w:val="0"/>
          <w:bCs w:val="0"/>
          <w:i w:val="0"/>
          <w:iCs w:val="0"/>
          <w:caps w:val="0"/>
          <w:color w:val="auto"/>
          <w:spacing w:val="0"/>
          <w:sz w:val="24"/>
          <w:szCs w:val="24"/>
          <w:highlight w:val="none"/>
          <w:shd w:val="clear" w:fill="auto"/>
        </w:rPr>
        <w:t>行业效益方面</w:t>
      </w:r>
      <w:r>
        <w:rPr>
          <w:rFonts w:hint="eastAsia" w:ascii="Times New Roman" w:hAnsi="Times New Roman" w:eastAsia="仿宋" w:cs="仿宋_GB2312"/>
          <w:b w:val="0"/>
          <w:bCs w:val="0"/>
          <w:i w:val="0"/>
          <w:iCs w:val="0"/>
          <w:caps w:val="0"/>
          <w:spacing w:val="0"/>
          <w:kern w:val="2"/>
          <w:sz w:val="24"/>
          <w:szCs w:val="24"/>
          <w:highlight w:val="none"/>
          <w:shd w:val="clear"/>
          <w:lang w:eastAsia="zh-CN" w:bidi="ar-SA"/>
        </w:rPr>
        <w:t>。</w:t>
      </w:r>
      <w:r>
        <w:rPr>
          <w:rFonts w:hint="eastAsia" w:eastAsia="仿宋" w:cs="仿宋_GB2312"/>
          <w:b w:val="0"/>
          <w:bCs w:val="0"/>
          <w:i w:val="0"/>
          <w:iCs w:val="0"/>
          <w:caps w:val="0"/>
          <w:spacing w:val="0"/>
          <w:kern w:val="2"/>
          <w:sz w:val="24"/>
          <w:szCs w:val="24"/>
          <w:highlight w:val="none"/>
          <w:shd w:val="clear"/>
          <w:lang w:val="en-US" w:eastAsia="zh-CN" w:bidi="ar-SA"/>
        </w:rPr>
        <w:t>临沧</w:t>
      </w:r>
      <w:r>
        <w:rPr>
          <w:rFonts w:hint="eastAsia" w:ascii="Times New Roman" w:hAnsi="Times New Roman" w:eastAsia="仿宋" w:cs="仿宋_GB2312"/>
          <w:bCs w:val="0"/>
          <w:i w:val="0"/>
          <w:iCs w:val="0"/>
          <w:caps w:val="0"/>
          <w:color w:val="auto"/>
          <w:spacing w:val="0"/>
          <w:sz w:val="24"/>
          <w:szCs w:val="24"/>
          <w:highlight w:val="none"/>
          <w:shd w:val="clear" w:fill="auto"/>
        </w:rPr>
        <w:t>坚果包装储运标准为</w:t>
      </w:r>
      <w:r>
        <w:rPr>
          <w:rFonts w:hint="eastAsia" w:eastAsia="仿宋" w:cs="仿宋_GB2312"/>
          <w:bCs w:val="0"/>
          <w:i w:val="0"/>
          <w:iCs w:val="0"/>
          <w:caps w:val="0"/>
          <w:spacing w:val="0"/>
          <w:sz w:val="24"/>
          <w:szCs w:val="24"/>
          <w:highlight w:val="none"/>
          <w:shd w:val="clear"/>
          <w:lang w:val="en-US" w:eastAsia="zh-CN"/>
        </w:rPr>
        <w:t>组织</w:t>
      </w:r>
      <w:r>
        <w:rPr>
          <w:rFonts w:hint="eastAsia" w:ascii="Times New Roman" w:hAnsi="Times New Roman" w:eastAsia="仿宋" w:cs="仿宋_GB2312"/>
          <w:bCs w:val="0"/>
          <w:i w:val="0"/>
          <w:iCs w:val="0"/>
          <w:caps w:val="0"/>
          <w:color w:val="auto"/>
          <w:spacing w:val="0"/>
          <w:sz w:val="24"/>
          <w:szCs w:val="24"/>
          <w:highlight w:val="none"/>
          <w:shd w:val="clear" w:fill="auto"/>
        </w:rPr>
        <w:t>提供了一个统一的生产和经营规范，有助于规范市场秩序，防止不良企业通过不正当手段降低成本、损害消费者利益，维护公平竞争的市场环境。标准的实施促使</w:t>
      </w:r>
      <w:r>
        <w:rPr>
          <w:rFonts w:hint="eastAsia" w:eastAsia="仿宋" w:cs="仿宋_GB2312"/>
          <w:bCs w:val="0"/>
          <w:i w:val="0"/>
          <w:iCs w:val="0"/>
          <w:caps w:val="0"/>
          <w:spacing w:val="0"/>
          <w:sz w:val="24"/>
          <w:szCs w:val="24"/>
          <w:highlight w:val="none"/>
          <w:shd w:val="clear"/>
          <w:lang w:val="en-US" w:eastAsia="zh-CN"/>
        </w:rPr>
        <w:t>组织</w:t>
      </w:r>
      <w:r>
        <w:rPr>
          <w:rFonts w:hint="eastAsia" w:ascii="Times New Roman" w:hAnsi="Times New Roman" w:eastAsia="仿宋" w:cs="仿宋_GB2312"/>
          <w:bCs w:val="0"/>
          <w:i w:val="0"/>
          <w:iCs w:val="0"/>
          <w:caps w:val="0"/>
          <w:color w:val="auto"/>
          <w:spacing w:val="0"/>
          <w:sz w:val="24"/>
          <w:szCs w:val="24"/>
          <w:highlight w:val="none"/>
          <w:shd w:val="clear" w:fill="auto"/>
        </w:rPr>
        <w:t>不断提高自身的生产、管理和技术水平，从而提高整个</w:t>
      </w:r>
      <w:r>
        <w:rPr>
          <w:rFonts w:hint="eastAsia" w:eastAsia="仿宋" w:cs="仿宋_GB2312"/>
          <w:bCs w:val="0"/>
          <w:i w:val="0"/>
          <w:iCs w:val="0"/>
          <w:caps w:val="0"/>
          <w:spacing w:val="0"/>
          <w:sz w:val="24"/>
          <w:szCs w:val="24"/>
          <w:highlight w:val="none"/>
          <w:shd w:val="clear"/>
          <w:lang w:val="en-US" w:eastAsia="zh-CN"/>
        </w:rPr>
        <w:t>临沧</w:t>
      </w:r>
      <w:r>
        <w:rPr>
          <w:rFonts w:hint="eastAsia" w:ascii="Times New Roman" w:hAnsi="Times New Roman" w:eastAsia="仿宋" w:cs="仿宋_GB2312"/>
          <w:bCs w:val="0"/>
          <w:i w:val="0"/>
          <w:iCs w:val="0"/>
          <w:caps w:val="0"/>
          <w:color w:val="auto"/>
          <w:spacing w:val="0"/>
          <w:sz w:val="24"/>
          <w:szCs w:val="24"/>
          <w:highlight w:val="none"/>
          <w:shd w:val="clear" w:fill="auto"/>
        </w:rPr>
        <w:t>坚果行业的整体水平和产品质量，增强行业在国内外市场的竞争力。符合国际标准的</w:t>
      </w:r>
      <w:r>
        <w:rPr>
          <w:rFonts w:hint="eastAsia" w:eastAsia="仿宋" w:cs="仿宋_GB2312"/>
          <w:bCs w:val="0"/>
          <w:i w:val="0"/>
          <w:iCs w:val="0"/>
          <w:caps w:val="0"/>
          <w:spacing w:val="0"/>
          <w:sz w:val="24"/>
          <w:szCs w:val="24"/>
          <w:highlight w:val="none"/>
          <w:shd w:val="clear"/>
          <w:lang w:val="en-US" w:eastAsia="zh-CN"/>
        </w:rPr>
        <w:t>临沧</w:t>
      </w:r>
      <w:r>
        <w:rPr>
          <w:rFonts w:hint="eastAsia" w:ascii="Times New Roman" w:hAnsi="Times New Roman" w:eastAsia="仿宋" w:cs="仿宋_GB2312"/>
          <w:bCs w:val="0"/>
          <w:i w:val="0"/>
          <w:iCs w:val="0"/>
          <w:caps w:val="0"/>
          <w:color w:val="auto"/>
          <w:spacing w:val="0"/>
          <w:sz w:val="24"/>
          <w:szCs w:val="24"/>
          <w:highlight w:val="none"/>
          <w:shd w:val="clear" w:fill="auto"/>
        </w:rPr>
        <w:t>坚果包装和储运能够减少国际贸易中的技术壁垒，促进</w:t>
      </w:r>
      <w:r>
        <w:rPr>
          <w:rFonts w:hint="eastAsia" w:eastAsia="仿宋" w:cs="仿宋_GB2312"/>
          <w:bCs w:val="0"/>
          <w:i w:val="0"/>
          <w:iCs w:val="0"/>
          <w:caps w:val="0"/>
          <w:spacing w:val="0"/>
          <w:sz w:val="24"/>
          <w:szCs w:val="24"/>
          <w:highlight w:val="none"/>
          <w:shd w:val="clear"/>
          <w:lang w:val="en-US" w:eastAsia="zh-CN"/>
        </w:rPr>
        <w:t>临沧</w:t>
      </w:r>
      <w:r>
        <w:rPr>
          <w:rFonts w:hint="eastAsia" w:ascii="Times New Roman" w:hAnsi="Times New Roman" w:eastAsia="仿宋" w:cs="仿宋_GB2312"/>
          <w:bCs w:val="0"/>
          <w:i w:val="0"/>
          <w:iCs w:val="0"/>
          <w:caps w:val="0"/>
          <w:color w:val="auto"/>
          <w:spacing w:val="0"/>
          <w:sz w:val="24"/>
          <w:szCs w:val="24"/>
          <w:highlight w:val="none"/>
          <w:shd w:val="clear" w:fill="auto"/>
        </w:rPr>
        <w:t>坚果产品的出口，扩大国际市场，提高企业的国际影响力和竞争力。</w:t>
      </w:r>
    </w:p>
    <w:p w14:paraId="1D46656A">
      <w:pPr>
        <w:pStyle w:val="2"/>
        <w:keepNext w:val="0"/>
        <w:keepLines w:val="0"/>
        <w:pageBreakBefore w:val="0"/>
        <w:widowControl w:val="0"/>
        <w:numPr>
          <w:ilvl w:val="0"/>
          <w:numId w:val="6"/>
        </w:numPr>
        <w:tabs>
          <w:tab w:val="left" w:pos="432"/>
        </w:tabs>
        <w:kinsoku/>
        <w:wordWrap/>
        <w:overflowPunct/>
        <w:topLinePunct w:val="0"/>
        <w:autoSpaceDE/>
        <w:autoSpaceDN/>
        <w:bidi w:val="0"/>
        <w:adjustRightInd w:val="0"/>
        <w:snapToGrid w:val="0"/>
        <w:spacing w:before="0" w:beforeLines="0" w:after="0" w:afterLines="0" w:line="360" w:lineRule="auto"/>
        <w:ind w:left="0" w:right="0" w:firstLine="482" w:firstLineChars="200"/>
        <w:jc w:val="both"/>
        <w:textAlignment w:val="auto"/>
        <w:outlineLvl w:val="1"/>
        <w:rPr>
          <w:rFonts w:hint="eastAsia" w:ascii="黑体" w:hAnsi="黑体" w:eastAsia="黑体" w:cs="黑体"/>
          <w:b/>
          <w:bCs/>
          <w:color w:val="000000"/>
          <w:spacing w:val="0"/>
          <w:sz w:val="24"/>
          <w:szCs w:val="24"/>
          <w:lang w:eastAsia="zh-CN"/>
        </w:rPr>
      </w:pPr>
      <w:r>
        <w:rPr>
          <w:rFonts w:hint="eastAsia" w:ascii="黑体" w:hAnsi="黑体" w:eastAsia="黑体" w:cs="黑体"/>
          <w:b/>
          <w:bCs/>
          <w:color w:val="000000"/>
          <w:spacing w:val="0"/>
          <w:sz w:val="24"/>
          <w:szCs w:val="24"/>
          <w:lang w:eastAsia="zh-CN"/>
        </w:rPr>
        <w:t>其他应说明的事项</w:t>
      </w:r>
    </w:p>
    <w:p w14:paraId="03AC671F">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ascii="Times New Roman" w:hAnsi="Times New Roman" w:eastAsia="仿宋" w:cs="仿宋_GB2312"/>
          <w:sz w:val="24"/>
        </w:rPr>
      </w:pPr>
      <w:r>
        <w:rPr>
          <w:rFonts w:hint="eastAsia" w:ascii="Times New Roman" w:hAnsi="Times New Roman" w:eastAsia="仿宋" w:cs="仿宋_GB2312"/>
          <w:sz w:val="24"/>
        </w:rPr>
        <w:t>无。</w:t>
      </w:r>
    </w:p>
    <w:p w14:paraId="207C60DD">
      <w:pPr>
        <w:keepNext w:val="0"/>
        <w:keepLines w:val="0"/>
        <w:pageBreakBefore w:val="0"/>
        <w:kinsoku/>
        <w:wordWrap/>
        <w:overflowPunct/>
        <w:topLinePunct w:val="0"/>
        <w:bidi w:val="0"/>
        <w:adjustRightInd w:val="0"/>
        <w:snapToGrid w:val="0"/>
        <w:spacing w:beforeLines="0" w:afterLines="0" w:line="360" w:lineRule="auto"/>
        <w:ind w:firstLine="480" w:firstLineChars="200"/>
        <w:jc w:val="both"/>
        <w:textAlignment w:val="auto"/>
        <w:rPr>
          <w:rFonts w:ascii="Times New Roman" w:hAnsi="Times New Roman" w:eastAsia="仿宋"/>
          <w:sz w:val="24"/>
        </w:rPr>
      </w:pPr>
    </w:p>
    <w:p w14:paraId="3934A240">
      <w:pPr>
        <w:keepNext w:val="0"/>
        <w:keepLines w:val="0"/>
        <w:pageBreakBefore w:val="0"/>
        <w:kinsoku/>
        <w:wordWrap/>
        <w:overflowPunct/>
        <w:topLinePunct w:val="0"/>
        <w:bidi w:val="0"/>
        <w:spacing w:line="360" w:lineRule="auto"/>
        <w:jc w:val="both"/>
        <w:textAlignment w:val="auto"/>
        <w:rPr>
          <w:rFonts w:ascii="Times New Roman" w:hAnsi="Times New Roman" w:eastAsia="仿宋"/>
        </w:rPr>
      </w:pPr>
    </w:p>
    <w:p w14:paraId="1EEA79D7">
      <w:pPr>
        <w:keepNext w:val="0"/>
        <w:keepLines w:val="0"/>
        <w:pageBreakBefore w:val="0"/>
        <w:kinsoku/>
        <w:wordWrap/>
        <w:overflowPunct/>
        <w:topLinePunct w:val="0"/>
        <w:bidi w:val="0"/>
        <w:spacing w:line="360" w:lineRule="auto"/>
        <w:jc w:val="both"/>
        <w:textAlignment w:val="auto"/>
        <w:rPr>
          <w:rFonts w:ascii="Times New Roman" w:hAnsi="Times New Roman" w:eastAsia="仿宋"/>
        </w:rPr>
      </w:pPr>
    </w:p>
    <w:p w14:paraId="366EF288">
      <w:pPr>
        <w:keepNext w:val="0"/>
        <w:keepLines w:val="0"/>
        <w:pageBreakBefore w:val="0"/>
        <w:kinsoku/>
        <w:wordWrap/>
        <w:overflowPunct/>
        <w:topLinePunct w:val="0"/>
        <w:bidi w:val="0"/>
        <w:spacing w:line="360" w:lineRule="auto"/>
        <w:jc w:val="both"/>
        <w:textAlignment w:val="auto"/>
        <w:rPr>
          <w:rFonts w:ascii="Times New Roman" w:hAnsi="Times New Roman" w:eastAsia="仿宋"/>
        </w:rPr>
      </w:pPr>
    </w:p>
    <w:p w14:paraId="34B21AC7">
      <w:pPr>
        <w:keepNext w:val="0"/>
        <w:keepLines w:val="0"/>
        <w:pageBreakBefore w:val="0"/>
        <w:kinsoku/>
        <w:wordWrap/>
        <w:overflowPunct/>
        <w:topLinePunct w:val="0"/>
        <w:bidi w:val="0"/>
        <w:spacing w:line="360" w:lineRule="auto"/>
        <w:jc w:val="both"/>
        <w:textAlignment w:val="auto"/>
        <w:rPr>
          <w:rFonts w:ascii="Times New Roman" w:hAnsi="Times New Roman" w:eastAsia="仿宋"/>
        </w:rPr>
      </w:pPr>
    </w:p>
    <w:p w14:paraId="64633951">
      <w:pPr>
        <w:keepNext w:val="0"/>
        <w:keepLines w:val="0"/>
        <w:pageBreakBefore w:val="0"/>
        <w:kinsoku/>
        <w:wordWrap/>
        <w:overflowPunct/>
        <w:topLinePunct w:val="0"/>
        <w:bidi w:val="0"/>
        <w:spacing w:line="360" w:lineRule="auto"/>
        <w:jc w:val="both"/>
        <w:textAlignment w:val="auto"/>
        <w:rPr>
          <w:rFonts w:ascii="Times New Roman" w:hAnsi="Times New Roman" w:eastAsia="仿宋"/>
        </w:rPr>
      </w:pPr>
    </w:p>
    <w:p w14:paraId="7C523942">
      <w:pPr>
        <w:keepNext w:val="0"/>
        <w:keepLines w:val="0"/>
        <w:pageBreakBefore w:val="0"/>
        <w:kinsoku/>
        <w:wordWrap/>
        <w:overflowPunct/>
        <w:topLinePunct w:val="0"/>
        <w:bidi w:val="0"/>
        <w:spacing w:line="360" w:lineRule="auto"/>
        <w:jc w:val="both"/>
        <w:textAlignment w:val="auto"/>
        <w:rPr>
          <w:rFonts w:ascii="Times New Roman" w:hAnsi="Times New Roman" w:eastAsia="仿宋"/>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488E18-4108-4392-8177-1234967113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E6BA755-852B-4E6A-B435-9195C0D1FE10}"/>
  </w:font>
  <w:font w:name="方正小标宋_GBK">
    <w:panose1 w:val="02000000000000000000"/>
    <w:charset w:val="86"/>
    <w:family w:val="auto"/>
    <w:pitch w:val="default"/>
    <w:sig w:usb0="A00002BF" w:usb1="38CF7CFA" w:usb2="00082016" w:usb3="00000000" w:csb0="00040001" w:csb1="00000000"/>
    <w:embedRegular r:id="rId3" w:fontKey="{83B121A7-5C0C-4603-B611-AA1FE24D97ED}"/>
  </w:font>
  <w:font w:name="楷体_GB2312">
    <w:panose1 w:val="02010609030101010101"/>
    <w:charset w:val="86"/>
    <w:family w:val="modern"/>
    <w:pitch w:val="default"/>
    <w:sig w:usb0="00000001" w:usb1="080E0000" w:usb2="00000000" w:usb3="00000000" w:csb0="00040000" w:csb1="00000000"/>
    <w:embedRegular r:id="rId4" w:fontKey="{5F93922A-555D-48CF-93D5-7D185A5C526B}"/>
  </w:font>
  <w:font w:name="仿宋_GB2312">
    <w:panose1 w:val="02010609030101010101"/>
    <w:charset w:val="86"/>
    <w:family w:val="modern"/>
    <w:pitch w:val="default"/>
    <w:sig w:usb0="00000001" w:usb1="080E0000" w:usb2="00000000" w:usb3="00000000" w:csb0="00040000" w:csb1="00000000"/>
    <w:embedRegular r:id="rId5" w:fontKey="{2EA1B5AA-4E2A-48AC-91CD-FC20A711271B}"/>
  </w:font>
  <w:font w:name="楷体">
    <w:panose1 w:val="02010609060101010101"/>
    <w:charset w:val="86"/>
    <w:family w:val="auto"/>
    <w:pitch w:val="default"/>
    <w:sig w:usb0="800002BF" w:usb1="38CF7CFA" w:usb2="00000016" w:usb3="00000000" w:csb0="00040001" w:csb1="00000000"/>
    <w:embedRegular r:id="rId6" w:fontKey="{71561E4B-E097-45E2-A0F6-BC00EB15EA7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B13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3EF80">
                          <w:pPr>
                            <w:pStyle w:val="6"/>
                            <w:rPr>
                              <w:rFonts w:hint="eastAsia" w:eastAsia="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A3EF80">
                    <w:pPr>
                      <w:pStyle w:val="6"/>
                      <w:rPr>
                        <w:rFonts w:hint="eastAsia" w:eastAsia="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6706A"/>
    <w:multiLevelType w:val="singleLevel"/>
    <w:tmpl w:val="9486706A"/>
    <w:lvl w:ilvl="0" w:tentative="0">
      <w:start w:val="1"/>
      <w:numFmt w:val="lowerLetter"/>
      <w:lvlText w:val="%1."/>
      <w:lvlJc w:val="left"/>
      <w:pPr>
        <w:tabs>
          <w:tab w:val="left" w:pos="312"/>
        </w:tabs>
      </w:pPr>
    </w:lvl>
  </w:abstractNum>
  <w:abstractNum w:abstractNumId="1">
    <w:nsid w:val="95C20358"/>
    <w:multiLevelType w:val="singleLevel"/>
    <w:tmpl w:val="95C20358"/>
    <w:lvl w:ilvl="0" w:tentative="0">
      <w:start w:val="4"/>
      <w:numFmt w:val="decimal"/>
      <w:suff w:val="nothing"/>
      <w:lvlText w:val="（%1）"/>
      <w:lvlJc w:val="left"/>
    </w:lvl>
  </w:abstractNum>
  <w:abstractNum w:abstractNumId="2">
    <w:nsid w:val="C34336E4"/>
    <w:multiLevelType w:val="multilevel"/>
    <w:tmpl w:val="C34336E4"/>
    <w:lvl w:ilvl="0" w:tentative="0">
      <w:start w:val="1"/>
      <w:numFmt w:val="decimal"/>
      <w:suff w:val="nothing"/>
      <w:lvlText w:val="%1　"/>
      <w:lvlJc w:val="left"/>
      <w:pPr>
        <w:ind w:left="0" w:leftChars="0" w:firstLine="0" w:firstLineChars="0"/>
      </w:pPr>
      <w:rPr>
        <w:rFonts w:hint="default" w:ascii="黑体" w:hAnsi="黑体" w:eastAsia="黑体" w:cs="黑体"/>
        <w:sz w:val="20"/>
      </w:rPr>
    </w:lvl>
    <w:lvl w:ilvl="1" w:tentative="0">
      <w:start w:val="1"/>
      <w:numFmt w:val="decimal"/>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26"/>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25"/>
      <w:suff w:val="nothing"/>
      <w:lvlText w:val="%1.%2.%3.%4　"/>
      <w:lvlJc w:val="left"/>
      <w:pPr>
        <w:ind w:left="0" w:leftChars="0" w:firstLine="0" w:firstLineChars="0"/>
      </w:pPr>
      <w:rPr>
        <w:rFonts w:hint="default" w:ascii="黑体" w:hAnsi="黑体" w:eastAsia="黑体" w:cs="黑体"/>
        <w:sz w:val="20"/>
      </w:rPr>
    </w:lvl>
    <w:lvl w:ilvl="4" w:tentative="0">
      <w:start w:val="1"/>
      <w:numFmt w:val="decimal"/>
      <w:suff w:val="nothing"/>
      <w:lvlText w:val="%1.%2.%3.%4.%5　"/>
      <w:lvlJc w:val="left"/>
      <w:pPr>
        <w:ind w:left="0" w:leftChars="0" w:firstLine="0" w:firstLineChars="0"/>
      </w:pPr>
      <w:rPr>
        <w:rFonts w:hint="default" w:ascii="黑体" w:hAnsi="黑体" w:eastAsia="黑体" w:cs="黑体"/>
        <w:sz w:val="20"/>
      </w:rPr>
    </w:lvl>
    <w:lvl w:ilvl="5" w:tentative="0">
      <w:start w:val="1"/>
      <w:numFmt w:val="decimal"/>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E58EFEF6"/>
    <w:multiLevelType w:val="singleLevel"/>
    <w:tmpl w:val="E58EFEF6"/>
    <w:lvl w:ilvl="0" w:tentative="0">
      <w:start w:val="1"/>
      <w:numFmt w:val="decimal"/>
      <w:suff w:val="nothing"/>
      <w:lvlText w:val="%1、"/>
      <w:lvlJc w:val="left"/>
    </w:lvl>
  </w:abstractNum>
  <w:abstractNum w:abstractNumId="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2"/>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5">
    <w:nsid w:val="1118FFA9"/>
    <w:multiLevelType w:val="singleLevel"/>
    <w:tmpl w:val="1118FFA9"/>
    <w:lvl w:ilvl="0" w:tentative="0">
      <w:start w:val="1"/>
      <w:numFmt w:val="chineseCounting"/>
      <w:suff w:val="nothing"/>
      <w:lvlText w:val="（%1）"/>
      <w:lvlJc w:val="left"/>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44C50F90"/>
    <w:multiLevelType w:val="multilevel"/>
    <w:tmpl w:val="44C50F90"/>
    <w:lvl w:ilvl="0" w:tentative="0">
      <w:start w:val="1"/>
      <w:numFmt w:val="lowerLetter"/>
      <w:pStyle w:val="21"/>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5374FF33"/>
    <w:multiLevelType w:val="singleLevel"/>
    <w:tmpl w:val="5374FF33"/>
    <w:lvl w:ilvl="0" w:tentative="0">
      <w:start w:val="1"/>
      <w:numFmt w:val="chineseCounting"/>
      <w:suff w:val="nothing"/>
      <w:lvlText w:val="%1、"/>
      <w:lvlJc w:val="left"/>
    </w:lvl>
  </w:abstractNum>
  <w:abstractNum w:abstractNumId="9">
    <w:nsid w:val="53751079"/>
    <w:multiLevelType w:val="singleLevel"/>
    <w:tmpl w:val="53751079"/>
    <w:lvl w:ilvl="0" w:tentative="0">
      <w:start w:val="1"/>
      <w:numFmt w:val="chineseCounting"/>
      <w:suff w:val="nothing"/>
      <w:lvlText w:val="（%1）"/>
      <w:lvlJc w:val="left"/>
    </w:lvl>
  </w:abstractNum>
  <w:abstractNum w:abstractNumId="10">
    <w:nsid w:val="5C9D4223"/>
    <w:multiLevelType w:val="singleLevel"/>
    <w:tmpl w:val="5C9D4223"/>
    <w:lvl w:ilvl="0" w:tentative="0">
      <w:start w:val="1"/>
      <w:numFmt w:val="chineseCounting"/>
      <w:suff w:val="nothing"/>
      <w:lvlText w:val="（%1）"/>
      <w:lvlJc w:val="left"/>
    </w:lvl>
  </w:abstractNum>
  <w:abstractNum w:abstractNumId="11">
    <w:nsid w:val="62870473"/>
    <w:multiLevelType w:val="multilevel"/>
    <w:tmpl w:val="6287047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657A3841"/>
    <w:multiLevelType w:val="singleLevel"/>
    <w:tmpl w:val="657A3841"/>
    <w:lvl w:ilvl="0" w:tentative="0">
      <w:start w:val="1"/>
      <w:numFmt w:val="chineseCounting"/>
      <w:suff w:val="nothing"/>
      <w:lvlText w:val="（%1）"/>
      <w:lvlJc w:val="left"/>
    </w:lvl>
  </w:abstractNum>
  <w:abstractNum w:abstractNumId="13">
    <w:nsid w:val="668C9E7A"/>
    <w:multiLevelType w:val="multilevel"/>
    <w:tmpl w:val="668C9E7A"/>
    <w:lvl w:ilvl="0" w:tentative="0">
      <w:start w:val="1"/>
      <w:numFmt w:val="decimal"/>
      <w:pStyle w:val="29"/>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28"/>
      <w:suff w:val="nothing"/>
      <w:lvlText w:val="%1.%2　"/>
      <w:lvlJc w:val="left"/>
      <w:pPr>
        <w:ind w:left="0" w:leftChars="0" w:firstLine="0" w:firstLineChars="0"/>
      </w:pPr>
      <w:rPr>
        <w:rFonts w:hint="default" w:ascii="黑体" w:hAnsi="黑体" w:eastAsia="黑体" w:cs="黑体"/>
        <w:sz w:val="20"/>
      </w:rPr>
    </w:lvl>
    <w:lvl w:ilvl="2" w:tentative="0">
      <w:start w:val="1"/>
      <w:numFmt w:val="decimal"/>
      <w:suff w:val="nothing"/>
      <w:lvlText w:val="%1.%2.%3　"/>
      <w:lvlJc w:val="left"/>
      <w:pPr>
        <w:ind w:left="0" w:leftChars="0" w:firstLine="0" w:firstLineChars="0"/>
      </w:pPr>
      <w:rPr>
        <w:rFonts w:hint="default" w:ascii="黑体" w:hAnsi="黑体" w:eastAsia="黑体" w:cs="黑体"/>
        <w:sz w:val="20"/>
      </w:rPr>
    </w:lvl>
    <w:lvl w:ilvl="3" w:tentative="0">
      <w:start w:val="1"/>
      <w:numFmt w:val="decimal"/>
      <w:suff w:val="nothing"/>
      <w:lvlText w:val="%1.%2.%3.%4　"/>
      <w:lvlJc w:val="left"/>
      <w:pPr>
        <w:ind w:left="0" w:leftChars="0" w:firstLine="0" w:firstLineChars="0"/>
      </w:pPr>
      <w:rPr>
        <w:rFonts w:hint="default" w:ascii="黑体" w:hAnsi="黑体" w:eastAsia="黑体" w:cs="黑体"/>
        <w:sz w:val="20"/>
      </w:rPr>
    </w:lvl>
    <w:lvl w:ilvl="4" w:tentative="0">
      <w:start w:val="1"/>
      <w:numFmt w:val="decimal"/>
      <w:suff w:val="nothing"/>
      <w:lvlText w:val="%1.%2.%3.%4.%5　"/>
      <w:lvlJc w:val="left"/>
      <w:pPr>
        <w:ind w:left="0" w:leftChars="0" w:firstLine="0" w:firstLineChars="0"/>
      </w:pPr>
      <w:rPr>
        <w:rFonts w:hint="default" w:ascii="黑体" w:hAnsi="黑体" w:eastAsia="黑体" w:cs="黑体"/>
        <w:sz w:val="20"/>
      </w:rPr>
    </w:lvl>
    <w:lvl w:ilvl="5" w:tentative="0">
      <w:start w:val="1"/>
      <w:numFmt w:val="decimal"/>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6"/>
  </w:num>
  <w:num w:numId="2">
    <w:abstractNumId w:val="7"/>
  </w:num>
  <w:num w:numId="3">
    <w:abstractNumId w:val="4"/>
  </w:num>
  <w:num w:numId="4">
    <w:abstractNumId w:val="2"/>
  </w:num>
  <w:num w:numId="5">
    <w:abstractNumId w:val="13"/>
  </w:num>
  <w:num w:numId="6">
    <w:abstractNumId w:val="8"/>
  </w:num>
  <w:num w:numId="7">
    <w:abstractNumId w:val="9"/>
  </w:num>
  <w:num w:numId="8">
    <w:abstractNumId w:val="5"/>
  </w:num>
  <w:num w:numId="9">
    <w:abstractNumId w:val="12"/>
  </w:num>
  <w:num w:numId="10">
    <w:abstractNumId w:val="10"/>
  </w:num>
  <w:num w:numId="11">
    <w:abstractNumId w:val="3"/>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BF"/>
    <w:rsid w:val="00011D0E"/>
    <w:rsid w:val="00032BC9"/>
    <w:rsid w:val="000533F1"/>
    <w:rsid w:val="00057227"/>
    <w:rsid w:val="000D112C"/>
    <w:rsid w:val="000E1886"/>
    <w:rsid w:val="00114ED7"/>
    <w:rsid w:val="0012519F"/>
    <w:rsid w:val="00131F26"/>
    <w:rsid w:val="00191465"/>
    <w:rsid w:val="0023412A"/>
    <w:rsid w:val="002967D9"/>
    <w:rsid w:val="002979D5"/>
    <w:rsid w:val="002A4D2B"/>
    <w:rsid w:val="00311860"/>
    <w:rsid w:val="00336B0B"/>
    <w:rsid w:val="0037664C"/>
    <w:rsid w:val="003864AC"/>
    <w:rsid w:val="003A06E7"/>
    <w:rsid w:val="003A4923"/>
    <w:rsid w:val="003C1655"/>
    <w:rsid w:val="00464B6C"/>
    <w:rsid w:val="004F1CAC"/>
    <w:rsid w:val="00514D60"/>
    <w:rsid w:val="00525778"/>
    <w:rsid w:val="0055107B"/>
    <w:rsid w:val="00561BD1"/>
    <w:rsid w:val="00595363"/>
    <w:rsid w:val="005B4BFC"/>
    <w:rsid w:val="005C0225"/>
    <w:rsid w:val="00616ABF"/>
    <w:rsid w:val="00637250"/>
    <w:rsid w:val="006576BE"/>
    <w:rsid w:val="00694C84"/>
    <w:rsid w:val="00696689"/>
    <w:rsid w:val="00696EF3"/>
    <w:rsid w:val="006C6E50"/>
    <w:rsid w:val="006D25BD"/>
    <w:rsid w:val="006D5567"/>
    <w:rsid w:val="0070640B"/>
    <w:rsid w:val="00712A5F"/>
    <w:rsid w:val="00776F7E"/>
    <w:rsid w:val="007B3687"/>
    <w:rsid w:val="0080411F"/>
    <w:rsid w:val="00810158"/>
    <w:rsid w:val="008150A6"/>
    <w:rsid w:val="00817030"/>
    <w:rsid w:val="00827F3E"/>
    <w:rsid w:val="00832DBF"/>
    <w:rsid w:val="00835905"/>
    <w:rsid w:val="00847C49"/>
    <w:rsid w:val="00891EBC"/>
    <w:rsid w:val="008C6766"/>
    <w:rsid w:val="008F4102"/>
    <w:rsid w:val="009069D3"/>
    <w:rsid w:val="00926D82"/>
    <w:rsid w:val="009501C7"/>
    <w:rsid w:val="009A0677"/>
    <w:rsid w:val="009D4735"/>
    <w:rsid w:val="009F5490"/>
    <w:rsid w:val="00A62DB4"/>
    <w:rsid w:val="00A656E9"/>
    <w:rsid w:val="00A70E35"/>
    <w:rsid w:val="00A86929"/>
    <w:rsid w:val="00AE662D"/>
    <w:rsid w:val="00B013AA"/>
    <w:rsid w:val="00B55691"/>
    <w:rsid w:val="00B631CC"/>
    <w:rsid w:val="00B63469"/>
    <w:rsid w:val="00B909D2"/>
    <w:rsid w:val="00B97E24"/>
    <w:rsid w:val="00BB72B3"/>
    <w:rsid w:val="00BE2F2F"/>
    <w:rsid w:val="00BF3504"/>
    <w:rsid w:val="00C755DB"/>
    <w:rsid w:val="00C905E6"/>
    <w:rsid w:val="00CB2844"/>
    <w:rsid w:val="00D22A28"/>
    <w:rsid w:val="00D70298"/>
    <w:rsid w:val="00D72D0A"/>
    <w:rsid w:val="00DE68E2"/>
    <w:rsid w:val="00DF7871"/>
    <w:rsid w:val="00E2394B"/>
    <w:rsid w:val="00E23A6A"/>
    <w:rsid w:val="00E35111"/>
    <w:rsid w:val="00EA6A7D"/>
    <w:rsid w:val="00ED5623"/>
    <w:rsid w:val="00EE4B72"/>
    <w:rsid w:val="00F1536E"/>
    <w:rsid w:val="00F340F1"/>
    <w:rsid w:val="00F511AF"/>
    <w:rsid w:val="00F56342"/>
    <w:rsid w:val="00F658A5"/>
    <w:rsid w:val="00F70315"/>
    <w:rsid w:val="00FF3119"/>
    <w:rsid w:val="00FF63E1"/>
    <w:rsid w:val="01B1775E"/>
    <w:rsid w:val="024C7573"/>
    <w:rsid w:val="02854A6D"/>
    <w:rsid w:val="03125C98"/>
    <w:rsid w:val="038F7F8F"/>
    <w:rsid w:val="03CA2458"/>
    <w:rsid w:val="040B3A4C"/>
    <w:rsid w:val="04276B9B"/>
    <w:rsid w:val="075771AB"/>
    <w:rsid w:val="08F079B4"/>
    <w:rsid w:val="0AED51FD"/>
    <w:rsid w:val="0B3C2FB2"/>
    <w:rsid w:val="0B6351E1"/>
    <w:rsid w:val="0F972569"/>
    <w:rsid w:val="123025D0"/>
    <w:rsid w:val="12613672"/>
    <w:rsid w:val="13352DAC"/>
    <w:rsid w:val="14B50A09"/>
    <w:rsid w:val="19F50FE7"/>
    <w:rsid w:val="1A726480"/>
    <w:rsid w:val="1B8A5318"/>
    <w:rsid w:val="1BB254D1"/>
    <w:rsid w:val="1C166281"/>
    <w:rsid w:val="2016403D"/>
    <w:rsid w:val="210E298E"/>
    <w:rsid w:val="237A12B3"/>
    <w:rsid w:val="24A80FC0"/>
    <w:rsid w:val="25280D20"/>
    <w:rsid w:val="27B733C3"/>
    <w:rsid w:val="28C36152"/>
    <w:rsid w:val="2A5E27BB"/>
    <w:rsid w:val="2BFC1541"/>
    <w:rsid w:val="2E6C77D1"/>
    <w:rsid w:val="304C6423"/>
    <w:rsid w:val="31BB45E4"/>
    <w:rsid w:val="32282F23"/>
    <w:rsid w:val="33AC4318"/>
    <w:rsid w:val="36C87F57"/>
    <w:rsid w:val="37AE7E19"/>
    <w:rsid w:val="39004FD0"/>
    <w:rsid w:val="3A1B0E44"/>
    <w:rsid w:val="3B1F407C"/>
    <w:rsid w:val="3C175E46"/>
    <w:rsid w:val="3CC75BDF"/>
    <w:rsid w:val="3D2E5B59"/>
    <w:rsid w:val="3DD6773E"/>
    <w:rsid w:val="3EF17F3C"/>
    <w:rsid w:val="41F55228"/>
    <w:rsid w:val="42132024"/>
    <w:rsid w:val="4363643D"/>
    <w:rsid w:val="43891F3D"/>
    <w:rsid w:val="43CE5CBC"/>
    <w:rsid w:val="45D7436D"/>
    <w:rsid w:val="470F0ECD"/>
    <w:rsid w:val="48281AF3"/>
    <w:rsid w:val="485E1849"/>
    <w:rsid w:val="49BD6065"/>
    <w:rsid w:val="4B916F1D"/>
    <w:rsid w:val="4E841892"/>
    <w:rsid w:val="4F4E7DA7"/>
    <w:rsid w:val="517324EA"/>
    <w:rsid w:val="5280056B"/>
    <w:rsid w:val="53BD5862"/>
    <w:rsid w:val="548000BB"/>
    <w:rsid w:val="559E63EF"/>
    <w:rsid w:val="562B342F"/>
    <w:rsid w:val="57B739C6"/>
    <w:rsid w:val="5B4C5A8D"/>
    <w:rsid w:val="5CFC7AB2"/>
    <w:rsid w:val="5D0E021C"/>
    <w:rsid w:val="5F1D234F"/>
    <w:rsid w:val="5FCC6418"/>
    <w:rsid w:val="60424420"/>
    <w:rsid w:val="62596A33"/>
    <w:rsid w:val="63184FB4"/>
    <w:rsid w:val="6593097B"/>
    <w:rsid w:val="66332DC3"/>
    <w:rsid w:val="67B24FF2"/>
    <w:rsid w:val="69646F09"/>
    <w:rsid w:val="6A097F7A"/>
    <w:rsid w:val="6B9207B1"/>
    <w:rsid w:val="6C433BE7"/>
    <w:rsid w:val="6D3E6CB0"/>
    <w:rsid w:val="71A171C8"/>
    <w:rsid w:val="71B11DC6"/>
    <w:rsid w:val="731523AD"/>
    <w:rsid w:val="736F1482"/>
    <w:rsid w:val="742D4673"/>
    <w:rsid w:val="754828C6"/>
    <w:rsid w:val="7713545F"/>
    <w:rsid w:val="78DB1BF0"/>
    <w:rsid w:val="78DC4988"/>
    <w:rsid w:val="79D51D10"/>
    <w:rsid w:val="7A3C71C3"/>
    <w:rsid w:val="7ABC7B19"/>
    <w:rsid w:val="7C6528CC"/>
    <w:rsid w:val="7D0D4210"/>
    <w:rsid w:val="7D997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ind w:left="432" w:hanging="432"/>
      <w:outlineLvl w:val="0"/>
    </w:pPr>
    <w:rPr>
      <w:b/>
      <w:kern w:val="44"/>
      <w:sz w:val="44"/>
      <w:szCs w:val="2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28"/>
      <w:szCs w:val="28"/>
      <w:lang w:val="en-US" w:eastAsia="en-US" w:bidi="ar-SA"/>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kern w:val="2"/>
      <w:sz w:val="18"/>
      <w:szCs w:val="18"/>
    </w:rPr>
  </w:style>
  <w:style w:type="character" w:customStyle="1" w:styleId="14">
    <w:name w:val="页脚 Char"/>
    <w:basedOn w:val="11"/>
    <w:link w:val="6"/>
    <w:qFormat/>
    <w:uiPriority w:val="99"/>
    <w:rPr>
      <w:kern w:val="2"/>
      <w:sz w:val="18"/>
      <w:szCs w:val="18"/>
    </w:rPr>
  </w:style>
  <w:style w:type="paragraph" w:customStyle="1" w:styleId="15">
    <w:name w:val="Char Char Char Char"/>
    <w:basedOn w:val="1"/>
    <w:qFormat/>
    <w:uiPriority w:val="0"/>
    <w:pPr>
      <w:widowControl w:val="0"/>
      <w:spacing w:line="240" w:lineRule="auto"/>
      <w:jc w:val="both"/>
    </w:pPr>
    <w:rPr>
      <w:rFonts w:ascii="宋体" w:hAnsi="宋体" w:cs="Courier New"/>
      <w:sz w:val="32"/>
      <w:szCs w:val="32"/>
    </w:rPr>
  </w:style>
  <w:style w:type="paragraph" w:customStyle="1" w:styleId="16">
    <w:name w:val="段"/>
    <w:link w:val="17"/>
    <w:qFormat/>
    <w:uiPriority w:val="99"/>
    <w:pPr>
      <w:tabs>
        <w:tab w:val="center" w:pos="4201"/>
        <w:tab w:val="right" w:leader="dot" w:pos="9298"/>
      </w:tabs>
      <w:autoSpaceDE w:val="0"/>
      <w:autoSpaceDN w:val="0"/>
      <w:spacing w:line="240" w:lineRule="auto"/>
      <w:ind w:firstLine="420" w:firstLineChars="200"/>
      <w:jc w:val="both"/>
    </w:pPr>
    <w:rPr>
      <w:rFonts w:ascii="宋体" w:hAnsi="Times New Roman" w:eastAsia="宋体" w:cs="Times New Roman"/>
      <w:sz w:val="21"/>
      <w:lang w:val="en-US" w:eastAsia="zh-CN" w:bidi="ar-SA"/>
    </w:rPr>
  </w:style>
  <w:style w:type="character" w:customStyle="1" w:styleId="17">
    <w:name w:val="段 Char"/>
    <w:basedOn w:val="11"/>
    <w:link w:val="16"/>
    <w:qFormat/>
    <w:uiPriority w:val="99"/>
    <w:rPr>
      <w:rFonts w:ascii="宋体"/>
      <w:sz w:val="21"/>
    </w:rPr>
  </w:style>
  <w:style w:type="paragraph" w:customStyle="1" w:styleId="18">
    <w:name w:val="二级无标题条"/>
    <w:basedOn w:val="19"/>
    <w:qFormat/>
    <w:uiPriority w:val="0"/>
    <w:pPr>
      <w:spacing w:before="0" w:beforeLines="0" w:after="0" w:afterLines="0"/>
      <w:jc w:val="both"/>
      <w:outlineLvl w:val="9"/>
    </w:pPr>
    <w:rPr>
      <w:rFonts w:asciiTheme="majorEastAsia" w:eastAsiaTheme="majorEastAsia"/>
    </w:rPr>
  </w:style>
  <w:style w:type="paragraph" w:customStyle="1" w:styleId="19">
    <w:name w:val="二级条标题"/>
    <w:basedOn w:val="20"/>
    <w:next w:val="16"/>
    <w:qFormat/>
    <w:uiPriority w:val="0"/>
    <w:pPr>
      <w:numPr>
        <w:ilvl w:val="2"/>
      </w:numPr>
      <w:spacing w:before="50" w:after="50"/>
      <w:outlineLvl w:val="3"/>
    </w:pPr>
  </w:style>
  <w:style w:type="paragraph" w:customStyle="1" w:styleId="20">
    <w:name w:val="一级条标题"/>
    <w:next w:val="1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1">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2">
    <w:name w:val="正文表标题"/>
    <w:next w:val="16"/>
    <w:qFormat/>
    <w:uiPriority w:val="0"/>
    <w:pPr>
      <w:numPr>
        <w:ilvl w:val="1"/>
        <w:numId w:val="3"/>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文件_三级无标题"/>
    <w:basedOn w:val="25"/>
    <w:qFormat/>
    <w:uiPriority w:val="0"/>
    <w:pPr>
      <w:spacing w:before="4" w:beforeLines="1" w:after="4" w:afterLines="1"/>
      <w:outlineLvl w:val="9"/>
    </w:pPr>
    <w:rPr>
      <w:rFonts w:ascii="宋体" w:hAnsi="宋体" w:eastAsia="宋体" w:cs="宋体"/>
    </w:rPr>
  </w:style>
  <w:style w:type="paragraph" w:customStyle="1" w:styleId="25">
    <w:name w:val="标准文件_三级条标题"/>
    <w:basedOn w:val="26"/>
    <w:next w:val="23"/>
    <w:qFormat/>
    <w:uiPriority w:val="0"/>
    <w:pPr>
      <w:numPr>
        <w:ilvl w:val="3"/>
      </w:numPr>
      <w:spacing w:before="157" w:after="157"/>
      <w:outlineLvl w:val="3"/>
    </w:pPr>
  </w:style>
  <w:style w:type="paragraph" w:customStyle="1" w:styleId="26">
    <w:name w:val="标准文件_二级条标题"/>
    <w:next w:val="23"/>
    <w:qFormat/>
    <w:uiPriority w:val="0"/>
    <w:pPr>
      <w:numPr>
        <w:ilvl w:val="2"/>
        <w:numId w:val="4"/>
      </w:numPr>
      <w:suppressAutoHyphens w:val="0"/>
      <w:spacing w:before="157" w:beforeLines="50" w:after="157" w:afterLines="50"/>
      <w:jc w:val="both"/>
      <w:outlineLvl w:val="2"/>
    </w:pPr>
    <w:rPr>
      <w:rFonts w:hint="eastAsia" w:ascii="黑体" w:hAnsi="黑体" w:eastAsia="黑体" w:cs="黑体"/>
      <w:sz w:val="21"/>
    </w:rPr>
  </w:style>
  <w:style w:type="paragraph" w:customStyle="1" w:styleId="27">
    <w:name w:val="标准文件_二级无标题"/>
    <w:basedOn w:val="26"/>
    <w:qFormat/>
    <w:uiPriority w:val="0"/>
    <w:pPr>
      <w:spacing w:before="4" w:beforeLines="1" w:after="4" w:afterLines="1"/>
      <w:outlineLvl w:val="9"/>
    </w:pPr>
    <w:rPr>
      <w:rFonts w:ascii="宋体" w:hAnsi="宋体" w:eastAsia="宋体" w:cs="宋体"/>
    </w:rPr>
  </w:style>
  <w:style w:type="paragraph" w:customStyle="1" w:styleId="28">
    <w:name w:val="标准文件_一级条标题"/>
    <w:basedOn w:val="29"/>
    <w:next w:val="23"/>
    <w:qFormat/>
    <w:uiPriority w:val="0"/>
    <w:pPr>
      <w:numPr>
        <w:ilvl w:val="1"/>
      </w:numPr>
      <w:spacing w:before="157" w:beforeLines="50" w:after="157" w:afterLines="50"/>
      <w:outlineLvl w:val="1"/>
    </w:pPr>
    <w:rPr>
      <w:rFonts w:hAnsi="Times New Roman"/>
    </w:rPr>
  </w:style>
  <w:style w:type="paragraph" w:customStyle="1" w:styleId="29">
    <w:name w:val="标准文件_章标题"/>
    <w:next w:val="23"/>
    <w:qFormat/>
    <w:uiPriority w:val="0"/>
    <w:pPr>
      <w:numPr>
        <w:ilvl w:val="0"/>
        <w:numId w:val="5"/>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30">
    <w:name w:val="标准文件_一级无标题"/>
    <w:basedOn w:val="28"/>
    <w:qFormat/>
    <w:uiPriority w:val="0"/>
    <w:pPr>
      <w:spacing w:before="4" w:beforeLines="1" w:after="4" w:afterLines="1"/>
      <w:outlineLvl w:val="9"/>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10407</Words>
  <Characters>10994</Characters>
  <Lines>29</Lines>
  <Paragraphs>8</Paragraphs>
  <TotalTime>74</TotalTime>
  <ScaleCrop>false</ScaleCrop>
  <LinksUpToDate>false</LinksUpToDate>
  <CharactersWithSpaces>11147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2021-01-12T08:05:00Z</dcterms:created>
  <dc:creator>DELL</dc:creator>
  <cp:lastModifiedBy>硬糖微酸</cp:lastModifiedBy>
  <dcterms:modified xsi:type="dcterms:W3CDTF">2025-01-15T08:46:49Z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276881D7C6FE4721B308E97D8E1BF636_13</vt:lpwstr>
  </property>
  <property fmtid="{D5CDD505-2E9C-101B-9397-08002B2CF9AE}" pid="4" name="KSOTemplateDocerSaveRecord">
    <vt:lpwstr>eyJoZGlkIjoiNDllNjA2NzBhNzdiNDE3NTVlN2FhZDhjYTdlMmI5ZmMiLCJ1c2VySWQiOiI1NTM0Mjk2OTgifQ==</vt:lpwstr>
  </property>
</Properties>
</file>