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sz w:val="20"/>
          <w:szCs w:val="20"/>
        </w:rPr>
      </w:pPr>
    </w:p>
    <w:p>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沧源县勐省镇年产</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20万方混凝土搅拌站环境</w:t>
      </w:r>
      <w:r>
        <w:rPr>
          <w:rFonts w:hint="eastAsia" w:ascii="方正小标宋_GBK" w:hAnsi="方正小标宋_GBK" w:eastAsia="方正小标宋_GBK" w:cs="方正小标宋_GBK"/>
          <w:b/>
          <w:bCs/>
          <w:color w:val="auto"/>
          <w:sz w:val="44"/>
          <w:szCs w:val="44"/>
        </w:rPr>
        <w:t>影响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沧源锦磊建材有限责任公司：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rPr>
        <w:t>你</w:t>
      </w:r>
      <w:r>
        <w:rPr>
          <w:rFonts w:hint="eastAsia" w:ascii="仿宋_GB2312" w:hAnsi="仿宋_GB2312" w:eastAsia="仿宋_GB2312" w:cs="仿宋_GB2312"/>
          <w:color w:val="auto"/>
          <w:sz w:val="32"/>
          <w:szCs w:val="32"/>
          <w:highlight w:val="none"/>
          <w:lang w:val="en-US" w:eastAsia="zh-CN"/>
        </w:rPr>
        <w:t>公司</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沧源县勐省镇年产20万方混凝土搅拌站环境影响报告表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lang w:val="en-US" w:eastAsia="zh-CN"/>
        </w:rPr>
        <w:t>云南省临沧市沧源佤族自治县勐省镇原批发站</w:t>
      </w:r>
      <w:r>
        <w:rPr>
          <w:rFonts w:hint="default" w:ascii="仿宋_GB2312" w:hAnsi="仿宋_GB2312" w:eastAsia="仿宋_GB2312" w:cs="仿宋_GB2312"/>
          <w:color w:val="auto"/>
          <w:sz w:val="32"/>
          <w:szCs w:val="32"/>
          <w:lang w:val="en-US" w:eastAsia="zh-CN"/>
        </w:rPr>
        <w:t>，项目地理位置中心坐标为东经99°25′12.156″，北纬23°21′51.113″。</w:t>
      </w: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eastAsia="zh-CN"/>
        </w:rPr>
        <w:t>占地</w:t>
      </w:r>
      <w:r>
        <w:rPr>
          <w:rFonts w:hint="default" w:ascii="仿宋_GB2312" w:hAnsi="仿宋_GB2312" w:eastAsia="仿宋_GB2312" w:cs="仿宋_GB2312"/>
          <w:color w:val="auto"/>
          <w:sz w:val="32"/>
          <w:szCs w:val="32"/>
          <w:lang w:val="en-US" w:eastAsia="zh-CN"/>
        </w:rPr>
        <w:t>面积</w:t>
      </w:r>
      <w:r>
        <w:rPr>
          <w:rFonts w:hint="eastAsia" w:ascii="仿宋_GB2312" w:hAnsi="仿宋_GB2312" w:eastAsia="仿宋_GB2312" w:cs="仿宋_GB2312"/>
          <w:color w:val="auto"/>
          <w:sz w:val="32"/>
          <w:szCs w:val="32"/>
          <w:lang w:val="en-US" w:eastAsia="zh-CN"/>
        </w:rPr>
        <w:t>2800</w:t>
      </w:r>
      <w:r>
        <w:rPr>
          <w:rFonts w:hint="default" w:ascii="仿宋_GB2312" w:hAnsi="仿宋_GB2312" w:eastAsia="仿宋_GB2312" w:cs="仿宋_GB2312"/>
          <w:color w:val="auto"/>
          <w:sz w:val="32"/>
          <w:szCs w:val="32"/>
          <w:lang w:eastAsia="zh-CN"/>
        </w:rPr>
        <w:t>m</w:t>
      </w:r>
      <w:r>
        <w:rPr>
          <w:rFonts w:hint="default" w:ascii="仿宋_GB2312" w:hAnsi="仿宋_GB2312" w:eastAsia="仿宋_GB2312" w:cs="仿宋_GB2312"/>
          <w:color w:val="auto"/>
          <w:sz w:val="32"/>
          <w:szCs w:val="32"/>
          <w:vertAlign w:val="superscript"/>
          <w:lang w:eastAsia="zh-CN"/>
        </w:rPr>
        <w:t>2</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项目建设内容为1条商品混凝土生产线和砂石料堆场，配套道路、场地硬化等，办公生活区依托原有建筑。项目建成后年生产20万立方米商品混凝土</w:t>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rPr>
        <w:t>项目总投资为</w:t>
      </w:r>
      <w:r>
        <w:rPr>
          <w:rFonts w:hint="eastAsia" w:ascii="仿宋_GB2312" w:hAnsi="仿宋_GB2312" w:eastAsia="仿宋_GB2312" w:cs="仿宋_GB2312"/>
          <w:color w:val="auto"/>
          <w:sz w:val="32"/>
          <w:szCs w:val="32"/>
          <w:lang w:val="en-US" w:eastAsia="zh-CN"/>
        </w:rPr>
        <w:t>2500</w:t>
      </w:r>
      <w:r>
        <w:rPr>
          <w:rFonts w:hint="default" w:ascii="仿宋_GB2312" w:hAnsi="仿宋_GB2312" w:eastAsia="仿宋_GB2312" w:cs="仿宋_GB2312"/>
          <w:color w:val="auto"/>
          <w:sz w:val="32"/>
          <w:szCs w:val="32"/>
        </w:rPr>
        <w:t>万元，环保投资估算总计为</w:t>
      </w:r>
      <w:r>
        <w:rPr>
          <w:rFonts w:hint="eastAsia" w:ascii="仿宋_GB2312" w:hAnsi="仿宋_GB2312" w:eastAsia="仿宋_GB2312" w:cs="仿宋_GB2312"/>
          <w:color w:val="auto"/>
          <w:sz w:val="32"/>
          <w:szCs w:val="32"/>
          <w:lang w:val="en-US" w:eastAsia="zh-CN"/>
        </w:rPr>
        <w:t>73.7</w:t>
      </w:r>
      <w:r>
        <w:rPr>
          <w:rFonts w:hint="default" w:ascii="仿宋_GB2312" w:hAnsi="仿宋_GB2312" w:eastAsia="仿宋_GB2312" w:cs="仿宋_GB2312"/>
          <w:color w:val="auto"/>
          <w:sz w:val="32"/>
          <w:szCs w:val="32"/>
        </w:rPr>
        <w:t>万元，占项目总投资的</w:t>
      </w:r>
      <w:r>
        <w:rPr>
          <w:rFonts w:hint="eastAsia" w:ascii="仿宋_GB2312" w:hAnsi="仿宋_GB2312" w:eastAsia="仿宋_GB2312" w:cs="仿宋_GB2312"/>
          <w:color w:val="auto"/>
          <w:sz w:val="32"/>
          <w:szCs w:val="32"/>
          <w:lang w:val="en-US" w:eastAsia="zh-CN"/>
        </w:rPr>
        <w:t>2.95</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沧源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严格按照《建设项目竣工环境保护验收暂行办法》有关规定，组织对配套建设的环境保护设施进行验收，并将相关信息向社会公开，同时将上述信息报送市生态环境局沧源分局。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default" w:ascii="Times New Roman" w:hAnsi="Times New Roman" w:eastAsia="仿宋_GB2312" w:cs="Times New Roman"/>
          <w:color w:val="auto"/>
          <w:spacing w:val="0"/>
          <w:sz w:val="32"/>
          <w:szCs w:val="32"/>
          <w:lang w:eastAsia="zh-CN"/>
        </w:rPr>
        <w:t>请</w:t>
      </w:r>
      <w:r>
        <w:rPr>
          <w:rFonts w:hint="default" w:ascii="Times New Roman" w:hAnsi="Times New Roman" w:eastAsia="仿宋_GB2312" w:cs="Times New Roman"/>
          <w:color w:val="auto"/>
          <w:spacing w:val="0"/>
          <w:sz w:val="32"/>
          <w:szCs w:val="32"/>
          <w:lang w:val="en-US" w:eastAsia="zh-CN"/>
        </w:rPr>
        <w:t>你</w:t>
      </w:r>
      <w:r>
        <w:rPr>
          <w:rFonts w:hint="default" w:ascii="Times New Roman" w:hAnsi="Times New Roman" w:eastAsia="仿宋_GB2312" w:cs="Times New Roman"/>
          <w:color w:val="auto"/>
          <w:sz w:val="32"/>
          <w:szCs w:val="32"/>
          <w:lang w:eastAsia="zh-CN"/>
        </w:rPr>
        <w:t>公司</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kern w:val="0"/>
          <w:sz w:val="32"/>
          <w:szCs w:val="32"/>
          <w:lang w:val="en-US" w:eastAsia="zh-CN" w:bidi="ar-SA"/>
        </w:rPr>
        <w:t>启动生产设施或者发生实际排污行为之前依法申请取得排污许可证，未取得排污许可证前，不得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val="en-US" w:eastAsia="zh-CN"/>
        </w:rPr>
        <w:t>沧源</w:t>
      </w:r>
      <w:r>
        <w:rPr>
          <w:rFonts w:hint="eastAsia" w:ascii="仿宋_GB2312" w:hAnsi="仿宋_GB2312" w:eastAsia="仿宋_GB2312" w:cs="仿宋_GB2312"/>
          <w:color w:val="auto"/>
          <w:sz w:val="32"/>
          <w:szCs w:val="32"/>
        </w:rPr>
        <w:t>分局要切实履行属地监管职责，按照相关法律法规及《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tabs>
          <w:tab w:val="left" w:pos="622"/>
        </w:tabs>
        <w:bidi w:val="0"/>
        <w:jc w:val="left"/>
        <w:rPr>
          <w:rFonts w:hint="eastAsia" w:ascii="仿宋_GB2312" w:hAnsi="仿宋_GB2312" w:eastAsia="仿宋_GB2312" w:cs="仿宋_GB2312"/>
          <w:color w:val="auto"/>
          <w:kern w:val="2"/>
          <w:sz w:val="24"/>
          <w:szCs w:val="24"/>
          <w:lang w:val="en-US" w:eastAsia="zh-CN" w:bidi="ar-SA"/>
        </w:rPr>
      </w:pPr>
    </w:p>
    <w:p>
      <w:pPr>
        <w:pStyle w:val="2"/>
      </w:pPr>
    </w:p>
    <w:p/>
    <w:p>
      <w:pPr>
        <w:pStyle w:val="2"/>
      </w:pPr>
    </w:p>
    <w:p/>
    <w:p>
      <w:pPr>
        <w:pStyle w:val="2"/>
      </w:pPr>
    </w:p>
    <w:p/>
    <w:p>
      <w:pPr>
        <w:pStyle w:val="2"/>
        <w:ind w:left="0" w:leftChars="0" w:firstLine="0" w:firstLineChars="0"/>
      </w:pPr>
    </w:p>
    <w:p/>
    <w:p>
      <w:pPr>
        <w:pStyle w:val="2"/>
      </w:pPr>
    </w:p>
    <w:p/>
    <w:p>
      <w:pPr>
        <w:pStyle w:val="2"/>
      </w:pPr>
    </w:p>
    <w:p/>
    <w:p>
      <w:pPr>
        <w:pStyle w:val="2"/>
      </w:pPr>
    </w:p>
    <w:p/>
    <w:tbl>
      <w:tblPr>
        <w:tblStyle w:val="8"/>
        <w:tblpPr w:leftFromText="180" w:rightFromText="180" w:vertAnchor="text" w:horzAnchor="page" w:tblpX="1540" w:tblpY="8543"/>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pPr>
              <w:spacing w:line="560" w:lineRule="exact"/>
              <w:ind w:left="1118" w:leftChars="116" w:hanging="840" w:hangingChars="300"/>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rPr>
              <w:t>抄送：</w:t>
            </w:r>
            <w:r>
              <w:rPr>
                <w:rFonts w:hint="eastAsia" w:ascii="仿宋_GB2312" w:hAnsi="仿宋_GB2312" w:eastAsia="仿宋_GB2312" w:cs="仿宋_GB2312"/>
                <w:color w:val="auto"/>
                <w:kern w:val="0"/>
                <w:sz w:val="28"/>
                <w:szCs w:val="28"/>
                <w:lang w:eastAsia="zh-CN"/>
              </w:rPr>
              <w:t>市工业和信息化局，</w:t>
            </w:r>
            <w:r>
              <w:rPr>
                <w:rFonts w:hint="eastAsia" w:ascii="仿宋_GB2312" w:hAnsi="仿宋_GB2312" w:eastAsia="仿宋_GB2312" w:cs="仿宋_GB2312"/>
                <w:color w:val="auto"/>
                <w:kern w:val="0"/>
                <w:sz w:val="28"/>
                <w:szCs w:val="28"/>
              </w:rPr>
              <w:t>市生态环境局</w:t>
            </w:r>
            <w:r>
              <w:rPr>
                <w:rFonts w:hint="eastAsia" w:ascii="仿宋_GB2312" w:hAnsi="仿宋_GB2312" w:eastAsia="仿宋_GB2312" w:cs="仿宋_GB2312"/>
                <w:color w:val="auto"/>
                <w:kern w:val="0"/>
                <w:sz w:val="28"/>
                <w:szCs w:val="28"/>
                <w:lang w:val="en-US" w:eastAsia="zh-CN"/>
              </w:rPr>
              <w:t>各科、室、支队、中心、站、沧源</w:t>
            </w:r>
            <w:r>
              <w:rPr>
                <w:rFonts w:hint="eastAsia" w:ascii="仿宋_GB2312" w:hAnsi="仿宋_GB2312" w:eastAsia="仿宋_GB2312" w:cs="仿宋_GB2312"/>
                <w:color w:val="auto"/>
                <w:kern w:val="0"/>
                <w:sz w:val="28"/>
                <w:szCs w:val="28"/>
              </w:rPr>
              <w:t>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pPr>
              <w:spacing w:line="560" w:lineRule="exact"/>
              <w:ind w:firstLine="280" w:firstLineChars="100"/>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8</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pPr>
        <w:pStyle w:val="2"/>
      </w:pPr>
    </w:p>
    <w:sectPr>
      <w:footerReference r:id="rId5" w:type="default"/>
      <w:pgSz w:w="11906" w:h="16838"/>
      <w:pgMar w:top="2098" w:right="1417"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BC0982-0E50-4FB8-95F9-2408CB5A7B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9619736-7855-485B-B882-B51A7AD98BC8}"/>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84A8519-7C96-4610-94A6-F81E68EBBDA6}"/>
  </w:font>
  <w:font w:name="方正小标宋_GBK">
    <w:panose1 w:val="02000000000000000000"/>
    <w:charset w:val="86"/>
    <w:family w:val="auto"/>
    <w:pitch w:val="default"/>
    <w:sig w:usb0="A00002BF" w:usb1="38CF7CFA" w:usb2="00082016" w:usb3="00000000" w:csb0="00040001" w:csb1="00000000"/>
    <w:embedRegular r:id="rId4" w:fontKey="{F1C4F505-1BCA-4434-8142-C9A3EB7CC7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6C3791"/>
    <w:rsid w:val="0D5B0F8B"/>
    <w:rsid w:val="0EB308D3"/>
    <w:rsid w:val="11E9006E"/>
    <w:rsid w:val="1DD64BEF"/>
    <w:rsid w:val="1E495675"/>
    <w:rsid w:val="247D4575"/>
    <w:rsid w:val="25556412"/>
    <w:rsid w:val="27E47529"/>
    <w:rsid w:val="2B7E174D"/>
    <w:rsid w:val="333149E1"/>
    <w:rsid w:val="347F08A4"/>
    <w:rsid w:val="395F137E"/>
    <w:rsid w:val="398B3419"/>
    <w:rsid w:val="3BFF7BF7"/>
    <w:rsid w:val="45833DC6"/>
    <w:rsid w:val="48DB4BE2"/>
    <w:rsid w:val="4A4B6EDA"/>
    <w:rsid w:val="50191ED3"/>
    <w:rsid w:val="501F4F53"/>
    <w:rsid w:val="54226B0B"/>
    <w:rsid w:val="562C2C6E"/>
    <w:rsid w:val="5771140D"/>
    <w:rsid w:val="577B30F6"/>
    <w:rsid w:val="5A9D1A52"/>
    <w:rsid w:val="61FF7B53"/>
    <w:rsid w:val="63E6250C"/>
    <w:rsid w:val="6F602C29"/>
    <w:rsid w:val="745C44FA"/>
    <w:rsid w:val="74FC6F56"/>
    <w:rsid w:val="79465A41"/>
    <w:rsid w:val="7B33020B"/>
    <w:rsid w:val="7B4175C0"/>
    <w:rsid w:val="7CAF565B"/>
    <w:rsid w:val="B7FF0399"/>
    <w:rsid w:val="BA7B23C6"/>
    <w:rsid w:val="E73B9D95"/>
    <w:rsid w:val="FE734873"/>
    <w:rsid w:val="FEEBB431"/>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2023-08-18T15:50:00Z</dcterms:created>
  <dc:creator>スーパーサイヤ人の神</dc:creator>
  <cp:lastModifiedBy>决眦</cp:lastModifiedBy>
  <cp:lastPrinted>2024-01-26T09:41:00Z</cp:lastPrinted>
  <dcterms:modified xsi:type="dcterms:W3CDTF">2024-03-12T06:46:32Z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6D85C78A7BC148A4B8838D82B7E52E32_13</vt:lpwstr>
  </property>
</Properties>
</file>