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right="0"/>
        <w:jc w:val="left"/>
        <w:rPr>
          <w:rFonts w:hint="default" w:ascii="宋体" w:hAnsi="宋体" w:eastAsia="方正黑体_GBK" w:cs="宋体"/>
          <w:b w:val="0"/>
          <w:bCs w:val="0"/>
          <w:sz w:val="32"/>
          <w:szCs w:val="32"/>
          <w:lang w:val="en-US" w:eastAsia="zh-CN"/>
        </w:rPr>
      </w:pPr>
      <w:bookmarkStart w:id="0" w:name="_GoBack"/>
      <w:bookmarkEnd w:id="0"/>
      <w:r>
        <w:rPr>
          <w:rFonts w:hint="eastAsia" w:ascii="宋体" w:hAnsi="宋体" w:eastAsia="方正黑体_GBK" w:cs="宋体"/>
          <w:b w:val="0"/>
          <w:bCs w:val="0"/>
          <w:sz w:val="32"/>
          <w:szCs w:val="32"/>
          <w:lang w:val="en-US" w:eastAsia="zh-CN"/>
        </w:rPr>
        <w:t>附件5</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sz w:val="36"/>
          <w:szCs w:val="36"/>
          <w:lang w:eastAsia="zh-CN"/>
        </w:rPr>
      </w:pPr>
      <w:r>
        <w:rPr>
          <w:rStyle w:val="6"/>
          <w:rFonts w:hint="eastAsia" w:ascii="方正小标宋_GBK" w:hAnsi="方正小标宋_GBK" w:eastAsia="方正小标宋_GBK" w:cs="方正小标宋_GBK"/>
          <w:b w:val="0"/>
          <w:bCs w:val="0"/>
          <w:sz w:val="44"/>
          <w:szCs w:val="44"/>
          <w:lang w:val="en-US" w:eastAsia="zh-CN"/>
        </w:rPr>
        <w:t>受理医师资格考试报考专业目录</w:t>
      </w:r>
    </w:p>
    <w:tbl>
      <w:tblPr>
        <w:tblStyle w:val="4"/>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482"/>
        <w:gridCol w:w="7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1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Style w:val="6"/>
                <w:rFonts w:hint="eastAsia" w:ascii="方正黑体_GBK" w:hAnsi="方正黑体_GBK" w:eastAsia="方正黑体_GBK" w:cs="方正黑体_GBK"/>
                <w:sz w:val="32"/>
                <w:szCs w:val="32"/>
                <w:lang w:val="en-US" w:eastAsia="zh-CN"/>
              </w:rPr>
            </w:pPr>
            <w:r>
              <w:rPr>
                <w:rStyle w:val="6"/>
                <w:rFonts w:hint="eastAsia" w:ascii="方正黑体_GBK" w:hAnsi="方正黑体_GBK" w:eastAsia="方正黑体_GBK" w:cs="方正黑体_GBK"/>
                <w:sz w:val="32"/>
                <w:szCs w:val="32"/>
                <w:lang w:val="en-US" w:eastAsia="zh-CN"/>
              </w:rPr>
              <w:t>级别</w:t>
            </w:r>
          </w:p>
        </w:tc>
        <w:tc>
          <w:tcPr>
            <w:tcW w:w="818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Style w:val="6"/>
                <w:rFonts w:hint="eastAsia" w:ascii="方正黑体_GBK" w:hAnsi="方正黑体_GBK" w:eastAsia="方正黑体_GBK" w:cs="方正黑体_GBK"/>
                <w:sz w:val="32"/>
                <w:szCs w:val="32"/>
                <w:lang w:val="en-US" w:eastAsia="zh-CN"/>
              </w:rPr>
            </w:pPr>
            <w:r>
              <w:rPr>
                <w:rStyle w:val="6"/>
                <w:rFonts w:hint="eastAsia" w:ascii="方正黑体_GBK" w:hAnsi="方正黑体_GBK" w:eastAsia="方正黑体_GBK" w:cs="方正黑体_GBK"/>
                <w:sz w:val="32"/>
                <w:szCs w:val="32"/>
                <w:lang w:val="en-US" w:eastAsia="zh-CN"/>
              </w:rPr>
              <w:t>医学类专业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1133" w:type="dxa"/>
            <w:vMerge w:val="restart"/>
            <w:tcBorders>
              <w:top w:val="single" w:color="auto" w:sz="4" w:space="0"/>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研究生</w:t>
            </w: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临床</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lang w:eastAsia="zh-CN"/>
              </w:rPr>
            </w:pPr>
            <w:r>
              <w:rPr>
                <w:rStyle w:val="6"/>
                <w:rFonts w:hint="eastAsia" w:ascii="宋体" w:hAnsi="宋体" w:eastAsia="方正仿宋_GBK" w:cs="宋体"/>
                <w:b w:val="0"/>
                <w:bCs/>
                <w:sz w:val="22"/>
                <w:szCs w:val="28"/>
              </w:rPr>
              <w:t>儿科学、老年病学、神经病学、精神病与精神卫生学、皮肤病与性病学、影像医学与核医学、临床检验诊断学、外科学、妇产科学、眼科学、耳鼻咽喉科学、肿瘤学、康复医学与理疗学、运动医学、麻醉学、急诊医学</w:t>
            </w:r>
            <w:r>
              <w:rPr>
                <w:rStyle w:val="6"/>
                <w:rFonts w:hint="eastAsia" w:ascii="宋体" w:hAnsi="宋体" w:eastAsia="方正仿宋_GBK" w:cs="宋体"/>
                <w:b w:val="0"/>
                <w:bCs/>
                <w:sz w:val="22"/>
                <w:szCs w:val="28"/>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中医</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lang w:eastAsia="zh-CN"/>
              </w:rPr>
            </w:pPr>
            <w:r>
              <w:rPr>
                <w:rStyle w:val="6"/>
                <w:rFonts w:hint="eastAsia" w:ascii="宋体" w:hAnsi="宋体" w:eastAsia="方正仿宋_GBK" w:cs="宋体"/>
                <w:b w:val="0"/>
                <w:bCs/>
                <w:sz w:val="22"/>
                <w:szCs w:val="28"/>
              </w:rPr>
              <w:t>中医内科学、中医外科学、中医骨伤科学、中医妇科学、中医儿科学、中医五官科学、针灸推拿学、民族医学、中西医结合临床</w:t>
            </w:r>
            <w:r>
              <w:rPr>
                <w:rStyle w:val="6"/>
                <w:rFonts w:hint="eastAsia" w:ascii="宋体" w:hAnsi="宋体" w:eastAsia="方正仿宋_GBK" w:cs="宋体"/>
                <w:b w:val="0"/>
                <w:bCs/>
                <w:sz w:val="22"/>
                <w:szCs w:val="28"/>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口腔临床医学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公卫</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lang w:eastAsia="zh-CN"/>
              </w:rPr>
            </w:pPr>
            <w:r>
              <w:rPr>
                <w:rStyle w:val="6"/>
                <w:rFonts w:hint="eastAsia" w:ascii="宋体" w:hAnsi="宋体" w:eastAsia="方正仿宋_GBK" w:cs="宋体"/>
                <w:b w:val="0"/>
                <w:bCs/>
                <w:sz w:val="22"/>
                <w:szCs w:val="28"/>
              </w:rPr>
              <w:t>流行病与卫生统计学、劳动卫生与环境卫生学、营养与食品卫生学、儿少卫生与妇幼保健学、卫生毒理学、军事预防医学</w:t>
            </w:r>
            <w:r>
              <w:rPr>
                <w:rStyle w:val="6"/>
                <w:rFonts w:hint="eastAsia" w:ascii="宋体" w:hAnsi="宋体" w:eastAsia="方正仿宋_GBK" w:cs="宋体"/>
                <w:b w:val="0"/>
                <w:bCs/>
                <w:sz w:val="22"/>
                <w:szCs w:val="28"/>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133" w:type="dxa"/>
            <w:vMerge w:val="restart"/>
            <w:tcBorders>
              <w:top w:val="single" w:color="auto" w:sz="4" w:space="0"/>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本科（五年及以上学制）</w:t>
            </w: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临床</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临床医学、麻醉学、精神医学、医学影像学、放射医学、眼视光医学（“眼视光学”仅限温州医科大学2012年12月31日以前入学）、医学检验（仅限2012年12月31日以前入学）、妇幼保健医学（仅限2014年12月31日以前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中医</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lang w:val="en-US" w:eastAsia="zh-CN"/>
              </w:rPr>
              <w:t>1.</w:t>
            </w:r>
            <w:r>
              <w:rPr>
                <w:rStyle w:val="6"/>
                <w:rFonts w:hint="eastAsia" w:ascii="宋体" w:hAnsi="宋体" w:eastAsia="方正仿宋_GBK" w:cs="宋体"/>
                <w:b w:val="0"/>
                <w:bCs/>
                <w:sz w:val="22"/>
                <w:szCs w:val="28"/>
              </w:rPr>
              <w:t>中医学、针灸推拿学、中西医临床医学、藏医学、蒙医学、维医学、壮医学、哈医学、傣医学</w:t>
            </w:r>
          </w:p>
          <w:p>
            <w:pPr>
              <w:spacing w:line="300" w:lineRule="exact"/>
              <w:rPr>
                <w:rFonts w:hint="default" w:eastAsia="宋体"/>
                <w:lang w:val="en-US" w:eastAsia="zh-CN"/>
              </w:rPr>
            </w:pPr>
            <w:r>
              <w:rPr>
                <w:rStyle w:val="6"/>
                <w:rFonts w:hint="eastAsia" w:ascii="宋体" w:hAnsi="宋体" w:eastAsia="方正仿宋_GBK" w:cs="宋体"/>
                <w:b w:val="0"/>
                <w:bCs/>
                <w:sz w:val="22"/>
                <w:szCs w:val="28"/>
                <w:lang w:val="en-US" w:eastAsia="zh-CN"/>
              </w:rPr>
              <w:t>2.中医养生学、中医儿科学、中医康复学（仅限南京中医药大学、黑龙江中医药大学、安徽中医药大学、成都中医药大学本科层次五年制）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公卫</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预防医学、妇幼保健医学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trPr>
        <w:tc>
          <w:tcPr>
            <w:tcW w:w="1133" w:type="dxa"/>
            <w:vMerge w:val="continue"/>
            <w:tcBorders>
              <w:left w:val="single" w:color="auto" w:sz="4" w:space="0"/>
              <w:bottom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备注</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1.2009年12月31日以前入学、符合本款规定的医学专业本科学历加注方向的，应以学历（括号外）专业报考；2010年1月1日以后入学的，医学专业本科学历加注方向的，该学历不作为报考医师资格的学历依据，经国家教育行政部门批准的除外。</w:t>
            </w:r>
          </w:p>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2.专升本医学本科毕业生，2015年9月1日以后升入本科的，其专业必须与专科专业相同或相近（批文），其本科学历方可作为报考医师资格的学历依据。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33" w:type="dxa"/>
            <w:vMerge w:val="restart"/>
            <w:tcBorders>
              <w:top w:val="single" w:color="auto" w:sz="4" w:space="0"/>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高职</w:t>
            </w:r>
          </w:p>
          <w:p>
            <w:pPr>
              <w:spacing w:line="300" w:lineRule="exact"/>
              <w:jc w:val="center"/>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(专科)</w:t>
            </w:r>
          </w:p>
        </w:tc>
        <w:tc>
          <w:tcPr>
            <w:tcW w:w="482" w:type="dxa"/>
            <w:tcBorders>
              <w:top w:val="single" w:color="auto" w:sz="4" w:space="0"/>
              <w:left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临床</w:t>
            </w:r>
          </w:p>
        </w:tc>
        <w:tc>
          <w:tcPr>
            <w:tcW w:w="7707" w:type="dxa"/>
            <w:tcBorders>
              <w:top w:val="single" w:color="auto" w:sz="4" w:space="0"/>
              <w:left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临床医学</w:t>
            </w:r>
          </w:p>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2004年12月31日前入学的参照本科目录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中医</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中医学、中医骨伤、针灸推拿、蒙医学、藏医学、维医学、中西医结合（2008年12月31日以前入学）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3" w:type="dxa"/>
            <w:vMerge w:val="continue"/>
            <w:tcBorders>
              <w:left w:val="single" w:color="auto" w:sz="4" w:space="0"/>
              <w:bottom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备注</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2009年12月31日前入学的的医学专业专科学历加注医学专业方向的，应以学历（括号外）专业报考；2010年1月1日以后入学的，医学专业专科学历加注医学专业方向的，该学历不作为报考医师资格的学历依据，经国家教育行政部门批准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3"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初中起点五年制</w:t>
            </w: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临床</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临床医学（2013年12月31日以前入学）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133"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中医</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中医学（2013年12月31日以前入学）、中西医临床医学（2008年12月31日以前入学）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133"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口腔医学（2013年12月31日以前入学）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1133" w:type="dxa"/>
            <w:vMerge w:val="restart"/>
            <w:tcBorders>
              <w:top w:val="single" w:color="auto" w:sz="4" w:space="0"/>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中职</w:t>
            </w:r>
          </w:p>
          <w:p>
            <w:pPr>
              <w:spacing w:line="300" w:lineRule="exact"/>
              <w:jc w:val="center"/>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(中专)</w:t>
            </w: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临床</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农村医学（2010年9月1日以后入学）、卫生保健（2000年9月25日至2010年12月31日期间入学）、社区医学（2001年8月31日以前入学）、医学影像诊断（2001年8月31日以前入学）</w:t>
            </w:r>
          </w:p>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1999年以前入学：妇幼、妇幼保健、妇幼医士、计划生育学、计划生育医士、计生医生、社区医士、西医士、医疗、医士、放射医士等经省级以上教育部门批准的专业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中医</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中医学、蒙医医疗与蒙药、藏药医疗与藏药、维医医疗与维药、哈医医疗与哈药、中西医结合（2006年12月31日以前入学）</w:t>
            </w:r>
          </w:p>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1999年以前入学：中医士、中医医疗等经省级以上教育部门批准的专业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口腔医学（2001年8月31日以前入学）、口腔医士（1999年以前入学）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133" w:type="dxa"/>
            <w:vMerge w:val="continue"/>
            <w:tcBorders>
              <w:left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公卫</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预防医学（2001年8月31日以前入学）、妇幼卫生（2001年8月31日以前入学）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1133" w:type="dxa"/>
            <w:vMerge w:val="continue"/>
            <w:tcBorders>
              <w:left w:val="single" w:color="auto" w:sz="4" w:space="0"/>
              <w:bottom w:val="single" w:color="auto" w:sz="4" w:space="0"/>
              <w:right w:val="single" w:color="auto" w:sz="4" w:space="0"/>
            </w:tcBorders>
            <w:noWrap w:val="0"/>
            <w:vAlign w:val="center"/>
          </w:tcPr>
          <w:p>
            <w:pPr>
              <w:spacing w:line="300" w:lineRule="exact"/>
              <w:jc w:val="center"/>
              <w:rPr>
                <w:rStyle w:val="6"/>
                <w:rFonts w:hint="eastAsia" w:ascii="宋体" w:hAnsi="宋体" w:eastAsia="方正仿宋_GBK" w:cs="宋体"/>
                <w:b w:val="0"/>
                <w:bCs/>
                <w:sz w:val="22"/>
                <w:szCs w:val="28"/>
              </w:rPr>
            </w:pPr>
          </w:p>
        </w:tc>
        <w:tc>
          <w:tcPr>
            <w:tcW w:w="4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备注</w:t>
            </w:r>
          </w:p>
        </w:tc>
        <w:tc>
          <w:tcPr>
            <w:tcW w:w="77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1．卫生职业高中学历不作为报考医师资格的学历依据。</w:t>
            </w:r>
          </w:p>
          <w:p>
            <w:pPr>
              <w:spacing w:line="300" w:lineRule="exact"/>
              <w:rPr>
                <w:rStyle w:val="6"/>
                <w:rFonts w:hint="eastAsia" w:ascii="宋体" w:hAnsi="宋体" w:eastAsia="方正仿宋_GBK" w:cs="宋体"/>
                <w:b w:val="0"/>
                <w:bCs/>
                <w:sz w:val="22"/>
                <w:szCs w:val="28"/>
              </w:rPr>
            </w:pPr>
            <w:r>
              <w:rPr>
                <w:rStyle w:val="6"/>
                <w:rFonts w:hint="eastAsia" w:ascii="宋体" w:hAnsi="宋体" w:eastAsia="方正仿宋_GBK" w:cs="宋体"/>
                <w:b w:val="0"/>
                <w:bCs/>
                <w:sz w:val="22"/>
                <w:szCs w:val="28"/>
              </w:rPr>
              <w:t>2．1999年1月1日以后入学的卫生职工中等专业学校学历不作为报考医师资格的学历依据。</w:t>
            </w:r>
          </w:p>
        </w:tc>
      </w:tr>
    </w:tbl>
    <w:p/>
    <w:p>
      <w:pPr>
        <w:pStyle w:val="2"/>
        <w:rPr>
          <w:rFonts w:hint="eastAsia" w:ascii="方正黑体_GBK" w:hAnsi="方正黑体_GBK" w:eastAsia="方正黑体_GBK" w:cs="方正黑体_GBK"/>
          <w:color w:val="040404"/>
          <w:spacing w:val="0"/>
          <w:kern w:val="0"/>
          <w:sz w:val="24"/>
          <w:szCs w:val="24"/>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74489"/>
    <w:rsid w:val="44F02488"/>
    <w:rsid w:val="7B574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000000"/>
      <w:sz w:val="28"/>
      <w:szCs w:val="28"/>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6">
    <w:name w:val="Strong"/>
    <w:basedOn w:val="5"/>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西双版纳州直属党政机关单位</Company>
  <Pages>1</Pages>
  <Words>0</Words>
  <Characters>0</Characters>
  <Lines>0</Lines>
  <Paragraphs>0</Paragraphs>
  <TotalTime>0</TotalTime>
  <ScaleCrop>false</ScaleCrop>
  <LinksUpToDate>false</LinksUpToDate>
  <CharactersWithSpaces>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2024-01-19T07:14:00Z</dcterms:created>
  <dc:creator>西双版纳傣族自治州卫生健康委</dc:creator>
  <cp:lastModifiedBy>李小军</cp:lastModifiedBy>
  <dcterms:modified xsi:type="dcterms:W3CDTF">2024-01-22T12:10:58Z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330738C067DC497AA6DE83E0FFD12986_13</vt:lpwstr>
  </property>
</Properties>
</file>