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sz w:val="44"/>
          <w:szCs w:val="44"/>
        </w:rPr>
      </w:pPr>
      <w:r>
        <w:rPr>
          <w:rFonts w:hint="default" w:ascii="Times New Roman" w:hAnsi="Times New Roman" w:eastAsia="方正小标宋_GBK" w:cs="Times New Roman"/>
          <w:color w:val="000000"/>
          <w:kern w:val="0"/>
          <w:sz w:val="44"/>
          <w:szCs w:val="44"/>
        </w:rPr>
        <w:t>公开情况一览表</w:t>
      </w:r>
    </w:p>
    <w:p>
      <w:pPr>
        <w:rPr>
          <w:rFonts w:hint="eastAsia" w:ascii="方正仿宋_GBK" w:hAnsi="方正仿宋_GBK" w:eastAsia="方正仿宋_GBK" w:cs="方正仿宋_GBK"/>
          <w:color w:val="000000"/>
          <w:kern w:val="0"/>
          <w:sz w:val="32"/>
          <w:szCs w:val="32"/>
        </w:rPr>
      </w:pPr>
    </w:p>
    <w:p>
      <w:pP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 w:val="32"/>
          <w:szCs w:val="32"/>
        </w:rPr>
        <w:t>第</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批</w:t>
      </w:r>
      <w:r>
        <w:rPr>
          <w:rFonts w:hint="eastAsia" w:ascii="仿宋_GB2312" w:hAnsi="仿宋_GB2312" w:eastAsia="仿宋_GB2312" w:cs="仿宋_GB2312"/>
          <w:color w:val="000000"/>
          <w:kern w:val="0"/>
          <w:sz w:val="32"/>
          <w:szCs w:val="32"/>
          <w:lang w:eastAsia="zh-CN"/>
        </w:rPr>
        <w:t>受理情况</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日期：2022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日</w:t>
      </w:r>
    </w:p>
    <w:tbl>
      <w:tblPr>
        <w:tblStyle w:val="3"/>
        <w:tblW w:w="9397" w:type="dxa"/>
        <w:jc w:val="center"/>
        <w:tblInd w:w="0" w:type="dxa"/>
        <w:tblLayout w:type="fixed"/>
        <w:tblCellMar>
          <w:top w:w="15" w:type="dxa"/>
          <w:left w:w="15" w:type="dxa"/>
          <w:bottom w:w="15" w:type="dxa"/>
          <w:right w:w="15" w:type="dxa"/>
        </w:tblCellMar>
      </w:tblPr>
      <w:tblGrid>
        <w:gridCol w:w="913"/>
        <w:gridCol w:w="2246"/>
        <w:gridCol w:w="4295"/>
        <w:gridCol w:w="866"/>
        <w:gridCol w:w="1077"/>
      </w:tblGrid>
      <w:tr>
        <w:tblPrEx>
          <w:tblLayout w:type="fixed"/>
          <w:tblCellMar>
            <w:top w:w="15" w:type="dxa"/>
            <w:left w:w="15" w:type="dxa"/>
            <w:bottom w:w="15" w:type="dxa"/>
            <w:right w:w="15" w:type="dxa"/>
          </w:tblCellMar>
        </w:tblPrEx>
        <w:trPr>
          <w:trHeight w:val="805"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224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受理编号</w:t>
            </w:r>
          </w:p>
        </w:tc>
        <w:tc>
          <w:tcPr>
            <w:tcW w:w="429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交办问题</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基本情况</w:t>
            </w:r>
          </w:p>
        </w:tc>
        <w:tc>
          <w:tcPr>
            <w:tcW w:w="866"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行政区域</w:t>
            </w:r>
          </w:p>
        </w:tc>
        <w:tc>
          <w:tcPr>
            <w:tcW w:w="1077"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污染</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类型</w:t>
            </w:r>
          </w:p>
        </w:tc>
      </w:tr>
      <w:tr>
        <w:tblPrEx>
          <w:tblLayout w:type="fixed"/>
          <w:tblCellMar>
            <w:top w:w="15" w:type="dxa"/>
            <w:left w:w="15" w:type="dxa"/>
            <w:bottom w:w="15" w:type="dxa"/>
            <w:right w:w="15" w:type="dxa"/>
          </w:tblCellMar>
        </w:tblPrEx>
        <w:trPr>
          <w:trHeight w:val="1317"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kern w:val="2"/>
                <w:sz w:val="24"/>
                <w:szCs w:val="24"/>
                <w:vertAlign w:val="baseline"/>
                <w:lang w:val="en-US" w:eastAsia="zh-CN" w:bidi="ar-SA"/>
              </w:rPr>
            </w:pPr>
            <w:r>
              <w:rPr>
                <w:rFonts w:hint="default" w:ascii="方正仿宋_GBK" w:hAnsi="方正仿宋_GBK" w:eastAsia="方正仿宋_GBK" w:cs="方正仿宋_GBK"/>
                <w:color w:val="000000"/>
                <w:sz w:val="24"/>
                <w:szCs w:val="24"/>
                <w:vertAlign w:val="baseline"/>
                <w:lang w:val="en-US" w:eastAsia="zh-CN"/>
              </w:rPr>
              <w:t>1</w:t>
            </w:r>
          </w:p>
        </w:tc>
        <w:tc>
          <w:tcPr>
            <w:tcW w:w="224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D53090020221114001</w:t>
            </w:r>
          </w:p>
        </w:tc>
        <w:tc>
          <w:tcPr>
            <w:tcW w:w="42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位于临沧市云县幸福镇忙峨村瓦房寨组一养猪场，养殖废水直排河流，又臭又脏，多次反映，也未处理。</w:t>
            </w:r>
          </w:p>
        </w:tc>
        <w:tc>
          <w:tcPr>
            <w:tcW w:w="86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云县</w:t>
            </w:r>
          </w:p>
        </w:tc>
        <w:tc>
          <w:tcPr>
            <w:tcW w:w="10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大气、水</w:t>
            </w:r>
          </w:p>
        </w:tc>
      </w:tr>
      <w:tr>
        <w:tblPrEx>
          <w:tblLayout w:type="fixed"/>
          <w:tblCellMar>
            <w:top w:w="15" w:type="dxa"/>
            <w:left w:w="15" w:type="dxa"/>
            <w:bottom w:w="15" w:type="dxa"/>
            <w:right w:w="15" w:type="dxa"/>
          </w:tblCellMar>
        </w:tblPrEx>
        <w:trPr>
          <w:trHeight w:val="1865"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default" w:ascii="方正仿宋_GBK" w:hAnsi="方正仿宋_GBK" w:eastAsia="方正仿宋_GBK" w:cs="方正仿宋_GBK"/>
                <w:color w:val="auto"/>
                <w:sz w:val="24"/>
                <w:szCs w:val="24"/>
                <w:vertAlign w:val="baseline"/>
                <w:lang w:val="en-US" w:eastAsia="zh-CN"/>
              </w:rPr>
              <w:t>2</w:t>
            </w:r>
          </w:p>
        </w:tc>
        <w:tc>
          <w:tcPr>
            <w:tcW w:w="224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X53090020221114001</w:t>
            </w:r>
          </w:p>
        </w:tc>
        <w:tc>
          <w:tcPr>
            <w:tcW w:w="42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云县浩联商贸公司从2020年11月至今在云县罗闸河太平关下游至三仙桥之间河道采砂，违法排放采砂污水，多年来没有建设沉淀池，将几百万方洗砂污水直排河道，造成这一河道以前丰富野生鱼虾资源灭绝，大量洗砂污水排入下游造成河水污染，淤泥大量堆积。该公司将小定喜村附近到太平关桥河岸几公里的森林砍伐推平作为堆砂场，造成巨大破坏。该公司非法越界开采河砂，允许开采范围是太平关桥下一公里，但近期一直在太平关桥下700-800米范围开采，采砂设备至今还有部分遗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云</w:t>
            </w:r>
            <w:bookmarkStart w:id="0" w:name="_GoBack"/>
            <w:bookmarkEnd w:id="0"/>
            <w:r>
              <w:rPr>
                <w:rFonts w:hint="eastAsia" w:ascii="仿宋_GB2312" w:hAnsi="仿宋_GB2312" w:eastAsia="仿宋_GB2312" w:cs="仿宋_GB2312"/>
                <w:color w:val="auto"/>
                <w:kern w:val="2"/>
                <w:sz w:val="24"/>
                <w:szCs w:val="24"/>
                <w:vertAlign w:val="baseline"/>
                <w:lang w:val="en-US" w:eastAsia="zh-CN" w:bidi="ar-SA"/>
              </w:rPr>
              <w:t>县</w:t>
            </w:r>
          </w:p>
        </w:tc>
        <w:tc>
          <w:tcPr>
            <w:tcW w:w="107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水、生态、其它</w:t>
            </w:r>
          </w:p>
        </w:tc>
      </w:tr>
    </w:tbl>
    <w:p/>
    <w:sectPr>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C56A"/>
    <w:rsid w:val="43690BE8"/>
    <w:rsid w:val="5E3BC56A"/>
    <w:rsid w:val="757E494D"/>
    <w:rsid w:val="7F6D36AE"/>
    <w:rsid w:val="B7F7AA2B"/>
    <w:rsid w:val="BDD7D927"/>
    <w:rsid w:val="DEFA4091"/>
    <w:rsid w:val="E4FFD4E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2022-11-14T21:58:00Z</dcterms:created>
  <dc:creator>sthjj18</dc:creator>
  <cp:lastModifiedBy>段勇</cp:lastModifiedBy>
  <cp:lastPrinted>2022-11-14T15:18:00Z</cp:lastPrinted>
  <dcterms:modified xsi:type="dcterms:W3CDTF">2022-11-15T00:25:39Z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