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70" w:lineRule="exact"/>
        <w:textAlignment w:val="auto"/>
        <w:rPr>
          <w:rFonts w:hint="default" w:ascii="Times New Roman" w:hAnsi="Times New Roman" w:eastAsia="黑体" w:cs="Times New Roman"/>
          <w:b/>
          <w:bCs/>
          <w:color w:val="auto"/>
          <w:sz w:val="32"/>
          <w:szCs w:val="32"/>
          <w:lang w:val="en-US" w:eastAsia="zh-CN"/>
        </w:rPr>
      </w:pPr>
      <w:r>
        <w:rPr>
          <w:rFonts w:hint="default" w:ascii="Times New Roman" w:hAnsi="Times New Roman" w:eastAsia="黑体" w:cs="Times New Roman"/>
          <w:b/>
          <w:bCs/>
          <w:color w:val="auto"/>
          <w:sz w:val="32"/>
          <w:szCs w:val="32"/>
          <w:lang w:eastAsia="zh-CN"/>
        </w:rPr>
        <w:t>附件</w:t>
      </w:r>
      <w:r>
        <w:rPr>
          <w:rFonts w:hint="default" w:ascii="Times New Roman" w:hAnsi="Times New Roman" w:eastAsia="黑体" w:cs="Times New Roman"/>
          <w:b/>
          <w:bCs/>
          <w:color w:val="auto"/>
          <w:sz w:val="32"/>
          <w:szCs w:val="32"/>
          <w:lang w:val="en-US" w:eastAsia="zh-CN"/>
        </w:rPr>
        <w:t>3</w:t>
      </w:r>
    </w:p>
    <w:p>
      <w:pPr>
        <w:keepNext w:val="0"/>
        <w:keepLines w:val="0"/>
        <w:pageBreakBefore w:val="0"/>
        <w:widowControl w:val="0"/>
        <w:kinsoku/>
        <w:wordWrap/>
        <w:overflowPunct/>
        <w:topLinePunct w:val="0"/>
        <w:autoSpaceDE/>
        <w:autoSpaceDN/>
        <w:bidi w:val="0"/>
        <w:spacing w:line="570" w:lineRule="exact"/>
        <w:textAlignment w:val="auto"/>
        <w:rPr>
          <w:rFonts w:hint="default" w:ascii="Times New Roman" w:hAnsi="Times New Roman" w:eastAsia="方正小标宋_GBK" w:cs="Times New Roman"/>
          <w:color w:val="auto"/>
          <w:sz w:val="44"/>
          <w:szCs w:val="44"/>
        </w:rPr>
      </w:pPr>
    </w:p>
    <w:p>
      <w:pPr>
        <w:keepNext w:val="0"/>
        <w:keepLines w:val="0"/>
        <w:pageBreakBefore w:val="0"/>
        <w:widowControl w:val="0"/>
        <w:kinsoku/>
        <w:wordWrap/>
        <w:overflowPunct/>
        <w:topLinePunct w:val="0"/>
        <w:autoSpaceDE/>
        <w:autoSpaceDN/>
        <w:bidi w:val="0"/>
        <w:spacing w:line="570" w:lineRule="exact"/>
        <w:jc w:val="center"/>
        <w:textAlignment w:val="auto"/>
        <w:rPr>
          <w:rFonts w:hint="default" w:ascii="Times New Roman" w:hAnsi="Times New Roman" w:eastAsia="方正小标宋_GBK" w:cs="Times New Roman"/>
          <w:b/>
          <w:bCs/>
          <w:color w:val="auto"/>
          <w:sz w:val="44"/>
          <w:szCs w:val="44"/>
          <w:lang w:eastAsia="zh-CN"/>
        </w:rPr>
      </w:pPr>
      <w:r>
        <w:rPr>
          <w:rFonts w:hint="default" w:ascii="Times New Roman" w:hAnsi="Times New Roman" w:eastAsia="方正小标宋_GBK" w:cs="Times New Roman"/>
          <w:b/>
          <w:bCs/>
          <w:color w:val="auto"/>
          <w:sz w:val="44"/>
          <w:szCs w:val="44"/>
          <w:lang w:val="en-US" w:eastAsia="zh-CN"/>
        </w:rPr>
        <w:t>临沧市</w:t>
      </w:r>
      <w:r>
        <w:rPr>
          <w:rFonts w:hint="default" w:ascii="Times New Roman" w:hAnsi="Times New Roman" w:eastAsia="方正小标宋_GBK" w:cs="Times New Roman"/>
          <w:b/>
          <w:bCs/>
          <w:color w:val="auto"/>
          <w:sz w:val="44"/>
          <w:szCs w:val="44"/>
        </w:rPr>
        <w:t>202</w:t>
      </w:r>
      <w:r>
        <w:rPr>
          <w:rFonts w:hint="default" w:ascii="Times New Roman" w:hAnsi="Times New Roman" w:eastAsia="方正小标宋_GBK" w:cs="Times New Roman"/>
          <w:b/>
          <w:bCs/>
          <w:color w:val="auto"/>
          <w:sz w:val="44"/>
          <w:szCs w:val="44"/>
          <w:lang w:val="en-US" w:eastAsia="zh-CN"/>
        </w:rPr>
        <w:t>2</w:t>
      </w:r>
      <w:r>
        <w:rPr>
          <w:rFonts w:hint="default" w:ascii="Times New Roman" w:hAnsi="Times New Roman" w:eastAsia="方正小标宋_GBK" w:cs="Times New Roman"/>
          <w:b/>
          <w:bCs/>
          <w:color w:val="auto"/>
          <w:sz w:val="44"/>
          <w:szCs w:val="44"/>
        </w:rPr>
        <w:t>年传染病防治</w:t>
      </w:r>
      <w:r>
        <w:rPr>
          <w:rFonts w:hint="default" w:ascii="Times New Roman" w:hAnsi="Times New Roman" w:eastAsia="方正小标宋_GBK" w:cs="Times New Roman"/>
          <w:b/>
          <w:bCs/>
          <w:color w:val="auto"/>
          <w:sz w:val="44"/>
          <w:szCs w:val="44"/>
          <w:lang w:eastAsia="zh-CN"/>
        </w:rPr>
        <w:t>和采供血机构</w:t>
      </w:r>
    </w:p>
    <w:p>
      <w:pPr>
        <w:keepNext w:val="0"/>
        <w:keepLines w:val="0"/>
        <w:pageBreakBefore w:val="0"/>
        <w:widowControl w:val="0"/>
        <w:kinsoku/>
        <w:wordWrap/>
        <w:overflowPunct/>
        <w:topLinePunct w:val="0"/>
        <w:autoSpaceDE/>
        <w:autoSpaceDN/>
        <w:bidi w:val="0"/>
        <w:spacing w:line="570" w:lineRule="exact"/>
        <w:jc w:val="center"/>
        <w:textAlignment w:val="auto"/>
        <w:rPr>
          <w:rFonts w:hint="default" w:ascii="Times New Roman" w:hAnsi="Times New Roman" w:eastAsia="方正小标宋_GBK" w:cs="Times New Roman"/>
          <w:b/>
          <w:bCs/>
          <w:color w:val="auto"/>
          <w:sz w:val="44"/>
          <w:szCs w:val="44"/>
        </w:rPr>
      </w:pPr>
      <w:r>
        <w:rPr>
          <w:rFonts w:hint="default" w:ascii="Times New Roman" w:hAnsi="Times New Roman" w:eastAsia="方正小标宋_GBK" w:cs="Times New Roman"/>
          <w:b/>
          <w:bCs/>
          <w:color w:val="auto"/>
          <w:sz w:val="44"/>
          <w:szCs w:val="44"/>
          <w:lang w:eastAsia="zh-CN"/>
        </w:rPr>
        <w:t>国家</w:t>
      </w:r>
      <w:r>
        <w:rPr>
          <w:rFonts w:hint="default" w:ascii="Times New Roman" w:hAnsi="Times New Roman" w:eastAsia="方正小标宋_GBK" w:cs="Times New Roman"/>
          <w:b/>
          <w:bCs/>
          <w:color w:val="auto"/>
          <w:sz w:val="44"/>
          <w:szCs w:val="44"/>
        </w:rPr>
        <w:t>随机监督抽查计划</w:t>
      </w:r>
    </w:p>
    <w:p>
      <w:pPr>
        <w:keepNext w:val="0"/>
        <w:keepLines w:val="0"/>
        <w:pageBreakBefore w:val="0"/>
        <w:widowControl w:val="0"/>
        <w:kinsoku/>
        <w:wordWrap/>
        <w:overflowPunct/>
        <w:topLinePunct w:val="0"/>
        <w:autoSpaceDE/>
        <w:autoSpaceDN/>
        <w:bidi w:val="0"/>
        <w:spacing w:line="570" w:lineRule="exact"/>
        <w:ind w:firstLine="640" w:firstLineChars="200"/>
        <w:textAlignment w:val="auto"/>
        <w:rPr>
          <w:rFonts w:hint="default" w:ascii="Times New Roman" w:hAnsi="Times New Roman" w:eastAsia="黑体" w:cs="Times New Roman"/>
          <w:color w:val="auto"/>
          <w:sz w:val="32"/>
          <w:szCs w:val="32"/>
        </w:rPr>
      </w:pPr>
    </w:p>
    <w:p>
      <w:pPr>
        <w:keepNext w:val="0"/>
        <w:keepLines w:val="0"/>
        <w:pageBreakBefore w:val="0"/>
        <w:widowControl w:val="0"/>
        <w:kinsoku/>
        <w:wordWrap/>
        <w:overflowPunct/>
        <w:topLinePunct w:val="0"/>
        <w:autoSpaceDE/>
        <w:autoSpaceDN/>
        <w:bidi w:val="0"/>
        <w:spacing w:line="570" w:lineRule="exact"/>
        <w:ind w:firstLine="643" w:firstLineChars="200"/>
        <w:textAlignment w:val="auto"/>
        <w:rPr>
          <w:rFonts w:hint="default" w:ascii="Times New Roman" w:hAnsi="Times New Roman" w:eastAsia="黑体" w:cs="Times New Roman"/>
          <w:b/>
          <w:bCs/>
          <w:color w:val="auto"/>
          <w:sz w:val="32"/>
          <w:szCs w:val="32"/>
          <w:lang w:eastAsia="zh-CN"/>
        </w:rPr>
      </w:pPr>
      <w:r>
        <w:rPr>
          <w:rFonts w:hint="default" w:ascii="Times New Roman" w:hAnsi="Times New Roman" w:eastAsia="黑体" w:cs="Times New Roman"/>
          <w:b/>
          <w:bCs/>
          <w:color w:val="auto"/>
          <w:sz w:val="32"/>
          <w:szCs w:val="32"/>
        </w:rPr>
        <w:t>一、监督抽查</w:t>
      </w:r>
      <w:r>
        <w:rPr>
          <w:rFonts w:hint="default" w:ascii="Times New Roman" w:hAnsi="Times New Roman" w:eastAsia="黑体" w:cs="Times New Roman"/>
          <w:b/>
          <w:bCs/>
          <w:color w:val="auto"/>
          <w:sz w:val="32"/>
          <w:szCs w:val="32"/>
          <w:lang w:eastAsia="zh-CN"/>
        </w:rPr>
        <w:t>对象和内容</w:t>
      </w:r>
    </w:p>
    <w:p>
      <w:pPr>
        <w:keepNext w:val="0"/>
        <w:keepLines w:val="0"/>
        <w:pageBreakBefore w:val="0"/>
        <w:widowControl w:val="0"/>
        <w:kinsoku/>
        <w:wordWrap/>
        <w:overflowPunct/>
        <w:topLinePunct w:val="0"/>
        <w:autoSpaceDE/>
        <w:autoSpaceDN/>
        <w:bidi w:val="0"/>
        <w:spacing w:line="570" w:lineRule="exact"/>
        <w:ind w:firstLine="640" w:firstLineChars="200"/>
        <w:textAlignment w:val="auto"/>
        <w:rPr>
          <w:rFonts w:hint="default" w:ascii="Times New Roman" w:hAnsi="Times New Roman" w:eastAsia="方正楷体_GBK" w:cs="Times New Roman"/>
          <w:color w:val="auto"/>
          <w:sz w:val="32"/>
          <w:szCs w:val="32"/>
        </w:rPr>
      </w:pPr>
      <w:r>
        <w:rPr>
          <w:rFonts w:hint="default" w:ascii="Times New Roman" w:hAnsi="Times New Roman" w:eastAsia="方正楷体_GBK" w:cs="Times New Roman"/>
          <w:color w:val="auto"/>
          <w:sz w:val="32"/>
          <w:szCs w:val="32"/>
        </w:rPr>
        <w:t>（一）监督检查对象</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default" w:ascii="Times New Roman" w:hAnsi="Times New Roman" w:eastAsia="方正仿宋简体" w:cs="Times New Roman"/>
          <w:color w:val="auto"/>
          <w:sz w:val="32"/>
          <w:szCs w:val="20"/>
          <w:lang w:val="en-US"/>
        </w:rPr>
      </w:pPr>
      <w:r>
        <w:rPr>
          <w:rFonts w:hint="default" w:ascii="Times New Roman" w:hAnsi="Times New Roman" w:eastAsia="方正仿宋_GBK" w:cs="Times New Roman"/>
          <w:color w:val="auto"/>
          <w:kern w:val="0"/>
          <w:sz w:val="32"/>
          <w:szCs w:val="32"/>
          <w:lang w:val="en-US" w:eastAsia="zh-CN" w:bidi="ar-SA"/>
        </w:rPr>
        <w:t>根据2022年国家随机监督抽查计划要求，临沧市传染病防治监督检查对象包括：辖区15%二级以上医院、5%一级医院、2%基层医疗机构（社区卫生服务中心/站、诊所、乡镇卫生院、村卫生室等）,100%疾病预防控制机构和100%采供血机构。</w:t>
      </w:r>
    </w:p>
    <w:p>
      <w:pPr>
        <w:keepNext w:val="0"/>
        <w:keepLines w:val="0"/>
        <w:pageBreakBefore w:val="0"/>
        <w:widowControl w:val="0"/>
        <w:numPr>
          <w:ilvl w:val="0"/>
          <w:numId w:val="1"/>
        </w:numPr>
        <w:kinsoku/>
        <w:wordWrap/>
        <w:overflowPunct/>
        <w:topLinePunct w:val="0"/>
        <w:autoSpaceDE/>
        <w:autoSpaceDN/>
        <w:bidi w:val="0"/>
        <w:spacing w:line="570" w:lineRule="exact"/>
        <w:ind w:firstLine="640" w:firstLineChars="200"/>
        <w:textAlignment w:val="auto"/>
        <w:rPr>
          <w:rFonts w:hint="default" w:ascii="Times New Roman" w:hAnsi="Times New Roman" w:eastAsia="方正楷体_GBK" w:cs="Times New Roman"/>
          <w:color w:val="auto"/>
          <w:sz w:val="32"/>
          <w:szCs w:val="32"/>
        </w:rPr>
      </w:pPr>
      <w:r>
        <w:rPr>
          <w:rFonts w:hint="default" w:ascii="Times New Roman" w:hAnsi="Times New Roman" w:eastAsia="方正楷体_GBK" w:cs="Times New Roman"/>
          <w:color w:val="auto"/>
          <w:sz w:val="32"/>
          <w:szCs w:val="32"/>
        </w:rPr>
        <w:t>监督检查内容</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firstLine="640" w:firstLineChars="200"/>
        <w:textAlignment w:val="auto"/>
        <w:rPr>
          <w:rFonts w:hint="default" w:ascii="Times New Roman" w:hAnsi="Times New Roman" w:eastAsia="方正仿宋_GBK" w:cs="Times New Roman"/>
          <w:color w:val="auto"/>
          <w:sz w:val="32"/>
          <w:szCs w:val="20"/>
          <w:lang w:val="en-US" w:eastAsia="zh-CN"/>
        </w:rPr>
      </w:pPr>
      <w:r>
        <w:rPr>
          <w:rFonts w:hint="default" w:ascii="Times New Roman" w:hAnsi="Times New Roman" w:eastAsia="方正仿宋_GBK" w:cs="Times New Roman"/>
          <w:color w:val="auto"/>
          <w:sz w:val="32"/>
          <w:szCs w:val="20"/>
          <w:lang w:val="en-US" w:eastAsia="zh-CN"/>
        </w:rPr>
        <w:t>1.</w:t>
      </w:r>
      <w:r>
        <w:rPr>
          <w:rFonts w:hint="default" w:ascii="Times New Roman" w:hAnsi="Times New Roman" w:eastAsia="方正仿宋_GBK" w:cs="Times New Roman"/>
          <w:color w:val="auto"/>
          <w:sz w:val="32"/>
          <w:szCs w:val="20"/>
          <w:lang w:eastAsia="zh-CN"/>
        </w:rPr>
        <w:t>传染病防治监督内容。主要检查医疗卫生机构综合管理、</w:t>
      </w:r>
      <w:r>
        <w:rPr>
          <w:rFonts w:hint="default" w:ascii="Times New Roman" w:hAnsi="Times New Roman" w:eastAsia="方正仿宋_GBK" w:cs="Times New Roman"/>
          <w:color w:val="auto"/>
          <w:sz w:val="32"/>
          <w:szCs w:val="20"/>
        </w:rPr>
        <w:t>预防接种管理</w:t>
      </w:r>
      <w:r>
        <w:rPr>
          <w:rFonts w:hint="default" w:ascii="Times New Roman" w:hAnsi="Times New Roman" w:eastAsia="方正仿宋_GBK" w:cs="Times New Roman"/>
          <w:color w:val="auto"/>
          <w:sz w:val="32"/>
          <w:szCs w:val="20"/>
          <w:lang w:eastAsia="zh-CN"/>
        </w:rPr>
        <w:t>、</w:t>
      </w:r>
      <w:r>
        <w:rPr>
          <w:rFonts w:hint="default" w:ascii="Times New Roman" w:hAnsi="Times New Roman" w:eastAsia="方正仿宋_GBK" w:cs="Times New Roman"/>
          <w:color w:val="auto"/>
          <w:sz w:val="32"/>
          <w:szCs w:val="20"/>
        </w:rPr>
        <w:t>传染病疫情报告</w:t>
      </w:r>
      <w:r>
        <w:rPr>
          <w:rFonts w:hint="default" w:ascii="Times New Roman" w:hAnsi="Times New Roman" w:eastAsia="方正仿宋_GBK" w:cs="Times New Roman"/>
          <w:color w:val="auto"/>
          <w:sz w:val="32"/>
          <w:szCs w:val="20"/>
          <w:lang w:eastAsia="zh-CN"/>
        </w:rPr>
        <w:t>管理、</w:t>
      </w:r>
      <w:r>
        <w:rPr>
          <w:rFonts w:hint="default" w:ascii="Times New Roman" w:hAnsi="Times New Roman" w:eastAsia="方正仿宋_GBK" w:cs="Times New Roman"/>
          <w:color w:val="auto"/>
          <w:sz w:val="32"/>
          <w:szCs w:val="20"/>
        </w:rPr>
        <w:t>传染病疫情控制</w:t>
      </w:r>
      <w:r>
        <w:rPr>
          <w:rFonts w:hint="default" w:ascii="Times New Roman" w:hAnsi="Times New Roman" w:eastAsia="方正仿宋_GBK" w:cs="Times New Roman"/>
          <w:color w:val="auto"/>
          <w:sz w:val="32"/>
          <w:szCs w:val="20"/>
          <w:lang w:eastAsia="zh-CN"/>
        </w:rPr>
        <w:t>、</w:t>
      </w:r>
      <w:r>
        <w:rPr>
          <w:rFonts w:hint="default" w:ascii="Times New Roman" w:hAnsi="Times New Roman" w:eastAsia="方正仿宋_GBK" w:cs="Times New Roman"/>
          <w:color w:val="auto"/>
          <w:sz w:val="32"/>
          <w:szCs w:val="20"/>
        </w:rPr>
        <w:t>消毒隔离</w:t>
      </w:r>
      <w:r>
        <w:rPr>
          <w:rFonts w:hint="default" w:ascii="Times New Roman" w:hAnsi="Times New Roman" w:eastAsia="方正仿宋_GBK" w:cs="Times New Roman"/>
          <w:color w:val="auto"/>
          <w:sz w:val="32"/>
          <w:szCs w:val="20"/>
          <w:lang w:eastAsia="zh-CN"/>
        </w:rPr>
        <w:t>制度执行</w:t>
      </w:r>
      <w:r>
        <w:rPr>
          <w:rFonts w:hint="default" w:ascii="Times New Roman" w:hAnsi="Times New Roman" w:eastAsia="方正仿宋_GBK" w:cs="Times New Roman"/>
          <w:color w:val="auto"/>
          <w:sz w:val="32"/>
          <w:szCs w:val="20"/>
        </w:rPr>
        <w:t>情况</w:t>
      </w:r>
      <w:r>
        <w:rPr>
          <w:rFonts w:hint="default" w:ascii="Times New Roman" w:hAnsi="Times New Roman" w:eastAsia="方正仿宋_GBK" w:cs="Times New Roman"/>
          <w:color w:val="auto"/>
          <w:sz w:val="32"/>
          <w:szCs w:val="20"/>
          <w:lang w:eastAsia="zh-CN"/>
        </w:rPr>
        <w:t>、医疗废物处置、</w:t>
      </w:r>
      <w:r>
        <w:rPr>
          <w:rFonts w:hint="default" w:ascii="Times New Roman" w:hAnsi="Times New Roman" w:eastAsia="方正仿宋_GBK" w:cs="Times New Roman"/>
          <w:color w:val="auto"/>
          <w:sz w:val="32"/>
          <w:szCs w:val="20"/>
        </w:rPr>
        <w:t>病原微生物实验室生物安全</w:t>
      </w:r>
      <w:r>
        <w:rPr>
          <w:rFonts w:hint="default" w:ascii="Times New Roman" w:hAnsi="Times New Roman" w:eastAsia="方正仿宋_GBK" w:cs="Times New Roman"/>
          <w:color w:val="auto"/>
          <w:sz w:val="32"/>
          <w:szCs w:val="20"/>
          <w:lang w:eastAsia="zh-CN"/>
        </w:rPr>
        <w:t>七个方面</w:t>
      </w:r>
      <w:r>
        <w:rPr>
          <w:rFonts w:hint="default" w:ascii="Times New Roman" w:hAnsi="Times New Roman" w:eastAsia="方正仿宋_GBK" w:cs="Times New Roman"/>
          <w:color w:val="auto"/>
          <w:sz w:val="32"/>
          <w:szCs w:val="20"/>
        </w:rPr>
        <w:t>。消毒隔离</w:t>
      </w:r>
      <w:r>
        <w:rPr>
          <w:rFonts w:hint="default" w:ascii="Times New Roman" w:hAnsi="Times New Roman" w:eastAsia="方正仿宋_GBK" w:cs="Times New Roman"/>
          <w:color w:val="auto"/>
          <w:sz w:val="32"/>
          <w:szCs w:val="20"/>
          <w:lang w:eastAsia="zh-CN"/>
        </w:rPr>
        <w:t>制度执行</w:t>
      </w:r>
      <w:r>
        <w:rPr>
          <w:rFonts w:hint="default" w:ascii="Times New Roman" w:hAnsi="Times New Roman" w:eastAsia="方正仿宋_GBK" w:cs="Times New Roman"/>
          <w:color w:val="auto"/>
          <w:sz w:val="32"/>
          <w:szCs w:val="20"/>
        </w:rPr>
        <w:t>情况</w:t>
      </w:r>
      <w:r>
        <w:rPr>
          <w:rFonts w:hint="default" w:ascii="Times New Roman" w:hAnsi="Times New Roman" w:eastAsia="方正仿宋_GBK" w:cs="Times New Roman"/>
          <w:color w:val="auto"/>
          <w:sz w:val="32"/>
          <w:szCs w:val="20"/>
          <w:lang w:eastAsia="zh-CN"/>
        </w:rPr>
        <w:t>监督检查中，</w:t>
      </w:r>
      <w:r>
        <w:rPr>
          <w:rFonts w:hint="default" w:ascii="Times New Roman" w:hAnsi="Times New Roman" w:eastAsia="方正仿宋_GBK" w:cs="Times New Roman"/>
          <w:color w:val="auto"/>
          <w:sz w:val="32"/>
          <w:szCs w:val="20"/>
        </w:rPr>
        <w:t>二级以上医院以口腔科（诊疗中心）、血液透析和消毒供应中心为检查重点，无相关科室的，可根据情况自行选择重点科室</w:t>
      </w:r>
      <w:r>
        <w:rPr>
          <w:rFonts w:hint="default" w:ascii="Times New Roman" w:hAnsi="Times New Roman" w:eastAsia="方正仿宋_GBK" w:cs="Times New Roman"/>
          <w:color w:val="auto"/>
          <w:sz w:val="32"/>
          <w:szCs w:val="20"/>
          <w:lang w:eastAsia="zh-CN"/>
        </w:rPr>
        <w:t>；</w:t>
      </w:r>
      <w:r>
        <w:rPr>
          <w:rFonts w:hint="default" w:ascii="Times New Roman" w:hAnsi="Times New Roman" w:eastAsia="方正仿宋_GBK" w:cs="Times New Roman"/>
          <w:color w:val="auto"/>
          <w:sz w:val="32"/>
          <w:szCs w:val="20"/>
        </w:rPr>
        <w:t>一级医院和基层医疗机构以医院口腔科或口腔诊所、美容医院、血液透析中心为检查重点，医院如无口腔科，可根据情况自行选择重点科室</w:t>
      </w:r>
      <w:r>
        <w:rPr>
          <w:rFonts w:hint="default" w:ascii="Times New Roman" w:hAnsi="Times New Roman" w:eastAsia="方正仿宋_GBK" w:cs="Times New Roman"/>
          <w:color w:val="auto"/>
          <w:sz w:val="32"/>
          <w:szCs w:val="20"/>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firstLine="640" w:firstLineChars="200"/>
        <w:textAlignment w:val="auto"/>
        <w:rPr>
          <w:rFonts w:hint="default" w:ascii="Times New Roman" w:hAnsi="Times New Roman" w:eastAsia="方正仿宋_GBK" w:cs="Times New Roman"/>
          <w:color w:val="auto"/>
          <w:sz w:val="32"/>
          <w:szCs w:val="20"/>
        </w:rPr>
      </w:pPr>
      <w:r>
        <w:rPr>
          <w:rFonts w:hint="default" w:ascii="Times New Roman" w:hAnsi="Times New Roman" w:eastAsia="方正仿宋_GBK" w:cs="Times New Roman"/>
          <w:color w:val="auto"/>
          <w:sz w:val="32"/>
          <w:szCs w:val="20"/>
          <w:lang w:val="en-US" w:eastAsia="zh-CN"/>
        </w:rPr>
        <w:t>2</w:t>
      </w:r>
      <w:r>
        <w:rPr>
          <w:rFonts w:hint="default" w:ascii="Times New Roman" w:hAnsi="Times New Roman" w:eastAsia="方正仿宋_GBK" w:cs="Times New Roman"/>
          <w:color w:val="auto"/>
          <w:sz w:val="32"/>
          <w:szCs w:val="20"/>
        </w:rPr>
        <w:t>.</w:t>
      </w:r>
      <w:r>
        <w:rPr>
          <w:rFonts w:hint="default" w:ascii="Times New Roman" w:hAnsi="Times New Roman" w:eastAsia="方正仿宋_GBK" w:cs="Times New Roman"/>
          <w:color w:val="auto"/>
          <w:sz w:val="32"/>
          <w:szCs w:val="20"/>
          <w:lang w:eastAsia="zh-CN"/>
        </w:rPr>
        <w:t>采供血机构监督内容。检查对象是</w:t>
      </w:r>
      <w:r>
        <w:rPr>
          <w:rFonts w:hint="default" w:ascii="Times New Roman" w:hAnsi="Times New Roman" w:eastAsia="方正仿宋_GBK" w:cs="Times New Roman"/>
          <w:color w:val="auto"/>
          <w:sz w:val="32"/>
          <w:szCs w:val="20"/>
          <w:lang w:val="en-US" w:eastAsia="zh-CN"/>
        </w:rPr>
        <w:t>一般血站（血液中心、中心血站、中心血库）、特殊血站（脐带血造血干细胞库）时，检查资质情况、血源管理情况、血液检测情况、包装储存供应情况、检查医疗废物处理情况等。检查对象是单采血浆站时，检查单采血浆站资质情况、供血浆者管理情况、检测与采集情况、血浆储存情况、医疗废物处理情况等。资质情况检查包括：按照许可范围开展工作、从业人员取得相关岗位执业资格或者执业注册而从事血液安全工作、使用符合国家规定的耗材。血源管理检查包括：按规定对献血者、供血浆者进行身份核实、健康征询和体检；按要求检测新浆员和间隔180天的浆员的血浆；未超量、频繁采集血液（浆）；未采集冒名顶替者、健康检查不合格者血液(血浆)。血液检测检查包括：血液（浆）检测项目齐全；按规定保存血液标本；按规定保存工作记录；对检测不合格或者报废的血液（浆），按有关规定处理。包装储存运输检查包括：包装、储存、运输符合国家规定的卫生标准和要求。其它检查包括：未非法采集、供应、倒卖血液、血浆。</w:t>
      </w:r>
    </w:p>
    <w:p>
      <w:pPr>
        <w:keepNext w:val="0"/>
        <w:keepLines w:val="0"/>
        <w:pageBreakBefore w:val="0"/>
        <w:widowControl w:val="0"/>
        <w:kinsoku/>
        <w:wordWrap/>
        <w:overflowPunct/>
        <w:topLinePunct w:val="0"/>
        <w:autoSpaceDE/>
        <w:autoSpaceDN/>
        <w:bidi w:val="0"/>
        <w:spacing w:line="570" w:lineRule="exact"/>
        <w:ind w:firstLine="643" w:firstLineChars="200"/>
        <w:textAlignment w:val="auto"/>
        <w:rPr>
          <w:rFonts w:hint="default" w:ascii="Times New Roman" w:hAnsi="Times New Roman" w:eastAsia="黑体" w:cs="Times New Roman"/>
          <w:b/>
          <w:bCs/>
          <w:color w:val="auto"/>
          <w:sz w:val="32"/>
          <w:szCs w:val="32"/>
        </w:rPr>
      </w:pPr>
      <w:r>
        <w:rPr>
          <w:rFonts w:hint="default" w:ascii="Times New Roman" w:hAnsi="Times New Roman" w:eastAsia="黑体" w:cs="Times New Roman"/>
          <w:b/>
          <w:bCs/>
          <w:color w:val="auto"/>
          <w:sz w:val="32"/>
          <w:szCs w:val="32"/>
        </w:rPr>
        <w:t>二、工作要求</w:t>
      </w:r>
    </w:p>
    <w:p>
      <w:pPr>
        <w:keepNext w:val="0"/>
        <w:keepLines w:val="0"/>
        <w:pageBreakBefore w:val="0"/>
        <w:widowControl w:val="0"/>
        <w:kinsoku/>
        <w:wordWrap/>
        <w:overflowPunct/>
        <w:topLinePunct w:val="0"/>
        <w:autoSpaceDE/>
        <w:autoSpaceDN/>
        <w:bidi w:val="0"/>
        <w:spacing w:line="570" w:lineRule="exact"/>
        <w:ind w:firstLine="640" w:firstLineChars="200"/>
        <w:jc w:val="left"/>
        <w:textAlignment w:val="auto"/>
        <w:rPr>
          <w:rFonts w:hint="default" w:ascii="Times New Roman" w:hAnsi="Times New Roman" w:eastAsia="方正仿宋简体" w:cs="Times New Roman"/>
          <w:color w:val="auto"/>
          <w:sz w:val="32"/>
          <w:szCs w:val="20"/>
        </w:rPr>
      </w:pPr>
      <w:r>
        <w:rPr>
          <w:rFonts w:hint="default" w:ascii="Times New Roman" w:hAnsi="Times New Roman" w:eastAsia="方正仿宋简体" w:cs="Times New Roman"/>
          <w:color w:val="auto"/>
          <w:sz w:val="32"/>
          <w:szCs w:val="20"/>
        </w:rPr>
        <w:t>（一）各地要高度重视传染病防治</w:t>
      </w:r>
      <w:r>
        <w:rPr>
          <w:rFonts w:hint="default" w:ascii="Times New Roman" w:hAnsi="Times New Roman" w:eastAsia="方正仿宋简体" w:cs="Times New Roman"/>
          <w:color w:val="auto"/>
          <w:sz w:val="32"/>
          <w:szCs w:val="20"/>
          <w:lang w:eastAsia="zh-CN"/>
        </w:rPr>
        <w:t>和采供血机构</w:t>
      </w:r>
      <w:r>
        <w:rPr>
          <w:rFonts w:hint="default" w:ascii="Times New Roman" w:hAnsi="Times New Roman" w:eastAsia="方正仿宋简体" w:cs="Times New Roman"/>
          <w:color w:val="auto"/>
          <w:sz w:val="32"/>
          <w:szCs w:val="20"/>
        </w:rPr>
        <w:t>随机监督抽查工作，结合常态化疫情制订本辖区工作实施方案并组织实施。传染病防治监督抽查工作要与医疗卫生机构分类监督综合评价工作相结合，抽取的单位均采取分类监督综合评价方式进行检查。同时，重点加强从事核酸检测的医学检验实验室的监督检查，发现违法违规行为，依法严肃查处。</w:t>
      </w:r>
    </w:p>
    <w:p>
      <w:pPr>
        <w:keepNext w:val="0"/>
        <w:keepLines w:val="0"/>
        <w:pageBreakBefore w:val="0"/>
        <w:widowControl w:val="0"/>
        <w:kinsoku/>
        <w:wordWrap/>
        <w:overflowPunct/>
        <w:topLinePunct w:val="0"/>
        <w:autoSpaceDE/>
        <w:autoSpaceDN/>
        <w:bidi w:val="0"/>
        <w:spacing w:line="570" w:lineRule="exact"/>
        <w:ind w:firstLine="640" w:firstLineChars="200"/>
        <w:jc w:val="left"/>
        <w:textAlignment w:val="auto"/>
        <w:rPr>
          <w:rFonts w:hint="default" w:ascii="Times New Roman" w:hAnsi="Times New Roman" w:eastAsia="方正仿宋_GBK" w:cs="Times New Roman"/>
          <w:color w:val="auto"/>
          <w:sz w:val="32"/>
          <w:szCs w:val="20"/>
        </w:rPr>
      </w:pPr>
      <w:r>
        <w:rPr>
          <w:rFonts w:hint="default" w:ascii="Times New Roman" w:hAnsi="Times New Roman" w:eastAsia="方正仿宋简体" w:cs="Times New Roman"/>
          <w:color w:val="auto"/>
          <w:sz w:val="32"/>
          <w:szCs w:val="20"/>
        </w:rPr>
        <w:t>（二）</w:t>
      </w:r>
      <w:r>
        <w:rPr>
          <w:rFonts w:hint="default" w:ascii="Times New Roman" w:hAnsi="Times New Roman" w:eastAsia="方正仿宋简体" w:cs="Times New Roman"/>
          <w:color w:val="auto"/>
          <w:sz w:val="32"/>
          <w:szCs w:val="20"/>
          <w:lang w:eastAsia="zh-CN"/>
        </w:rPr>
        <w:t>抽查</w:t>
      </w:r>
      <w:r>
        <w:rPr>
          <w:rFonts w:hint="default" w:ascii="Times New Roman" w:hAnsi="Times New Roman" w:eastAsia="方正仿宋简体" w:cs="Times New Roman"/>
          <w:color w:val="auto"/>
          <w:sz w:val="32"/>
          <w:szCs w:val="20"/>
        </w:rPr>
        <w:t>任务和数据填报工作</w:t>
      </w:r>
      <w:r>
        <w:rPr>
          <w:rFonts w:hint="default" w:ascii="Times New Roman" w:hAnsi="Times New Roman" w:eastAsia="方正仿宋简体" w:cs="Times New Roman"/>
          <w:color w:val="auto"/>
          <w:sz w:val="32"/>
          <w:szCs w:val="20"/>
          <w:lang w:eastAsia="zh-CN"/>
        </w:rPr>
        <w:t>要</w:t>
      </w:r>
      <w:r>
        <w:rPr>
          <w:rFonts w:hint="default" w:ascii="Times New Roman" w:hAnsi="Times New Roman" w:eastAsia="方正仿宋_GBK" w:cs="Times New Roman"/>
          <w:color w:val="auto"/>
          <w:sz w:val="32"/>
          <w:szCs w:val="20"/>
        </w:rPr>
        <w:t>于11月</w:t>
      </w:r>
      <w:r>
        <w:rPr>
          <w:rFonts w:hint="default" w:ascii="Times New Roman" w:hAnsi="Times New Roman" w:eastAsia="方正仿宋_GBK" w:cs="Times New Roman"/>
          <w:color w:val="auto"/>
          <w:sz w:val="32"/>
          <w:szCs w:val="20"/>
          <w:lang w:val="en-US" w:eastAsia="zh-CN"/>
        </w:rPr>
        <w:t>10</w:t>
      </w:r>
      <w:r>
        <w:rPr>
          <w:rFonts w:hint="default" w:ascii="Times New Roman" w:hAnsi="Times New Roman" w:eastAsia="方正仿宋_GBK" w:cs="Times New Roman"/>
          <w:color w:val="auto"/>
          <w:sz w:val="32"/>
          <w:szCs w:val="20"/>
        </w:rPr>
        <w:t>日前</w:t>
      </w:r>
      <w:r>
        <w:rPr>
          <w:rFonts w:hint="default" w:ascii="Times New Roman" w:hAnsi="Times New Roman" w:eastAsia="方正仿宋简体" w:cs="Times New Roman"/>
          <w:color w:val="auto"/>
          <w:sz w:val="32"/>
          <w:szCs w:val="20"/>
        </w:rPr>
        <w:t>完成，</w:t>
      </w:r>
      <w:r>
        <w:rPr>
          <w:rFonts w:hint="default" w:ascii="Times New Roman" w:hAnsi="Times New Roman" w:eastAsia="方正仿宋简体" w:cs="Times New Roman"/>
          <w:color w:val="auto"/>
          <w:sz w:val="32"/>
          <w:szCs w:val="20"/>
          <w:lang w:eastAsia="zh-CN"/>
        </w:rPr>
        <w:t>并请各县区</w:t>
      </w:r>
      <w:r>
        <w:rPr>
          <w:rFonts w:hint="default" w:ascii="Times New Roman" w:hAnsi="Times New Roman" w:eastAsia="方正仿宋简体" w:cs="Times New Roman"/>
          <w:color w:val="auto"/>
          <w:sz w:val="32"/>
          <w:szCs w:val="20"/>
        </w:rPr>
        <w:t>将本</w:t>
      </w:r>
      <w:r>
        <w:rPr>
          <w:rFonts w:hint="default" w:ascii="Times New Roman" w:hAnsi="Times New Roman" w:eastAsia="方正仿宋简体" w:cs="Times New Roman"/>
          <w:color w:val="auto"/>
          <w:sz w:val="32"/>
          <w:szCs w:val="20"/>
          <w:lang w:eastAsia="zh-CN"/>
        </w:rPr>
        <w:t>辖区</w:t>
      </w:r>
      <w:r>
        <w:rPr>
          <w:rFonts w:hint="default" w:ascii="Times New Roman" w:hAnsi="Times New Roman" w:eastAsia="方正仿宋简体" w:cs="Times New Roman"/>
          <w:color w:val="auto"/>
          <w:sz w:val="32"/>
          <w:szCs w:val="20"/>
        </w:rPr>
        <w:t>传染病防治和</w:t>
      </w:r>
      <w:r>
        <w:rPr>
          <w:rFonts w:hint="default" w:ascii="Times New Roman" w:hAnsi="Times New Roman" w:eastAsia="方正仿宋简体" w:cs="Times New Roman"/>
          <w:color w:val="auto"/>
          <w:sz w:val="32"/>
          <w:szCs w:val="20"/>
          <w:lang w:eastAsia="zh-CN"/>
        </w:rPr>
        <w:t>采供血机构</w:t>
      </w:r>
      <w:r>
        <w:rPr>
          <w:rFonts w:hint="default" w:ascii="Times New Roman" w:hAnsi="Times New Roman" w:eastAsia="方正仿宋简体" w:cs="Times New Roman"/>
          <w:color w:val="auto"/>
          <w:sz w:val="32"/>
          <w:szCs w:val="20"/>
        </w:rPr>
        <w:t>监督检查工作总结电子版</w:t>
      </w:r>
      <w:r>
        <w:rPr>
          <w:rFonts w:hint="default" w:ascii="Times New Roman" w:hAnsi="Times New Roman" w:eastAsia="方正仿宋_GBK" w:cs="Times New Roman"/>
          <w:color w:val="auto"/>
          <w:sz w:val="32"/>
          <w:szCs w:val="20"/>
          <w:lang w:eastAsia="zh-CN"/>
        </w:rPr>
        <w:t>（</w:t>
      </w:r>
      <w:r>
        <w:rPr>
          <w:rFonts w:hint="default" w:ascii="Times New Roman" w:hAnsi="Times New Roman" w:eastAsia="方正仿宋_GBK" w:cs="Times New Roman"/>
          <w:color w:val="auto"/>
          <w:sz w:val="32"/>
          <w:szCs w:val="20"/>
          <w:lang w:val="en-US" w:eastAsia="zh-CN"/>
        </w:rPr>
        <w:t>盖章</w:t>
      </w:r>
      <w:r>
        <w:rPr>
          <w:rFonts w:hint="default" w:ascii="Times New Roman" w:hAnsi="Times New Roman" w:eastAsia="方正仿宋_GBK" w:cs="Times New Roman"/>
          <w:color w:val="auto"/>
          <w:sz w:val="32"/>
          <w:szCs w:val="20"/>
          <w:lang w:eastAsia="zh-CN"/>
        </w:rPr>
        <w:t>）报</w:t>
      </w:r>
      <w:r>
        <w:rPr>
          <w:rFonts w:hint="default" w:ascii="Times New Roman" w:hAnsi="Times New Roman" w:eastAsia="方正仿宋_GBK" w:cs="Times New Roman"/>
          <w:sz w:val="32"/>
          <w:szCs w:val="32"/>
        </w:rPr>
        <w:t>市卫生监督局医疗卫生科</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钟志华，2146098</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邮箱：914451519@qq.com</w:t>
      </w:r>
      <w:r>
        <w:rPr>
          <w:rFonts w:hint="default" w:ascii="Times New Roman" w:hAnsi="Times New Roman" w:eastAsia="方正仿宋_GBK" w:cs="Times New Roman"/>
          <w:sz w:val="32"/>
          <w:szCs w:val="32"/>
          <w:lang w:eastAsia="zh-CN"/>
        </w:rPr>
        <w:t>），市卫生监督局汇综总结于</w:t>
      </w:r>
      <w:r>
        <w:rPr>
          <w:rFonts w:hint="default" w:ascii="Times New Roman" w:hAnsi="Times New Roman" w:eastAsia="方正仿宋_GBK" w:cs="Times New Roman"/>
          <w:sz w:val="32"/>
          <w:szCs w:val="32"/>
          <w:lang w:val="en-US" w:eastAsia="zh-CN"/>
        </w:rPr>
        <w:t>11月15日前</w:t>
      </w:r>
      <w:r>
        <w:rPr>
          <w:rFonts w:hint="default" w:ascii="Times New Roman" w:hAnsi="Times New Roman" w:eastAsia="方正仿宋_GBK" w:cs="Times New Roman"/>
          <w:color w:val="auto"/>
          <w:sz w:val="32"/>
          <w:szCs w:val="20"/>
        </w:rPr>
        <w:t>报送省监督中心传染病防治监督处</w:t>
      </w:r>
      <w:r>
        <w:rPr>
          <w:rFonts w:hint="default" w:ascii="Times New Roman" w:hAnsi="Times New Roman" w:eastAsia="方正仿宋_GBK" w:cs="Times New Roman"/>
          <w:color w:val="auto"/>
          <w:sz w:val="32"/>
          <w:szCs w:val="20"/>
          <w:lang w:val="en-US" w:eastAsia="zh-CN"/>
        </w:rPr>
        <w:t>，</w:t>
      </w:r>
      <w:r>
        <w:rPr>
          <w:rFonts w:hint="default" w:ascii="Times New Roman" w:hAnsi="Times New Roman" w:eastAsia="方正仿宋_GBK" w:cs="Times New Roman"/>
          <w:color w:val="auto"/>
          <w:sz w:val="32"/>
          <w:szCs w:val="20"/>
        </w:rPr>
        <w:t>联系人</w:t>
      </w:r>
      <w:r>
        <w:rPr>
          <w:rFonts w:hint="default" w:ascii="Times New Roman" w:hAnsi="Times New Roman" w:eastAsia="方正仿宋_GBK" w:cs="Times New Roman"/>
          <w:color w:val="auto"/>
          <w:sz w:val="32"/>
          <w:szCs w:val="20"/>
          <w:lang w:eastAsia="zh-CN"/>
        </w:rPr>
        <w:t>：</w:t>
      </w:r>
      <w:r>
        <w:rPr>
          <w:rFonts w:hint="default" w:ascii="Times New Roman" w:hAnsi="Times New Roman" w:eastAsia="方正仿宋_GBK" w:cs="Times New Roman"/>
          <w:color w:val="auto"/>
          <w:sz w:val="32"/>
          <w:szCs w:val="20"/>
        </w:rPr>
        <w:t>朱盛江</w:t>
      </w:r>
      <w:r>
        <w:rPr>
          <w:rFonts w:hint="default" w:ascii="Times New Roman" w:hAnsi="Times New Roman" w:eastAsia="方正仿宋_GBK" w:cs="Times New Roman"/>
          <w:color w:val="auto"/>
          <w:sz w:val="32"/>
          <w:szCs w:val="20"/>
          <w:lang w:eastAsia="zh-CN"/>
        </w:rPr>
        <w:t>（传染病）、保秀景（采供血）电</w:t>
      </w:r>
      <w:r>
        <w:rPr>
          <w:rFonts w:hint="default" w:ascii="Times New Roman" w:hAnsi="Times New Roman" w:eastAsia="方正仿宋_GBK" w:cs="Times New Roman"/>
          <w:color w:val="auto"/>
          <w:sz w:val="32"/>
          <w:szCs w:val="20"/>
          <w:lang w:val="en-US" w:eastAsia="zh-CN"/>
        </w:rPr>
        <w:t xml:space="preserve">  </w:t>
      </w:r>
      <w:r>
        <w:rPr>
          <w:rFonts w:hint="default" w:ascii="Times New Roman" w:hAnsi="Times New Roman" w:eastAsia="方正仿宋_GBK" w:cs="Times New Roman"/>
          <w:color w:val="auto"/>
          <w:sz w:val="32"/>
          <w:szCs w:val="20"/>
          <w:lang w:eastAsia="zh-CN"/>
        </w:rPr>
        <w:t>话：</w:t>
      </w:r>
      <w:r>
        <w:rPr>
          <w:rFonts w:hint="default" w:ascii="Times New Roman" w:hAnsi="Times New Roman" w:eastAsia="方正仿宋_GBK" w:cs="Times New Roman"/>
          <w:color w:val="auto"/>
          <w:sz w:val="32"/>
          <w:szCs w:val="20"/>
        </w:rPr>
        <w:t>0871-65193184</w:t>
      </w:r>
      <w:r>
        <w:rPr>
          <w:rFonts w:hint="default" w:ascii="Times New Roman" w:hAnsi="Times New Roman" w:eastAsia="方正仿宋_GBK" w:cs="Times New Roman"/>
          <w:color w:val="auto"/>
          <w:sz w:val="32"/>
          <w:szCs w:val="20"/>
          <w:lang w:eastAsia="zh-CN"/>
        </w:rPr>
        <w:t>、</w:t>
      </w:r>
      <w:r>
        <w:rPr>
          <w:rFonts w:hint="default" w:ascii="Times New Roman" w:hAnsi="Times New Roman" w:eastAsia="方正仿宋_GBK" w:cs="Times New Roman"/>
          <w:color w:val="auto"/>
          <w:sz w:val="32"/>
          <w:szCs w:val="20"/>
          <w:lang w:val="en-US" w:eastAsia="zh-CN"/>
        </w:rPr>
        <w:t>65136380。</w:t>
      </w:r>
      <w:r>
        <w:rPr>
          <w:rFonts w:hint="default" w:ascii="Times New Roman" w:hAnsi="Times New Roman" w:eastAsia="方正仿宋_GBK" w:cs="Times New Roman"/>
          <w:color w:val="auto"/>
          <w:sz w:val="32"/>
          <w:szCs w:val="20"/>
        </w:rPr>
        <w:t>邮  箱：</w:t>
      </w:r>
      <w:r>
        <w:rPr>
          <w:rFonts w:hint="default" w:ascii="Times New Roman" w:hAnsi="Times New Roman" w:eastAsia="方正仿宋_GBK" w:cs="Times New Roman"/>
          <w:color w:val="auto"/>
          <w:sz w:val="32"/>
          <w:szCs w:val="20"/>
        </w:rPr>
        <w:fldChar w:fldCharType="begin"/>
      </w:r>
      <w:r>
        <w:rPr>
          <w:rFonts w:hint="default" w:ascii="Times New Roman" w:hAnsi="Times New Roman" w:eastAsia="方正仿宋_GBK" w:cs="Times New Roman"/>
          <w:color w:val="auto"/>
          <w:sz w:val="32"/>
          <w:szCs w:val="20"/>
        </w:rPr>
        <w:instrText xml:space="preserve"> HYPERLINK "mailto:yncrbjd@sina.com" </w:instrText>
      </w:r>
      <w:r>
        <w:rPr>
          <w:rFonts w:hint="default" w:ascii="Times New Roman" w:hAnsi="Times New Roman" w:eastAsia="方正仿宋_GBK" w:cs="Times New Roman"/>
          <w:color w:val="auto"/>
          <w:sz w:val="32"/>
          <w:szCs w:val="20"/>
        </w:rPr>
        <w:fldChar w:fldCharType="separate"/>
      </w:r>
      <w:r>
        <w:rPr>
          <w:rFonts w:hint="default" w:ascii="Times New Roman" w:hAnsi="Times New Roman" w:eastAsia="方正仿宋_GBK" w:cs="Times New Roman"/>
          <w:color w:val="auto"/>
          <w:sz w:val="32"/>
          <w:szCs w:val="20"/>
        </w:rPr>
        <w:t>yncrbjd@sina.com</w:t>
      </w:r>
      <w:r>
        <w:rPr>
          <w:rFonts w:hint="default" w:ascii="Times New Roman" w:hAnsi="Times New Roman" w:eastAsia="方正仿宋_GBK" w:cs="Times New Roman"/>
          <w:color w:val="auto"/>
          <w:sz w:val="32"/>
          <w:szCs w:val="20"/>
        </w:rPr>
        <w:fldChar w:fldCharType="end"/>
      </w:r>
      <w:r>
        <w:rPr>
          <w:rFonts w:hint="default" w:ascii="Times New Roman" w:hAnsi="Times New Roman" w:eastAsia="方正仿宋_GBK" w:cs="Times New Roman"/>
          <w:color w:val="auto"/>
          <w:sz w:val="32"/>
          <w:szCs w:val="20"/>
          <w:lang w:val="en-US" w:eastAsia="zh-CN"/>
        </w:rPr>
        <w:t>。</w:t>
      </w:r>
    </w:p>
    <w:p>
      <w:pPr>
        <w:keepNext w:val="0"/>
        <w:keepLines w:val="0"/>
        <w:pageBreakBefore w:val="0"/>
        <w:widowControl w:val="0"/>
        <w:tabs>
          <w:tab w:val="left" w:pos="1843"/>
          <w:tab w:val="left" w:pos="2127"/>
        </w:tabs>
        <w:kinsoku/>
        <w:wordWrap/>
        <w:overflowPunct/>
        <w:topLinePunct w:val="0"/>
        <w:autoSpaceDE/>
        <w:autoSpaceDN/>
        <w:bidi w:val="0"/>
        <w:spacing w:line="570" w:lineRule="exact"/>
        <w:textAlignment w:val="auto"/>
        <w:rPr>
          <w:rFonts w:hint="default" w:ascii="Times New Roman" w:hAnsi="Times New Roman" w:eastAsia="方正仿宋_GBK" w:cs="Times New Roman"/>
          <w:color w:val="auto"/>
          <w:sz w:val="32"/>
          <w:szCs w:val="20"/>
        </w:rPr>
      </w:pPr>
    </w:p>
    <w:p>
      <w:pPr>
        <w:keepNext w:val="0"/>
        <w:keepLines w:val="0"/>
        <w:pageBreakBefore w:val="0"/>
        <w:widowControl w:val="0"/>
        <w:tabs>
          <w:tab w:val="left" w:pos="1843"/>
          <w:tab w:val="left" w:pos="2127"/>
        </w:tabs>
        <w:kinsoku/>
        <w:wordWrap/>
        <w:overflowPunct/>
        <w:topLinePunct w:val="0"/>
        <w:autoSpaceDE/>
        <w:autoSpaceDN/>
        <w:bidi w:val="0"/>
        <w:spacing w:line="570" w:lineRule="exact"/>
        <w:ind w:firstLine="640" w:firstLineChars="200"/>
        <w:textAlignment w:val="auto"/>
        <w:rPr>
          <w:rFonts w:hint="default" w:ascii="Times New Roman" w:hAnsi="Times New Roman" w:eastAsia="方正仿宋_GBK" w:cs="Times New Roman"/>
          <w:color w:val="auto"/>
          <w:sz w:val="32"/>
          <w:szCs w:val="20"/>
          <w:lang w:val="en-US" w:eastAsia="zh-CN"/>
        </w:rPr>
      </w:pPr>
      <w:r>
        <w:rPr>
          <w:rFonts w:hint="default" w:ascii="Times New Roman" w:hAnsi="Times New Roman" w:eastAsia="方正仿宋_GBK" w:cs="Times New Roman"/>
          <w:color w:val="auto"/>
          <w:sz w:val="32"/>
          <w:szCs w:val="20"/>
        </w:rPr>
        <w:t>附表：</w:t>
      </w:r>
      <w:r>
        <w:rPr>
          <w:rFonts w:hint="default" w:ascii="Times New Roman" w:hAnsi="Times New Roman" w:eastAsia="方正仿宋_GBK" w:cs="Times New Roman"/>
          <w:color w:val="auto"/>
          <w:sz w:val="32"/>
          <w:szCs w:val="20"/>
          <w:lang w:val="en-US" w:eastAsia="zh-CN"/>
        </w:rPr>
        <w:t>1.临沧市</w:t>
      </w:r>
      <w:r>
        <w:rPr>
          <w:rFonts w:hint="default" w:ascii="Times New Roman" w:hAnsi="Times New Roman" w:eastAsia="方正仿宋_GBK" w:cs="Times New Roman"/>
          <w:color w:val="auto"/>
          <w:sz w:val="32"/>
          <w:szCs w:val="20"/>
          <w:lang w:eastAsia="zh-CN"/>
        </w:rPr>
        <w:t>2022</w:t>
      </w:r>
      <w:r>
        <w:rPr>
          <w:rFonts w:hint="default" w:ascii="Times New Roman" w:hAnsi="Times New Roman" w:eastAsia="方正仿宋_GBK" w:cs="Times New Roman"/>
          <w:color w:val="auto"/>
          <w:sz w:val="32"/>
          <w:szCs w:val="20"/>
        </w:rPr>
        <w:t>年传染病防治随机监督抽查汇总表</w:t>
      </w:r>
    </w:p>
    <w:p>
      <w:pPr>
        <w:keepNext w:val="0"/>
        <w:keepLines w:val="0"/>
        <w:pageBreakBefore w:val="0"/>
        <w:widowControl w:val="0"/>
        <w:numPr>
          <w:ilvl w:val="0"/>
          <w:numId w:val="2"/>
        </w:numPr>
        <w:kinsoku/>
        <w:wordWrap/>
        <w:overflowPunct/>
        <w:topLinePunct w:val="0"/>
        <w:autoSpaceDE/>
        <w:autoSpaceDN/>
        <w:bidi w:val="0"/>
        <w:spacing w:line="570" w:lineRule="exact"/>
        <w:ind w:firstLine="1600" w:firstLineChars="500"/>
        <w:jc w:val="left"/>
        <w:textAlignment w:val="auto"/>
        <w:rPr>
          <w:rFonts w:hint="default" w:ascii="Times New Roman" w:hAnsi="Times New Roman" w:eastAsia="方正仿宋_GBK" w:cs="Times New Roman"/>
          <w:color w:val="auto"/>
          <w:sz w:val="32"/>
          <w:szCs w:val="20"/>
        </w:rPr>
      </w:pPr>
      <w:r>
        <w:rPr>
          <w:rFonts w:hint="default" w:ascii="Times New Roman" w:hAnsi="Times New Roman" w:eastAsia="方正仿宋_GBK" w:cs="Times New Roman"/>
          <w:color w:val="auto"/>
          <w:sz w:val="32"/>
          <w:szCs w:val="20"/>
          <w:lang w:val="en-US" w:eastAsia="zh-CN"/>
        </w:rPr>
        <w:t>临沧市</w:t>
      </w:r>
      <w:r>
        <w:rPr>
          <w:rFonts w:hint="default" w:ascii="Times New Roman" w:hAnsi="Times New Roman" w:eastAsia="方正仿宋_GBK" w:cs="Times New Roman"/>
          <w:color w:val="auto"/>
          <w:sz w:val="32"/>
          <w:szCs w:val="20"/>
          <w:lang w:eastAsia="zh-CN"/>
        </w:rPr>
        <w:t>2022</w:t>
      </w:r>
      <w:r>
        <w:rPr>
          <w:rFonts w:hint="default" w:ascii="Times New Roman" w:hAnsi="Times New Roman" w:eastAsia="方正仿宋_GBK" w:cs="Times New Roman"/>
          <w:color w:val="auto"/>
          <w:sz w:val="32"/>
          <w:szCs w:val="20"/>
        </w:rPr>
        <w:t>年传染病防治随机监督抽查</w:t>
      </w:r>
      <w:r>
        <w:rPr>
          <w:rFonts w:hint="default" w:ascii="Times New Roman" w:hAnsi="Times New Roman" w:eastAsia="方正仿宋_GBK" w:cs="Times New Roman"/>
          <w:color w:val="auto"/>
          <w:sz w:val="32"/>
          <w:szCs w:val="20"/>
          <w:lang w:eastAsia="zh-CN"/>
        </w:rPr>
        <w:t>案件</w:t>
      </w:r>
      <w:r>
        <w:rPr>
          <w:rFonts w:hint="default" w:ascii="Times New Roman" w:hAnsi="Times New Roman" w:eastAsia="方正仿宋_GBK" w:cs="Times New Roman"/>
          <w:color w:val="auto"/>
          <w:sz w:val="32"/>
          <w:szCs w:val="20"/>
        </w:rPr>
        <w:t>查</w:t>
      </w:r>
    </w:p>
    <w:p>
      <w:pPr>
        <w:keepNext w:val="0"/>
        <w:keepLines w:val="0"/>
        <w:pageBreakBefore w:val="0"/>
        <w:widowControl w:val="0"/>
        <w:numPr>
          <w:numId w:val="0"/>
        </w:numPr>
        <w:kinsoku/>
        <w:wordWrap/>
        <w:overflowPunct/>
        <w:topLinePunct w:val="0"/>
        <w:autoSpaceDE/>
        <w:autoSpaceDN/>
        <w:bidi w:val="0"/>
        <w:spacing w:line="570" w:lineRule="exact"/>
        <w:ind w:firstLine="1920" w:firstLineChars="600"/>
        <w:jc w:val="left"/>
        <w:textAlignment w:val="auto"/>
        <w:rPr>
          <w:rFonts w:hint="default" w:ascii="Times New Roman" w:hAnsi="Times New Roman" w:eastAsia="方正仿宋_GBK" w:cs="Times New Roman"/>
          <w:color w:val="auto"/>
          <w:sz w:val="32"/>
          <w:szCs w:val="20"/>
        </w:rPr>
      </w:pPr>
      <w:r>
        <w:rPr>
          <w:rFonts w:hint="default" w:ascii="Times New Roman" w:hAnsi="Times New Roman" w:eastAsia="方正仿宋_GBK" w:cs="Times New Roman"/>
          <w:color w:val="auto"/>
          <w:sz w:val="32"/>
          <w:szCs w:val="20"/>
        </w:rPr>
        <w:t>处汇总表</w:t>
      </w:r>
    </w:p>
    <w:p>
      <w:pPr>
        <w:keepNext w:val="0"/>
        <w:keepLines w:val="0"/>
        <w:pageBreakBefore w:val="0"/>
        <w:widowControl w:val="0"/>
        <w:numPr>
          <w:ilvl w:val="0"/>
          <w:numId w:val="0"/>
        </w:numPr>
        <w:kinsoku/>
        <w:wordWrap/>
        <w:overflowPunct/>
        <w:topLinePunct w:val="0"/>
        <w:autoSpaceDE/>
        <w:autoSpaceDN/>
        <w:bidi w:val="0"/>
        <w:spacing w:line="570" w:lineRule="exact"/>
        <w:ind w:firstLine="1600" w:firstLineChars="500"/>
        <w:jc w:val="left"/>
        <w:textAlignment w:val="auto"/>
        <w:rPr>
          <w:rFonts w:hint="default" w:ascii="Times New Roman" w:hAnsi="Times New Roman" w:eastAsia="方正仿宋_GBK" w:cs="Times New Roman"/>
          <w:color w:val="auto"/>
          <w:sz w:val="32"/>
          <w:szCs w:val="20"/>
          <w:lang w:val="en-US" w:eastAsia="zh-CN"/>
        </w:rPr>
      </w:pPr>
      <w:r>
        <w:rPr>
          <w:rFonts w:hint="default" w:ascii="Times New Roman" w:hAnsi="Times New Roman" w:eastAsia="方正仿宋_GBK" w:cs="Times New Roman"/>
          <w:color w:val="auto"/>
          <w:sz w:val="32"/>
          <w:szCs w:val="20"/>
          <w:lang w:val="en-US" w:eastAsia="zh-CN"/>
        </w:rPr>
        <w:t>3.临沧市</w:t>
      </w:r>
      <w:r>
        <w:rPr>
          <w:rFonts w:hint="default" w:ascii="Times New Roman" w:hAnsi="Times New Roman" w:eastAsia="方正仿宋_GBK" w:cs="Times New Roman"/>
          <w:color w:val="auto"/>
          <w:sz w:val="32"/>
          <w:szCs w:val="20"/>
          <w:lang w:eastAsia="zh-CN"/>
        </w:rPr>
        <w:t>2022</w:t>
      </w:r>
      <w:r>
        <w:rPr>
          <w:rFonts w:hint="default" w:ascii="Times New Roman" w:hAnsi="Times New Roman" w:eastAsia="方正仿宋_GBK" w:cs="Times New Roman"/>
          <w:color w:val="auto"/>
          <w:sz w:val="32"/>
          <w:szCs w:val="20"/>
        </w:rPr>
        <w:t>年</w:t>
      </w:r>
      <w:r>
        <w:rPr>
          <w:rFonts w:hint="default" w:ascii="Times New Roman" w:hAnsi="Times New Roman" w:eastAsia="方正仿宋_GBK" w:cs="Times New Roman"/>
          <w:color w:val="auto"/>
          <w:sz w:val="32"/>
          <w:szCs w:val="20"/>
          <w:lang w:eastAsia="zh-CN"/>
        </w:rPr>
        <w:t>采供血机构</w:t>
      </w:r>
      <w:r>
        <w:rPr>
          <w:rFonts w:hint="default" w:ascii="Times New Roman" w:hAnsi="Times New Roman" w:eastAsia="方正仿宋_GBK" w:cs="Times New Roman"/>
          <w:color w:val="auto"/>
          <w:sz w:val="32"/>
          <w:szCs w:val="20"/>
        </w:rPr>
        <w:t>随机监督抽查</w:t>
      </w:r>
      <w:r>
        <w:rPr>
          <w:rFonts w:hint="default" w:ascii="Times New Roman" w:hAnsi="Times New Roman" w:eastAsia="方正仿宋_GBK" w:cs="Times New Roman"/>
          <w:color w:val="auto"/>
          <w:sz w:val="32"/>
          <w:szCs w:val="20"/>
          <w:lang w:eastAsia="zh-CN"/>
        </w:rPr>
        <w:t>汇总</w:t>
      </w:r>
      <w:r>
        <w:rPr>
          <w:rFonts w:hint="default" w:ascii="Times New Roman" w:hAnsi="Times New Roman" w:eastAsia="方正仿宋_GBK" w:cs="Times New Roman"/>
          <w:color w:val="auto"/>
          <w:sz w:val="32"/>
          <w:szCs w:val="20"/>
        </w:rPr>
        <w:t>表</w:t>
      </w: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spacing w:line="320" w:lineRule="exact"/>
        <w:ind w:left="1"/>
        <w:rPr>
          <w:rFonts w:hint="default" w:ascii="Times New Roman" w:hAnsi="Times New Roman" w:eastAsia="方正黑体_GBK" w:cs="Times New Roman"/>
          <w:color w:val="auto"/>
          <w:kern w:val="0"/>
          <w:sz w:val="32"/>
          <w:szCs w:val="32"/>
        </w:rPr>
      </w:pPr>
    </w:p>
    <w:p>
      <w:pPr>
        <w:widowControl/>
        <w:rPr>
          <w:rFonts w:hint="default" w:ascii="Times New Roman" w:hAnsi="Times New Roman" w:eastAsia="仿宋" w:cs="Times New Roman"/>
          <w:color w:val="auto"/>
          <w:sz w:val="32"/>
          <w:szCs w:val="32"/>
        </w:rPr>
        <w:sectPr>
          <w:footerReference r:id="rId3" w:type="default"/>
          <w:pgSz w:w="11906" w:h="16838"/>
          <w:pgMar w:top="1134" w:right="1701" w:bottom="340" w:left="1701" w:header="851" w:footer="992" w:gutter="0"/>
          <w:pgNumType w:fmt="numberInDash"/>
          <w:cols w:space="720" w:num="1"/>
          <w:docGrid w:linePitch="312" w:charSpace="0"/>
        </w:sectPr>
      </w:pPr>
    </w:p>
    <w:p>
      <w:pPr>
        <w:pStyle w:val="2"/>
        <w:spacing w:before="2"/>
        <w:rPr>
          <w:rFonts w:hint="default" w:ascii="Times New Roman" w:hAnsi="Times New Roman" w:eastAsia="方正黑体_GBK" w:cs="Times New Roman"/>
          <w:b w:val="0"/>
          <w:bCs/>
          <w:color w:val="auto"/>
          <w:w w:val="95"/>
          <w:sz w:val="32"/>
          <w:szCs w:val="32"/>
          <w:lang w:val="en-US" w:eastAsia="zh-CN" w:bidi="ar-SA"/>
        </w:rPr>
      </w:pPr>
      <w:r>
        <w:rPr>
          <w:rFonts w:hint="default" w:ascii="Times New Roman" w:hAnsi="Times New Roman" w:eastAsia="方正黑体_GBK" w:cs="Times New Roman"/>
          <w:b w:val="0"/>
          <w:bCs/>
          <w:color w:val="auto"/>
          <w:w w:val="95"/>
          <w:sz w:val="32"/>
          <w:szCs w:val="32"/>
          <w:lang w:val="en-US" w:bidi="ar-SA"/>
        </w:rPr>
        <w:t>附表</w:t>
      </w:r>
      <w:r>
        <w:rPr>
          <w:rFonts w:hint="default" w:ascii="Times New Roman" w:hAnsi="Times New Roman" w:eastAsia="方正黑体_GBK" w:cs="Times New Roman"/>
          <w:b w:val="0"/>
          <w:bCs/>
          <w:color w:val="auto"/>
          <w:w w:val="95"/>
          <w:sz w:val="32"/>
          <w:szCs w:val="32"/>
          <w:lang w:val="en-US" w:eastAsia="zh-CN" w:bidi="ar-SA"/>
        </w:rPr>
        <w:t>1</w:t>
      </w:r>
    </w:p>
    <w:p>
      <w:pPr>
        <w:pStyle w:val="2"/>
        <w:tabs>
          <w:tab w:val="left" w:pos="1379"/>
        </w:tabs>
        <w:spacing w:before="34"/>
        <w:ind w:left="645"/>
        <w:jc w:val="center"/>
        <w:rPr>
          <w:rFonts w:hint="default" w:ascii="Times New Roman" w:hAnsi="Times New Roman" w:eastAsia="方正小标宋_GBK" w:cs="Times New Roman"/>
          <w:color w:val="auto"/>
          <w:sz w:val="36"/>
          <w:szCs w:val="36"/>
        </w:rPr>
      </w:pPr>
      <w:r>
        <w:rPr>
          <w:rFonts w:hint="default" w:ascii="Times New Roman" w:hAnsi="Times New Roman" w:eastAsia="方正小标宋_GBK" w:cs="Times New Roman"/>
          <w:color w:val="auto"/>
          <w:sz w:val="36"/>
          <w:szCs w:val="36"/>
          <w:lang w:eastAsia="zh-CN"/>
        </w:rPr>
        <w:t>临沧市2022</w:t>
      </w:r>
      <w:r>
        <w:rPr>
          <w:rFonts w:hint="default" w:ascii="Times New Roman" w:hAnsi="Times New Roman" w:eastAsia="方正小标宋_GBK" w:cs="Times New Roman"/>
          <w:color w:val="auto"/>
          <w:sz w:val="36"/>
          <w:szCs w:val="36"/>
        </w:rPr>
        <w:t>年传染病防治随机监督抽查汇总表</w:t>
      </w:r>
    </w:p>
    <w:p>
      <w:pPr>
        <w:pStyle w:val="2"/>
        <w:tabs>
          <w:tab w:val="left" w:pos="1379"/>
        </w:tabs>
        <w:spacing w:before="34"/>
        <w:ind w:left="645"/>
        <w:rPr>
          <w:rFonts w:hint="default" w:ascii="Times New Roman" w:hAnsi="Times New Roman" w:eastAsia="宋体" w:cs="Times New Roman"/>
          <w:color w:val="auto"/>
        </w:rPr>
      </w:pPr>
      <w:r>
        <w:rPr>
          <w:rFonts w:hint="default" w:ascii="Times New Roman" w:hAnsi="Times New Roman" w:eastAsia="Times New Roman" w:cs="Times New Roman"/>
          <w:color w:val="auto"/>
          <w:w w:val="99"/>
          <w:u w:val="single"/>
        </w:rPr>
        <w:t xml:space="preserve"> </w:t>
      </w:r>
      <w:r>
        <w:rPr>
          <w:rFonts w:hint="default" w:ascii="Times New Roman" w:hAnsi="Times New Roman" w:eastAsia="Times New Roman" w:cs="Times New Roman"/>
          <w:color w:val="auto"/>
          <w:u w:val="single"/>
        </w:rPr>
        <w:tab/>
      </w:r>
      <w:r>
        <w:rPr>
          <w:rFonts w:hint="default" w:ascii="Times New Roman" w:hAnsi="Times New Roman" w:eastAsia="宋体" w:cs="Times New Roman"/>
          <w:color w:val="auto"/>
          <w:u w:val="single"/>
          <w:lang w:eastAsia="zh-CN"/>
        </w:rPr>
        <w:t>县</w:t>
      </w:r>
      <w:r>
        <w:rPr>
          <w:rFonts w:hint="default" w:ascii="Times New Roman" w:hAnsi="Times New Roman" w:eastAsia="宋体" w:cs="Times New Roman"/>
          <w:color w:val="auto"/>
        </w:rPr>
        <w:t>（</w:t>
      </w:r>
      <w:r>
        <w:rPr>
          <w:rFonts w:hint="default" w:ascii="Times New Roman" w:hAnsi="Times New Roman" w:eastAsia="宋体" w:cs="Times New Roman"/>
          <w:color w:val="auto"/>
          <w:lang w:eastAsia="zh-CN"/>
        </w:rPr>
        <w:t>区</w:t>
      </w:r>
      <w:r>
        <w:rPr>
          <w:rFonts w:hint="default" w:ascii="Times New Roman" w:hAnsi="Times New Roman" w:eastAsia="宋体" w:cs="Times New Roman"/>
          <w:color w:val="auto"/>
        </w:rPr>
        <w:t>）</w:t>
      </w:r>
    </w:p>
    <w:tbl>
      <w:tblPr>
        <w:tblStyle w:val="9"/>
        <w:tblW w:w="15078"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10"/>
        <w:gridCol w:w="1245"/>
        <w:gridCol w:w="583"/>
        <w:gridCol w:w="620"/>
        <w:gridCol w:w="320"/>
        <w:gridCol w:w="520"/>
        <w:gridCol w:w="320"/>
        <w:gridCol w:w="620"/>
        <w:gridCol w:w="320"/>
        <w:gridCol w:w="620"/>
        <w:gridCol w:w="620"/>
        <w:gridCol w:w="320"/>
        <w:gridCol w:w="520"/>
        <w:gridCol w:w="320"/>
        <w:gridCol w:w="620"/>
        <w:gridCol w:w="320"/>
        <w:gridCol w:w="620"/>
        <w:gridCol w:w="620"/>
        <w:gridCol w:w="320"/>
        <w:gridCol w:w="520"/>
        <w:gridCol w:w="320"/>
        <w:gridCol w:w="620"/>
        <w:gridCol w:w="320"/>
        <w:gridCol w:w="620"/>
        <w:gridCol w:w="620"/>
        <w:gridCol w:w="320"/>
        <w:gridCol w:w="520"/>
        <w:gridCol w:w="320"/>
        <w:gridCol w:w="620"/>
        <w:gridCol w:w="3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1755" w:type="dxa"/>
            <w:gridSpan w:val="2"/>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13323" w:type="dxa"/>
            <w:gridSpan w:val="28"/>
            <w:vAlign w:val="top"/>
          </w:tcPr>
          <w:p>
            <w:pPr>
              <w:pStyle w:val="12"/>
              <w:keepNext w:val="0"/>
              <w:keepLines w:val="0"/>
              <w:suppressLineNumbers w:val="0"/>
              <w:spacing w:before="0" w:beforeAutospacing="0" w:after="0" w:afterAutospacing="0" w:line="343" w:lineRule="exact"/>
              <w:ind w:left="6009" w:right="6003"/>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监督评价结果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3" w:hRule="atLeast"/>
        </w:trPr>
        <w:tc>
          <w:tcPr>
            <w:tcW w:w="1755" w:type="dxa"/>
            <w:gridSpan w:val="2"/>
            <w:vMerge w:val="restart"/>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p>
            <w:pPr>
              <w:pStyle w:val="12"/>
              <w:keepNext w:val="0"/>
              <w:keepLines w:val="0"/>
              <w:suppressLineNumbers w:val="0"/>
              <w:spacing w:before="12" w:beforeAutospacing="0" w:after="0" w:afterAutospacing="0"/>
              <w:ind w:left="0" w:right="0"/>
              <w:rPr>
                <w:rFonts w:hint="default" w:ascii="Times New Roman" w:hAnsi="Times New Roman" w:cs="Times New Roman" w:eastAsiaTheme="minorEastAsia"/>
                <w:color w:val="auto"/>
                <w:sz w:val="31"/>
              </w:rPr>
            </w:pPr>
          </w:p>
          <w:p>
            <w:pPr>
              <w:pStyle w:val="12"/>
              <w:keepNext w:val="0"/>
              <w:keepLines w:val="0"/>
              <w:suppressLineNumbers w:val="0"/>
              <w:spacing w:before="0" w:beforeAutospacing="0" w:after="0" w:afterAutospacing="0"/>
              <w:ind w:left="456"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监督类别</w:t>
            </w:r>
          </w:p>
        </w:tc>
        <w:tc>
          <w:tcPr>
            <w:tcW w:w="3303" w:type="dxa"/>
            <w:gridSpan w:val="7"/>
            <w:vAlign w:val="top"/>
          </w:tcPr>
          <w:p>
            <w:pPr>
              <w:pStyle w:val="12"/>
              <w:keepNext w:val="0"/>
              <w:keepLines w:val="0"/>
              <w:suppressLineNumbers w:val="0"/>
              <w:spacing w:before="0" w:beforeAutospacing="0" w:after="0" w:afterAutospacing="0" w:line="343" w:lineRule="exact"/>
              <w:ind w:left="1418" w:right="1415"/>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w:t>
            </w:r>
          </w:p>
        </w:tc>
        <w:tc>
          <w:tcPr>
            <w:tcW w:w="3340" w:type="dxa"/>
            <w:gridSpan w:val="7"/>
            <w:vAlign w:val="top"/>
          </w:tcPr>
          <w:p>
            <w:pPr>
              <w:pStyle w:val="12"/>
              <w:keepNext w:val="0"/>
              <w:keepLines w:val="0"/>
              <w:suppressLineNumbers w:val="0"/>
              <w:spacing w:before="0" w:beforeAutospacing="0" w:after="0" w:afterAutospacing="0" w:line="343" w:lineRule="exact"/>
              <w:ind w:left="1228" w:right="1222"/>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lang w:val="en-US" w:eastAsia="zh-CN"/>
              </w:rPr>
              <w:t>1.</w:t>
            </w:r>
            <w:r>
              <w:rPr>
                <w:rFonts w:hint="default" w:ascii="Times New Roman" w:hAnsi="Times New Roman" w:cs="Times New Roman" w:eastAsiaTheme="minorEastAsia"/>
                <w:color w:val="auto"/>
              </w:rPr>
              <w:t>综合管理</w:t>
            </w:r>
          </w:p>
        </w:tc>
        <w:tc>
          <w:tcPr>
            <w:tcW w:w="3340" w:type="dxa"/>
            <w:gridSpan w:val="7"/>
            <w:vAlign w:val="top"/>
          </w:tcPr>
          <w:p>
            <w:pPr>
              <w:pStyle w:val="12"/>
              <w:keepNext w:val="0"/>
              <w:keepLines w:val="0"/>
              <w:suppressLineNumbers w:val="0"/>
              <w:spacing w:before="0" w:beforeAutospacing="0" w:after="0" w:afterAutospacing="0" w:line="343" w:lineRule="exact"/>
              <w:ind w:left="1038"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lang w:val="en-US" w:eastAsia="zh-CN"/>
              </w:rPr>
              <w:t>2.</w:t>
            </w:r>
            <w:r>
              <w:rPr>
                <w:rFonts w:hint="default" w:ascii="Times New Roman" w:hAnsi="Times New Roman" w:cs="Times New Roman" w:eastAsiaTheme="minorEastAsia"/>
                <w:color w:val="auto"/>
              </w:rPr>
              <w:t>预防接种管理</w:t>
            </w:r>
          </w:p>
        </w:tc>
        <w:tc>
          <w:tcPr>
            <w:tcW w:w="3340" w:type="dxa"/>
            <w:gridSpan w:val="7"/>
            <w:vAlign w:val="top"/>
          </w:tcPr>
          <w:p>
            <w:pPr>
              <w:pStyle w:val="12"/>
              <w:keepNext w:val="0"/>
              <w:keepLines w:val="0"/>
              <w:suppressLineNumbers w:val="0"/>
              <w:spacing w:before="0" w:beforeAutospacing="0" w:after="0" w:afterAutospacing="0" w:line="343" w:lineRule="exact"/>
              <w:ind w:left="725"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lang w:val="en-US" w:eastAsia="zh-CN"/>
              </w:rPr>
              <w:t>3.</w:t>
            </w:r>
            <w:r>
              <w:rPr>
                <w:rFonts w:hint="default" w:ascii="Times New Roman" w:hAnsi="Times New Roman" w:cs="Times New Roman" w:eastAsiaTheme="minorEastAsia"/>
                <w:color w:val="auto"/>
              </w:rPr>
              <w:t>法定传染病报告管理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3" w:hRule="atLeast"/>
        </w:trPr>
        <w:tc>
          <w:tcPr>
            <w:tcW w:w="1755" w:type="dxa"/>
            <w:gridSpan w:val="2"/>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583" w:type="dxa"/>
            <w:vAlign w:val="top"/>
          </w:tcPr>
          <w:p>
            <w:pPr>
              <w:pStyle w:val="12"/>
              <w:keepNext w:val="0"/>
              <w:keepLines w:val="0"/>
              <w:suppressLineNumbers w:val="0"/>
              <w:spacing w:before="0" w:beforeAutospacing="0" w:after="0" w:afterAutospacing="0" w:line="204" w:lineRule="auto"/>
              <w:ind w:left="81" w:right="72"/>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评价单位</w:t>
            </w:r>
          </w:p>
        </w:tc>
        <w:tc>
          <w:tcPr>
            <w:tcW w:w="940" w:type="dxa"/>
            <w:gridSpan w:val="2"/>
            <w:vAlign w:val="top"/>
          </w:tcPr>
          <w:p>
            <w:pPr>
              <w:pStyle w:val="12"/>
              <w:keepNext w:val="0"/>
              <w:keepLines w:val="0"/>
              <w:suppressLineNumbers w:val="0"/>
              <w:spacing w:before="0" w:beforeAutospacing="0" w:after="0" w:afterAutospacing="0" w:line="204" w:lineRule="auto"/>
              <w:ind w:left="258" w:right="251"/>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优秀单位</w:t>
            </w:r>
          </w:p>
        </w:tc>
        <w:tc>
          <w:tcPr>
            <w:tcW w:w="840" w:type="dxa"/>
            <w:gridSpan w:val="2"/>
            <w:vAlign w:val="top"/>
          </w:tcPr>
          <w:p>
            <w:pPr>
              <w:pStyle w:val="12"/>
              <w:keepNext w:val="0"/>
              <w:keepLines w:val="0"/>
              <w:suppressLineNumbers w:val="0"/>
              <w:spacing w:before="0" w:beforeAutospacing="0" w:after="0" w:afterAutospacing="0" w:line="204" w:lineRule="auto"/>
              <w:ind w:left="209" w:right="20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合格单位</w:t>
            </w:r>
          </w:p>
        </w:tc>
        <w:tc>
          <w:tcPr>
            <w:tcW w:w="940" w:type="dxa"/>
            <w:gridSpan w:val="2"/>
            <w:vAlign w:val="top"/>
          </w:tcPr>
          <w:p>
            <w:pPr>
              <w:pStyle w:val="12"/>
              <w:keepNext w:val="0"/>
              <w:keepLines w:val="0"/>
              <w:suppressLineNumbers w:val="0"/>
              <w:spacing w:before="0" w:beforeAutospacing="0" w:after="0" w:afterAutospacing="0" w:line="204" w:lineRule="auto"/>
              <w:ind w:left="259" w:right="25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重点监督</w:t>
            </w:r>
          </w:p>
        </w:tc>
        <w:tc>
          <w:tcPr>
            <w:tcW w:w="620" w:type="dxa"/>
            <w:vAlign w:val="top"/>
          </w:tcPr>
          <w:p>
            <w:pPr>
              <w:pStyle w:val="12"/>
              <w:keepNext w:val="0"/>
              <w:keepLines w:val="0"/>
              <w:suppressLineNumbers w:val="0"/>
              <w:spacing w:before="0" w:beforeAutospacing="0" w:after="0" w:afterAutospacing="0" w:line="204" w:lineRule="auto"/>
              <w:ind w:left="99" w:right="9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评价单位</w:t>
            </w:r>
          </w:p>
        </w:tc>
        <w:tc>
          <w:tcPr>
            <w:tcW w:w="940" w:type="dxa"/>
            <w:gridSpan w:val="2"/>
            <w:vAlign w:val="top"/>
          </w:tcPr>
          <w:p>
            <w:pPr>
              <w:pStyle w:val="12"/>
              <w:keepNext w:val="0"/>
              <w:keepLines w:val="0"/>
              <w:suppressLineNumbers w:val="0"/>
              <w:spacing w:before="0" w:beforeAutospacing="0" w:after="0" w:afterAutospacing="0" w:line="204" w:lineRule="auto"/>
              <w:ind w:left="259" w:right="25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该项优秀</w:t>
            </w:r>
          </w:p>
        </w:tc>
        <w:tc>
          <w:tcPr>
            <w:tcW w:w="840" w:type="dxa"/>
            <w:gridSpan w:val="2"/>
            <w:vAlign w:val="top"/>
          </w:tcPr>
          <w:p>
            <w:pPr>
              <w:pStyle w:val="12"/>
              <w:keepNext w:val="0"/>
              <w:keepLines w:val="0"/>
              <w:suppressLineNumbers w:val="0"/>
              <w:spacing w:before="0" w:beforeAutospacing="0" w:after="0" w:afterAutospacing="0" w:line="204" w:lineRule="auto"/>
              <w:ind w:left="210" w:right="20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该项合格</w:t>
            </w:r>
          </w:p>
        </w:tc>
        <w:tc>
          <w:tcPr>
            <w:tcW w:w="940" w:type="dxa"/>
            <w:gridSpan w:val="2"/>
            <w:vAlign w:val="top"/>
          </w:tcPr>
          <w:p>
            <w:pPr>
              <w:pStyle w:val="12"/>
              <w:keepNext w:val="0"/>
              <w:keepLines w:val="0"/>
              <w:suppressLineNumbers w:val="0"/>
              <w:spacing w:before="0" w:beforeAutospacing="0" w:after="0" w:afterAutospacing="0" w:line="204" w:lineRule="auto"/>
              <w:ind w:left="260" w:right="249"/>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重点监督</w:t>
            </w:r>
          </w:p>
        </w:tc>
        <w:tc>
          <w:tcPr>
            <w:tcW w:w="620" w:type="dxa"/>
            <w:vAlign w:val="top"/>
          </w:tcPr>
          <w:p>
            <w:pPr>
              <w:pStyle w:val="12"/>
              <w:keepNext w:val="0"/>
              <w:keepLines w:val="0"/>
              <w:suppressLineNumbers w:val="0"/>
              <w:spacing w:before="0" w:beforeAutospacing="0" w:after="0" w:afterAutospacing="0" w:line="204" w:lineRule="auto"/>
              <w:ind w:left="100" w:right="89"/>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评价单位</w:t>
            </w:r>
          </w:p>
        </w:tc>
        <w:tc>
          <w:tcPr>
            <w:tcW w:w="940" w:type="dxa"/>
            <w:gridSpan w:val="2"/>
            <w:vAlign w:val="top"/>
          </w:tcPr>
          <w:p>
            <w:pPr>
              <w:pStyle w:val="12"/>
              <w:keepNext w:val="0"/>
              <w:keepLines w:val="0"/>
              <w:suppressLineNumbers w:val="0"/>
              <w:spacing w:before="0" w:beforeAutospacing="0" w:after="0" w:afterAutospacing="0" w:line="204" w:lineRule="auto"/>
              <w:ind w:left="260" w:right="249"/>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该项优秀</w:t>
            </w:r>
          </w:p>
        </w:tc>
        <w:tc>
          <w:tcPr>
            <w:tcW w:w="840" w:type="dxa"/>
            <w:gridSpan w:val="2"/>
            <w:vAlign w:val="top"/>
          </w:tcPr>
          <w:p>
            <w:pPr>
              <w:pStyle w:val="12"/>
              <w:keepNext w:val="0"/>
              <w:keepLines w:val="0"/>
              <w:suppressLineNumbers w:val="0"/>
              <w:spacing w:before="0" w:beforeAutospacing="0" w:after="0" w:afterAutospacing="0" w:line="204" w:lineRule="auto"/>
              <w:ind w:left="208" w:right="201"/>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该项合格</w:t>
            </w:r>
          </w:p>
        </w:tc>
        <w:tc>
          <w:tcPr>
            <w:tcW w:w="940" w:type="dxa"/>
            <w:gridSpan w:val="2"/>
            <w:vAlign w:val="top"/>
          </w:tcPr>
          <w:p>
            <w:pPr>
              <w:pStyle w:val="12"/>
              <w:keepNext w:val="0"/>
              <w:keepLines w:val="0"/>
              <w:suppressLineNumbers w:val="0"/>
              <w:spacing w:before="0" w:beforeAutospacing="0" w:after="0" w:afterAutospacing="0" w:line="204" w:lineRule="auto"/>
              <w:ind w:left="258" w:right="251"/>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重点监督</w:t>
            </w:r>
          </w:p>
        </w:tc>
        <w:tc>
          <w:tcPr>
            <w:tcW w:w="620" w:type="dxa"/>
            <w:vAlign w:val="top"/>
          </w:tcPr>
          <w:p>
            <w:pPr>
              <w:pStyle w:val="12"/>
              <w:keepNext w:val="0"/>
              <w:keepLines w:val="0"/>
              <w:suppressLineNumbers w:val="0"/>
              <w:spacing w:before="0" w:beforeAutospacing="0" w:after="0" w:afterAutospacing="0" w:line="204" w:lineRule="auto"/>
              <w:ind w:left="98" w:right="91"/>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评价单位</w:t>
            </w:r>
          </w:p>
        </w:tc>
        <w:tc>
          <w:tcPr>
            <w:tcW w:w="940" w:type="dxa"/>
            <w:gridSpan w:val="2"/>
            <w:vAlign w:val="top"/>
          </w:tcPr>
          <w:p>
            <w:pPr>
              <w:pStyle w:val="12"/>
              <w:keepNext w:val="0"/>
              <w:keepLines w:val="0"/>
              <w:suppressLineNumbers w:val="0"/>
              <w:spacing w:before="0" w:beforeAutospacing="0" w:after="0" w:afterAutospacing="0" w:line="204" w:lineRule="auto"/>
              <w:ind w:left="258" w:right="251"/>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该项优秀</w:t>
            </w:r>
          </w:p>
        </w:tc>
        <w:tc>
          <w:tcPr>
            <w:tcW w:w="840" w:type="dxa"/>
            <w:gridSpan w:val="2"/>
            <w:vAlign w:val="top"/>
          </w:tcPr>
          <w:p>
            <w:pPr>
              <w:pStyle w:val="12"/>
              <w:keepNext w:val="0"/>
              <w:keepLines w:val="0"/>
              <w:suppressLineNumbers w:val="0"/>
              <w:spacing w:before="0" w:beforeAutospacing="0" w:after="0" w:afterAutospacing="0" w:line="204" w:lineRule="auto"/>
              <w:ind w:left="209" w:right="20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该项合格</w:t>
            </w:r>
          </w:p>
        </w:tc>
        <w:tc>
          <w:tcPr>
            <w:tcW w:w="940" w:type="dxa"/>
            <w:gridSpan w:val="2"/>
            <w:vAlign w:val="top"/>
          </w:tcPr>
          <w:p>
            <w:pPr>
              <w:pStyle w:val="12"/>
              <w:keepNext w:val="0"/>
              <w:keepLines w:val="0"/>
              <w:suppressLineNumbers w:val="0"/>
              <w:spacing w:before="0" w:beforeAutospacing="0" w:after="0" w:afterAutospacing="0" w:line="204" w:lineRule="auto"/>
              <w:ind w:left="259" w:right="25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重点监督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58" w:hRule="atLeast"/>
        </w:trPr>
        <w:tc>
          <w:tcPr>
            <w:tcW w:w="1755" w:type="dxa"/>
            <w:gridSpan w:val="2"/>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583" w:type="dxa"/>
            <w:vAlign w:val="top"/>
          </w:tcPr>
          <w:p>
            <w:pPr>
              <w:pStyle w:val="12"/>
              <w:keepNext w:val="0"/>
              <w:keepLines w:val="0"/>
              <w:suppressLineNumbers w:val="0"/>
              <w:spacing w:before="9" w:beforeAutospacing="0" w:after="0" w:afterAutospacing="0"/>
              <w:ind w:left="0" w:right="0"/>
              <w:rPr>
                <w:rFonts w:hint="default" w:ascii="Times New Roman" w:hAnsi="Times New Roman" w:cs="Times New Roman" w:eastAsiaTheme="minorEastAsia"/>
                <w:color w:val="auto"/>
                <w:sz w:val="15"/>
              </w:rPr>
            </w:pPr>
          </w:p>
          <w:p>
            <w:pPr>
              <w:pStyle w:val="12"/>
              <w:keepNext w:val="0"/>
              <w:keepLines w:val="0"/>
              <w:suppressLineNumbers w:val="0"/>
              <w:spacing w:before="0" w:beforeAutospacing="0" w:after="0" w:afterAutospacing="0" w:line="339" w:lineRule="exact"/>
              <w:ind w:left="81"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合计</w:t>
            </w:r>
          </w:p>
          <w:p>
            <w:pPr>
              <w:pStyle w:val="12"/>
              <w:keepNext w:val="0"/>
              <w:keepLines w:val="0"/>
              <w:suppressLineNumbers w:val="0"/>
              <w:spacing w:before="0" w:beforeAutospacing="0" w:after="0" w:afterAutospacing="0" w:line="339" w:lineRule="exact"/>
              <w:ind w:left="9"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p>
        </w:tc>
        <w:tc>
          <w:tcPr>
            <w:tcW w:w="620" w:type="dxa"/>
            <w:vAlign w:val="top"/>
          </w:tcPr>
          <w:p>
            <w:pPr>
              <w:pStyle w:val="12"/>
              <w:keepNext w:val="0"/>
              <w:keepLines w:val="0"/>
              <w:suppressLineNumbers w:val="0"/>
              <w:spacing w:before="152" w:beforeAutospacing="0" w:after="0" w:afterAutospacing="0" w:line="204" w:lineRule="auto"/>
              <w:ind w:left="100" w:right="89"/>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70" w:lineRule="exact"/>
              <w:ind w:left="-154"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9"/>
              </w:rPr>
              <w:t>）</w:t>
            </w:r>
          </w:p>
          <w:p>
            <w:pPr>
              <w:pStyle w:val="12"/>
              <w:keepNext w:val="0"/>
              <w:keepLines w:val="0"/>
              <w:suppressLineNumbers w:val="0"/>
              <w:spacing w:before="0" w:beforeAutospacing="0" w:after="0" w:afterAutospacing="0" w:line="261" w:lineRule="exact"/>
              <w:ind w:left="9" w:right="-29"/>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r>
              <w:rPr>
                <w:rFonts w:hint="default" w:ascii="Times New Roman" w:hAnsi="Times New Roman" w:cs="Times New Roman" w:eastAsiaTheme="minorEastAsia"/>
                <w:color w:val="auto"/>
                <w:spacing w:val="-18"/>
              </w:rPr>
              <w:t>）</w:t>
            </w:r>
          </w:p>
        </w:tc>
        <w:tc>
          <w:tcPr>
            <w:tcW w:w="320" w:type="dxa"/>
            <w:vAlign w:val="top"/>
          </w:tcPr>
          <w:p>
            <w:pPr>
              <w:pStyle w:val="12"/>
              <w:keepNext w:val="0"/>
              <w:keepLines w:val="0"/>
              <w:suppressLineNumbers w:val="0"/>
              <w:spacing w:before="0" w:beforeAutospacing="0" w:after="0" w:afterAutospacing="0" w:line="204" w:lineRule="auto"/>
              <w:ind w:left="15" w:right="3" w:firstLine="38"/>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r>
              <w:rPr>
                <w:rFonts w:hint="default" w:ascii="Times New Roman" w:hAnsi="Times New Roman" w:cs="Times New Roman" w:eastAsiaTheme="minorEastAsia"/>
                <w:color w:val="auto"/>
                <w:w w:val="85"/>
              </w:rPr>
              <w:t>(%)</w:t>
            </w:r>
          </w:p>
        </w:tc>
        <w:tc>
          <w:tcPr>
            <w:tcW w:w="520" w:type="dxa"/>
            <w:vAlign w:val="top"/>
          </w:tcPr>
          <w:p>
            <w:pPr>
              <w:pStyle w:val="12"/>
              <w:keepNext w:val="0"/>
              <w:keepLines w:val="0"/>
              <w:suppressLineNumbers w:val="0"/>
              <w:spacing w:before="152" w:beforeAutospacing="0" w:after="0" w:afterAutospacing="0" w:line="204" w:lineRule="auto"/>
              <w:ind w:left="154" w:right="41" w:hanging="10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19"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5"/>
              </w:rPr>
              <w:t>(家）</w:t>
            </w:r>
          </w:p>
        </w:tc>
        <w:tc>
          <w:tcPr>
            <w:tcW w:w="320" w:type="dxa"/>
            <w:vAlign w:val="top"/>
          </w:tcPr>
          <w:p>
            <w:pPr>
              <w:pStyle w:val="12"/>
              <w:keepNext w:val="0"/>
              <w:keepLines w:val="0"/>
              <w:suppressLineNumbers w:val="0"/>
              <w:spacing w:before="0" w:beforeAutospacing="0" w:after="0" w:afterAutospacing="0" w:line="204" w:lineRule="auto"/>
              <w:ind w:left="15" w:right="3" w:firstLine="38"/>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r>
              <w:rPr>
                <w:rFonts w:hint="default" w:ascii="Times New Roman" w:hAnsi="Times New Roman" w:cs="Times New Roman" w:eastAsiaTheme="minorEastAsia"/>
                <w:color w:val="auto"/>
                <w:w w:val="85"/>
              </w:rPr>
              <w:t>(%)</w:t>
            </w:r>
          </w:p>
        </w:tc>
        <w:tc>
          <w:tcPr>
            <w:tcW w:w="620" w:type="dxa"/>
            <w:vAlign w:val="top"/>
          </w:tcPr>
          <w:p>
            <w:pPr>
              <w:pStyle w:val="12"/>
              <w:keepNext w:val="0"/>
              <w:keepLines w:val="0"/>
              <w:suppressLineNumbers w:val="0"/>
              <w:spacing w:before="152" w:beforeAutospacing="0" w:after="0" w:afterAutospacing="0" w:line="204" w:lineRule="auto"/>
              <w:ind w:left="204" w:right="91" w:hanging="10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10" w:right="-4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p>
        </w:tc>
        <w:tc>
          <w:tcPr>
            <w:tcW w:w="320" w:type="dxa"/>
            <w:vAlign w:val="top"/>
          </w:tcPr>
          <w:p>
            <w:pPr>
              <w:pStyle w:val="12"/>
              <w:keepNext w:val="0"/>
              <w:keepLines w:val="0"/>
              <w:suppressLineNumbers w:val="0"/>
              <w:spacing w:before="0" w:beforeAutospacing="0" w:after="0" w:afterAutospacing="0" w:line="204" w:lineRule="auto"/>
              <w:ind w:left="14" w:right="3" w:firstLine="4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r>
              <w:rPr>
                <w:rFonts w:hint="default" w:ascii="Times New Roman" w:hAnsi="Times New Roman" w:cs="Times New Roman" w:eastAsiaTheme="minorEastAsia"/>
                <w:color w:val="auto"/>
                <w:w w:val="85"/>
              </w:rPr>
              <w:t>(%)</w:t>
            </w:r>
          </w:p>
        </w:tc>
        <w:tc>
          <w:tcPr>
            <w:tcW w:w="620" w:type="dxa"/>
            <w:vAlign w:val="top"/>
          </w:tcPr>
          <w:p>
            <w:pPr>
              <w:pStyle w:val="12"/>
              <w:keepNext w:val="0"/>
              <w:keepLines w:val="0"/>
              <w:suppressLineNumbers w:val="0"/>
              <w:spacing w:before="9" w:beforeAutospacing="0" w:after="0" w:afterAutospacing="0"/>
              <w:ind w:left="0" w:right="0"/>
              <w:rPr>
                <w:rFonts w:hint="default" w:ascii="Times New Roman" w:hAnsi="Times New Roman" w:cs="Times New Roman" w:eastAsiaTheme="minorEastAsia"/>
                <w:color w:val="auto"/>
                <w:sz w:val="15"/>
              </w:rPr>
            </w:pPr>
          </w:p>
          <w:p>
            <w:pPr>
              <w:pStyle w:val="12"/>
              <w:keepNext w:val="0"/>
              <w:keepLines w:val="0"/>
              <w:suppressLineNumbers w:val="0"/>
              <w:spacing w:before="0" w:beforeAutospacing="0" w:after="0" w:afterAutospacing="0" w:line="339" w:lineRule="exact"/>
              <w:ind w:left="99"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合计</w:t>
            </w:r>
          </w:p>
          <w:p>
            <w:pPr>
              <w:pStyle w:val="12"/>
              <w:keepNext w:val="0"/>
              <w:keepLines w:val="0"/>
              <w:suppressLineNumbers w:val="0"/>
              <w:spacing w:before="0" w:beforeAutospacing="0" w:after="0" w:afterAutospacing="0" w:line="339" w:lineRule="exact"/>
              <w:ind w:left="8" w:right="-29"/>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r>
              <w:rPr>
                <w:rFonts w:hint="default" w:ascii="Times New Roman" w:hAnsi="Times New Roman" w:cs="Times New Roman" w:eastAsiaTheme="minorEastAsia"/>
                <w:color w:val="auto"/>
                <w:spacing w:val="-17"/>
              </w:rPr>
              <w:t>）</w:t>
            </w:r>
          </w:p>
        </w:tc>
        <w:tc>
          <w:tcPr>
            <w:tcW w:w="620" w:type="dxa"/>
            <w:vAlign w:val="top"/>
          </w:tcPr>
          <w:p>
            <w:pPr>
              <w:pStyle w:val="12"/>
              <w:keepNext w:val="0"/>
              <w:keepLines w:val="0"/>
              <w:suppressLineNumbers w:val="0"/>
              <w:spacing w:before="152" w:beforeAutospacing="0" w:after="0" w:afterAutospacing="0" w:line="204" w:lineRule="auto"/>
              <w:ind w:left="204" w:right="91" w:hanging="10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10" w:right="-4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p>
        </w:tc>
        <w:tc>
          <w:tcPr>
            <w:tcW w:w="320" w:type="dxa"/>
            <w:vAlign w:val="top"/>
          </w:tcPr>
          <w:p>
            <w:pPr>
              <w:pStyle w:val="12"/>
              <w:keepNext w:val="0"/>
              <w:keepLines w:val="0"/>
              <w:suppressLineNumbers w:val="0"/>
              <w:spacing w:before="0" w:beforeAutospacing="0" w:after="0" w:afterAutospacing="0" w:line="204" w:lineRule="auto"/>
              <w:ind w:left="14" w:right="3" w:firstLine="4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r>
              <w:rPr>
                <w:rFonts w:hint="default" w:ascii="Times New Roman" w:hAnsi="Times New Roman" w:cs="Times New Roman" w:eastAsiaTheme="minorEastAsia"/>
                <w:color w:val="auto"/>
                <w:w w:val="85"/>
              </w:rPr>
              <w:t>(%)</w:t>
            </w:r>
          </w:p>
        </w:tc>
        <w:tc>
          <w:tcPr>
            <w:tcW w:w="520" w:type="dxa"/>
            <w:vAlign w:val="top"/>
          </w:tcPr>
          <w:p>
            <w:pPr>
              <w:pStyle w:val="12"/>
              <w:keepNext w:val="0"/>
              <w:keepLines w:val="0"/>
              <w:suppressLineNumbers w:val="0"/>
              <w:spacing w:before="152" w:beforeAutospacing="0" w:after="0" w:afterAutospacing="0" w:line="204" w:lineRule="auto"/>
              <w:ind w:left="154" w:right="40" w:hanging="10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20"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5"/>
              </w:rPr>
              <w:t>(家）</w:t>
            </w:r>
          </w:p>
        </w:tc>
        <w:tc>
          <w:tcPr>
            <w:tcW w:w="320" w:type="dxa"/>
            <w:vAlign w:val="top"/>
          </w:tcPr>
          <w:p>
            <w:pPr>
              <w:pStyle w:val="12"/>
              <w:keepNext w:val="0"/>
              <w:keepLines w:val="0"/>
              <w:suppressLineNumbers w:val="0"/>
              <w:spacing w:before="0" w:beforeAutospacing="0" w:after="0" w:afterAutospacing="0" w:line="204" w:lineRule="auto"/>
              <w:ind w:left="14" w:right="3" w:firstLine="4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r>
              <w:rPr>
                <w:rFonts w:hint="default" w:ascii="Times New Roman" w:hAnsi="Times New Roman" w:cs="Times New Roman" w:eastAsiaTheme="minorEastAsia"/>
                <w:color w:val="auto"/>
                <w:w w:val="85"/>
              </w:rPr>
              <w:t>(%)</w:t>
            </w:r>
          </w:p>
        </w:tc>
        <w:tc>
          <w:tcPr>
            <w:tcW w:w="620" w:type="dxa"/>
            <w:vAlign w:val="top"/>
          </w:tcPr>
          <w:p>
            <w:pPr>
              <w:pStyle w:val="12"/>
              <w:keepNext w:val="0"/>
              <w:keepLines w:val="0"/>
              <w:suppressLineNumbers w:val="0"/>
              <w:spacing w:before="152" w:beforeAutospacing="0" w:after="0" w:afterAutospacing="0" w:line="204" w:lineRule="auto"/>
              <w:ind w:left="205" w:right="90" w:hanging="10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8" w:right="-29"/>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r>
              <w:rPr>
                <w:rFonts w:hint="default" w:ascii="Times New Roman" w:hAnsi="Times New Roman" w:cs="Times New Roman" w:eastAsiaTheme="minorEastAsia"/>
                <w:color w:val="auto"/>
                <w:spacing w:val="-17"/>
              </w:rPr>
              <w:t>）</w:t>
            </w:r>
          </w:p>
        </w:tc>
        <w:tc>
          <w:tcPr>
            <w:tcW w:w="320" w:type="dxa"/>
            <w:vAlign w:val="top"/>
          </w:tcPr>
          <w:p>
            <w:pPr>
              <w:pStyle w:val="12"/>
              <w:keepNext w:val="0"/>
              <w:keepLines w:val="0"/>
              <w:suppressLineNumbers w:val="0"/>
              <w:spacing w:before="0" w:beforeAutospacing="0" w:after="0" w:afterAutospacing="0" w:line="204" w:lineRule="auto"/>
              <w:ind w:left="14" w:right="4" w:firstLine="4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r>
              <w:rPr>
                <w:rFonts w:hint="default" w:ascii="Times New Roman" w:hAnsi="Times New Roman" w:cs="Times New Roman" w:eastAsiaTheme="minorEastAsia"/>
                <w:color w:val="auto"/>
                <w:w w:val="85"/>
              </w:rPr>
              <w:t>(%)</w:t>
            </w:r>
          </w:p>
        </w:tc>
        <w:tc>
          <w:tcPr>
            <w:tcW w:w="620" w:type="dxa"/>
            <w:vAlign w:val="top"/>
          </w:tcPr>
          <w:p>
            <w:pPr>
              <w:pStyle w:val="12"/>
              <w:keepNext w:val="0"/>
              <w:keepLines w:val="0"/>
              <w:suppressLineNumbers w:val="0"/>
              <w:spacing w:before="9" w:beforeAutospacing="0" w:after="0" w:afterAutospacing="0"/>
              <w:ind w:left="0" w:right="0"/>
              <w:rPr>
                <w:rFonts w:hint="default" w:ascii="Times New Roman" w:hAnsi="Times New Roman" w:cs="Times New Roman" w:eastAsiaTheme="minorEastAsia"/>
                <w:color w:val="auto"/>
                <w:sz w:val="15"/>
              </w:rPr>
            </w:pPr>
          </w:p>
          <w:p>
            <w:pPr>
              <w:pStyle w:val="12"/>
              <w:keepNext w:val="0"/>
              <w:keepLines w:val="0"/>
              <w:suppressLineNumbers w:val="0"/>
              <w:spacing w:before="0" w:beforeAutospacing="0" w:after="0" w:afterAutospacing="0" w:line="339" w:lineRule="exact"/>
              <w:ind w:left="100"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合计</w:t>
            </w:r>
          </w:p>
          <w:p>
            <w:pPr>
              <w:pStyle w:val="12"/>
              <w:keepNext w:val="0"/>
              <w:keepLines w:val="0"/>
              <w:suppressLineNumbers w:val="0"/>
              <w:spacing w:before="0" w:beforeAutospacing="0" w:after="0" w:afterAutospacing="0" w:line="339" w:lineRule="exact"/>
              <w:ind w:left="9" w:right="-29"/>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r>
              <w:rPr>
                <w:rFonts w:hint="default" w:ascii="Times New Roman" w:hAnsi="Times New Roman" w:cs="Times New Roman" w:eastAsiaTheme="minorEastAsia"/>
                <w:color w:val="auto"/>
                <w:spacing w:val="-18"/>
              </w:rPr>
              <w:t>）</w:t>
            </w:r>
          </w:p>
        </w:tc>
        <w:tc>
          <w:tcPr>
            <w:tcW w:w="620" w:type="dxa"/>
            <w:vAlign w:val="top"/>
          </w:tcPr>
          <w:p>
            <w:pPr>
              <w:pStyle w:val="12"/>
              <w:keepNext w:val="0"/>
              <w:keepLines w:val="0"/>
              <w:suppressLineNumbers w:val="0"/>
              <w:spacing w:before="152" w:beforeAutospacing="0" w:after="0" w:afterAutospacing="0" w:line="204" w:lineRule="auto"/>
              <w:ind w:left="205" w:right="90" w:hanging="10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8" w:right="-29"/>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r>
              <w:rPr>
                <w:rFonts w:hint="default" w:ascii="Times New Roman" w:hAnsi="Times New Roman" w:cs="Times New Roman" w:eastAsiaTheme="minorEastAsia"/>
                <w:color w:val="auto"/>
                <w:spacing w:val="-17"/>
              </w:rPr>
              <w:t>）</w:t>
            </w:r>
          </w:p>
        </w:tc>
        <w:tc>
          <w:tcPr>
            <w:tcW w:w="320" w:type="dxa"/>
            <w:vAlign w:val="top"/>
          </w:tcPr>
          <w:p>
            <w:pPr>
              <w:pStyle w:val="12"/>
              <w:keepNext w:val="0"/>
              <w:keepLines w:val="0"/>
              <w:suppressLineNumbers w:val="0"/>
              <w:spacing w:before="0" w:beforeAutospacing="0" w:after="0" w:afterAutospacing="0" w:line="204" w:lineRule="auto"/>
              <w:ind w:left="14" w:right="4" w:firstLine="4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r>
              <w:rPr>
                <w:rFonts w:hint="default" w:ascii="Times New Roman" w:hAnsi="Times New Roman" w:cs="Times New Roman" w:eastAsiaTheme="minorEastAsia"/>
                <w:color w:val="auto"/>
                <w:w w:val="85"/>
              </w:rPr>
              <w:t>(%)</w:t>
            </w:r>
          </w:p>
        </w:tc>
        <w:tc>
          <w:tcPr>
            <w:tcW w:w="520" w:type="dxa"/>
            <w:vAlign w:val="top"/>
          </w:tcPr>
          <w:p>
            <w:pPr>
              <w:pStyle w:val="12"/>
              <w:keepNext w:val="0"/>
              <w:keepLines w:val="0"/>
              <w:suppressLineNumbers w:val="0"/>
              <w:spacing w:before="152" w:beforeAutospacing="0" w:after="0" w:afterAutospacing="0" w:line="204" w:lineRule="auto"/>
              <w:ind w:left="155" w:right="40" w:hanging="10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21"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5"/>
              </w:rPr>
              <w:t>(家）</w:t>
            </w:r>
          </w:p>
        </w:tc>
        <w:tc>
          <w:tcPr>
            <w:tcW w:w="320" w:type="dxa"/>
            <w:vAlign w:val="top"/>
          </w:tcPr>
          <w:p>
            <w:pPr>
              <w:pStyle w:val="12"/>
              <w:keepNext w:val="0"/>
              <w:keepLines w:val="0"/>
              <w:suppressLineNumbers w:val="0"/>
              <w:spacing w:before="0" w:beforeAutospacing="0" w:after="0" w:afterAutospacing="0" w:line="204" w:lineRule="auto"/>
              <w:ind w:left="14" w:right="4" w:firstLine="4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r>
              <w:rPr>
                <w:rFonts w:hint="default" w:ascii="Times New Roman" w:hAnsi="Times New Roman" w:cs="Times New Roman" w:eastAsiaTheme="minorEastAsia"/>
                <w:color w:val="auto"/>
                <w:w w:val="85"/>
              </w:rPr>
              <w:t>(%)</w:t>
            </w:r>
          </w:p>
        </w:tc>
        <w:tc>
          <w:tcPr>
            <w:tcW w:w="620" w:type="dxa"/>
            <w:vAlign w:val="top"/>
          </w:tcPr>
          <w:p>
            <w:pPr>
              <w:pStyle w:val="12"/>
              <w:keepNext w:val="0"/>
              <w:keepLines w:val="0"/>
              <w:suppressLineNumbers w:val="0"/>
              <w:spacing w:before="152" w:beforeAutospacing="0" w:after="0" w:afterAutospacing="0" w:line="204" w:lineRule="auto"/>
              <w:ind w:left="203" w:right="89" w:hanging="10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9" w:right="-29"/>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r>
              <w:rPr>
                <w:rFonts w:hint="default" w:ascii="Times New Roman" w:hAnsi="Times New Roman" w:cs="Times New Roman" w:eastAsiaTheme="minorEastAsia"/>
                <w:color w:val="auto"/>
                <w:spacing w:val="-18"/>
              </w:rPr>
              <w:t>）</w:t>
            </w:r>
          </w:p>
        </w:tc>
        <w:tc>
          <w:tcPr>
            <w:tcW w:w="320" w:type="dxa"/>
            <w:vAlign w:val="top"/>
          </w:tcPr>
          <w:p>
            <w:pPr>
              <w:pStyle w:val="12"/>
              <w:keepNext w:val="0"/>
              <w:keepLines w:val="0"/>
              <w:suppressLineNumbers w:val="0"/>
              <w:spacing w:before="0" w:beforeAutospacing="0" w:after="0" w:afterAutospacing="0" w:line="204" w:lineRule="auto"/>
              <w:ind w:left="15" w:right="3" w:firstLine="38"/>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r>
              <w:rPr>
                <w:rFonts w:hint="default" w:ascii="Times New Roman" w:hAnsi="Times New Roman" w:cs="Times New Roman" w:eastAsiaTheme="minorEastAsia"/>
                <w:color w:val="auto"/>
                <w:w w:val="85"/>
              </w:rPr>
              <w:t>(%)</w:t>
            </w:r>
          </w:p>
        </w:tc>
        <w:tc>
          <w:tcPr>
            <w:tcW w:w="620" w:type="dxa"/>
            <w:vAlign w:val="top"/>
          </w:tcPr>
          <w:p>
            <w:pPr>
              <w:pStyle w:val="12"/>
              <w:keepNext w:val="0"/>
              <w:keepLines w:val="0"/>
              <w:suppressLineNumbers w:val="0"/>
              <w:spacing w:before="9" w:beforeAutospacing="0" w:after="0" w:afterAutospacing="0"/>
              <w:ind w:left="0" w:right="0"/>
              <w:rPr>
                <w:rFonts w:hint="default" w:ascii="Times New Roman" w:hAnsi="Times New Roman" w:cs="Times New Roman" w:eastAsiaTheme="minorEastAsia"/>
                <w:color w:val="auto"/>
                <w:sz w:val="15"/>
              </w:rPr>
            </w:pPr>
          </w:p>
          <w:p>
            <w:pPr>
              <w:pStyle w:val="12"/>
              <w:keepNext w:val="0"/>
              <w:keepLines w:val="0"/>
              <w:suppressLineNumbers w:val="0"/>
              <w:spacing w:before="0" w:beforeAutospacing="0" w:after="0" w:afterAutospacing="0" w:line="339" w:lineRule="exact"/>
              <w:ind w:left="98"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合计</w:t>
            </w:r>
          </w:p>
          <w:p>
            <w:pPr>
              <w:pStyle w:val="12"/>
              <w:keepNext w:val="0"/>
              <w:keepLines w:val="0"/>
              <w:suppressLineNumbers w:val="0"/>
              <w:spacing w:before="0" w:beforeAutospacing="0" w:after="0" w:afterAutospacing="0" w:line="339" w:lineRule="exact"/>
              <w:ind w:left="10" w:right="-4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p>
        </w:tc>
        <w:tc>
          <w:tcPr>
            <w:tcW w:w="620" w:type="dxa"/>
            <w:vAlign w:val="top"/>
          </w:tcPr>
          <w:p>
            <w:pPr>
              <w:pStyle w:val="12"/>
              <w:keepNext w:val="0"/>
              <w:keepLines w:val="0"/>
              <w:suppressLineNumbers w:val="0"/>
              <w:spacing w:before="152" w:beforeAutospacing="0" w:after="0" w:afterAutospacing="0" w:line="204" w:lineRule="auto"/>
              <w:ind w:left="203" w:right="89" w:hanging="10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9" w:right="-29"/>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r>
              <w:rPr>
                <w:rFonts w:hint="default" w:ascii="Times New Roman" w:hAnsi="Times New Roman" w:cs="Times New Roman" w:eastAsiaTheme="minorEastAsia"/>
                <w:color w:val="auto"/>
                <w:spacing w:val="-18"/>
              </w:rPr>
              <w:t>）</w:t>
            </w:r>
          </w:p>
        </w:tc>
        <w:tc>
          <w:tcPr>
            <w:tcW w:w="320" w:type="dxa"/>
            <w:vAlign w:val="top"/>
          </w:tcPr>
          <w:p>
            <w:pPr>
              <w:pStyle w:val="12"/>
              <w:keepNext w:val="0"/>
              <w:keepLines w:val="0"/>
              <w:suppressLineNumbers w:val="0"/>
              <w:spacing w:before="0" w:beforeAutospacing="0" w:after="0" w:afterAutospacing="0" w:line="204" w:lineRule="auto"/>
              <w:ind w:left="15" w:right="3" w:firstLine="38"/>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r>
              <w:rPr>
                <w:rFonts w:hint="default" w:ascii="Times New Roman" w:hAnsi="Times New Roman" w:cs="Times New Roman" w:eastAsiaTheme="minorEastAsia"/>
                <w:color w:val="auto"/>
                <w:w w:val="85"/>
              </w:rPr>
              <w:t>(%)</w:t>
            </w:r>
          </w:p>
        </w:tc>
        <w:tc>
          <w:tcPr>
            <w:tcW w:w="520" w:type="dxa"/>
            <w:vAlign w:val="top"/>
          </w:tcPr>
          <w:p>
            <w:pPr>
              <w:pStyle w:val="12"/>
              <w:keepNext w:val="0"/>
              <w:keepLines w:val="0"/>
              <w:suppressLineNumbers w:val="0"/>
              <w:spacing w:before="152" w:beforeAutospacing="0" w:after="0" w:afterAutospacing="0" w:line="204" w:lineRule="auto"/>
              <w:ind w:left="154" w:right="41" w:hanging="10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19"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5"/>
              </w:rPr>
              <w:t>(家）</w:t>
            </w:r>
          </w:p>
        </w:tc>
        <w:tc>
          <w:tcPr>
            <w:tcW w:w="320" w:type="dxa"/>
            <w:vAlign w:val="top"/>
          </w:tcPr>
          <w:p>
            <w:pPr>
              <w:pStyle w:val="12"/>
              <w:keepNext w:val="0"/>
              <w:keepLines w:val="0"/>
              <w:suppressLineNumbers w:val="0"/>
              <w:spacing w:before="0" w:beforeAutospacing="0" w:after="0" w:afterAutospacing="0" w:line="204" w:lineRule="auto"/>
              <w:ind w:left="15" w:right="3" w:firstLine="38"/>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r>
              <w:rPr>
                <w:rFonts w:hint="default" w:ascii="Times New Roman" w:hAnsi="Times New Roman" w:cs="Times New Roman" w:eastAsiaTheme="minorEastAsia"/>
                <w:color w:val="auto"/>
                <w:w w:val="85"/>
              </w:rPr>
              <w:t>(%)</w:t>
            </w:r>
          </w:p>
        </w:tc>
        <w:tc>
          <w:tcPr>
            <w:tcW w:w="620" w:type="dxa"/>
            <w:vAlign w:val="top"/>
          </w:tcPr>
          <w:p>
            <w:pPr>
              <w:pStyle w:val="12"/>
              <w:keepNext w:val="0"/>
              <w:keepLines w:val="0"/>
              <w:suppressLineNumbers w:val="0"/>
              <w:spacing w:before="152" w:beforeAutospacing="0" w:after="0" w:afterAutospacing="0" w:line="204" w:lineRule="auto"/>
              <w:ind w:left="204" w:right="91" w:hanging="10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10" w:right="-4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p>
        </w:tc>
        <w:tc>
          <w:tcPr>
            <w:tcW w:w="320" w:type="dxa"/>
            <w:vAlign w:val="top"/>
          </w:tcPr>
          <w:p>
            <w:pPr>
              <w:pStyle w:val="12"/>
              <w:keepNext w:val="0"/>
              <w:keepLines w:val="0"/>
              <w:suppressLineNumbers w:val="0"/>
              <w:spacing w:before="0" w:beforeAutospacing="0" w:after="0" w:afterAutospacing="0" w:line="204" w:lineRule="auto"/>
              <w:ind w:left="14" w:right="3" w:firstLine="4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r>
              <w:rPr>
                <w:rFonts w:hint="default" w:ascii="Times New Roman" w:hAnsi="Times New Roman" w:cs="Times New Roman" w:eastAsiaTheme="minorEastAsia"/>
                <w:color w:val="auto"/>
                <w:w w:val="85"/>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1755" w:type="dxa"/>
            <w:gridSpan w:val="2"/>
            <w:vAlign w:val="top"/>
          </w:tcPr>
          <w:p>
            <w:pPr>
              <w:pStyle w:val="12"/>
              <w:keepNext w:val="0"/>
              <w:keepLines w:val="0"/>
              <w:suppressLineNumbers w:val="0"/>
              <w:spacing w:before="0" w:beforeAutospacing="0" w:after="0" w:afterAutospacing="0" w:line="343" w:lineRule="exact"/>
              <w:ind w:left="646" w:right="639"/>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总计</w:t>
            </w:r>
          </w:p>
        </w:tc>
        <w:tc>
          <w:tcPr>
            <w:tcW w:w="583"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510" w:type="dxa"/>
            <w:vMerge w:val="restart"/>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p>
            <w:pPr>
              <w:pStyle w:val="12"/>
              <w:keepNext w:val="0"/>
              <w:keepLines w:val="0"/>
              <w:suppressLineNumbers w:val="0"/>
              <w:spacing w:before="10" w:beforeAutospacing="0" w:after="0" w:afterAutospacing="0"/>
              <w:ind w:left="0" w:right="0"/>
              <w:rPr>
                <w:rFonts w:hint="default" w:ascii="Times New Roman" w:hAnsi="Times New Roman" w:cs="Times New Roman" w:eastAsiaTheme="minorEastAsia"/>
                <w:color w:val="auto"/>
                <w:sz w:val="23"/>
              </w:rPr>
            </w:pPr>
          </w:p>
          <w:p>
            <w:pPr>
              <w:pStyle w:val="12"/>
              <w:keepNext w:val="0"/>
              <w:keepLines w:val="0"/>
              <w:suppressLineNumbers w:val="0"/>
              <w:spacing w:before="0" w:beforeAutospacing="0" w:after="0" w:afterAutospacing="0" w:line="204" w:lineRule="auto"/>
              <w:ind w:left="45" w:right="3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医疗机构</w:t>
            </w:r>
          </w:p>
        </w:tc>
        <w:tc>
          <w:tcPr>
            <w:tcW w:w="1245" w:type="dxa"/>
            <w:vAlign w:val="top"/>
          </w:tcPr>
          <w:p>
            <w:pPr>
              <w:pStyle w:val="12"/>
              <w:keepNext w:val="0"/>
              <w:keepLines w:val="0"/>
              <w:suppressLineNumbers w:val="0"/>
              <w:spacing w:before="0" w:beforeAutospacing="0" w:after="0" w:afterAutospacing="0" w:line="343" w:lineRule="exact"/>
              <w:ind w:left="8" w:right="2"/>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小计</w:t>
            </w:r>
          </w:p>
        </w:tc>
        <w:tc>
          <w:tcPr>
            <w:tcW w:w="583"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3" w:hRule="atLeast"/>
        </w:trPr>
        <w:tc>
          <w:tcPr>
            <w:tcW w:w="510"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1245" w:type="dxa"/>
            <w:vAlign w:val="top"/>
          </w:tcPr>
          <w:p>
            <w:pPr>
              <w:pStyle w:val="12"/>
              <w:keepNext w:val="0"/>
              <w:keepLines w:val="0"/>
              <w:suppressLineNumbers w:val="0"/>
              <w:spacing w:before="0" w:beforeAutospacing="0" w:after="0" w:afterAutospacing="0" w:line="343" w:lineRule="exact"/>
              <w:ind w:left="8" w:right="2"/>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三级</w:t>
            </w:r>
          </w:p>
        </w:tc>
        <w:tc>
          <w:tcPr>
            <w:tcW w:w="583"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510"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1245" w:type="dxa"/>
            <w:vAlign w:val="top"/>
          </w:tcPr>
          <w:p>
            <w:pPr>
              <w:pStyle w:val="12"/>
              <w:keepNext w:val="0"/>
              <w:keepLines w:val="0"/>
              <w:suppressLineNumbers w:val="0"/>
              <w:spacing w:before="0" w:beforeAutospacing="0" w:after="0" w:afterAutospacing="0" w:line="343" w:lineRule="exact"/>
              <w:ind w:left="8" w:right="2"/>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二级</w:t>
            </w:r>
          </w:p>
        </w:tc>
        <w:tc>
          <w:tcPr>
            <w:tcW w:w="583"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3" w:hRule="atLeast"/>
        </w:trPr>
        <w:tc>
          <w:tcPr>
            <w:tcW w:w="510"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1245" w:type="dxa"/>
            <w:vAlign w:val="top"/>
          </w:tcPr>
          <w:p>
            <w:pPr>
              <w:pStyle w:val="12"/>
              <w:keepNext w:val="0"/>
              <w:keepLines w:val="0"/>
              <w:suppressLineNumbers w:val="0"/>
              <w:spacing w:before="0" w:beforeAutospacing="0" w:after="0" w:afterAutospacing="0" w:line="343" w:lineRule="exact"/>
              <w:ind w:left="8" w:right="2"/>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一级</w:t>
            </w:r>
          </w:p>
        </w:tc>
        <w:tc>
          <w:tcPr>
            <w:tcW w:w="583"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510"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1245" w:type="dxa"/>
            <w:vMerge w:val="restart"/>
            <w:vAlign w:val="top"/>
          </w:tcPr>
          <w:p>
            <w:pPr>
              <w:pStyle w:val="12"/>
              <w:keepNext w:val="0"/>
              <w:keepLines w:val="0"/>
              <w:suppressLineNumbers w:val="0"/>
              <w:spacing w:before="10" w:beforeAutospacing="0" w:after="0" w:afterAutospacing="0" w:line="339" w:lineRule="exact"/>
              <w:ind w:left="8" w:right="2"/>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基层</w:t>
            </w:r>
          </w:p>
          <w:p>
            <w:pPr>
              <w:pStyle w:val="12"/>
              <w:keepNext w:val="0"/>
              <w:keepLines w:val="0"/>
              <w:suppressLineNumbers w:val="0"/>
              <w:spacing w:before="0" w:beforeAutospacing="0" w:after="0" w:afterAutospacing="0" w:line="339" w:lineRule="exact"/>
              <w:ind w:left="8" w:right="-44"/>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（其中诊所）</w:t>
            </w:r>
          </w:p>
        </w:tc>
        <w:tc>
          <w:tcPr>
            <w:tcW w:w="583"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510"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1245"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583"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3" w:hRule="atLeast"/>
        </w:trPr>
        <w:tc>
          <w:tcPr>
            <w:tcW w:w="1755" w:type="dxa"/>
            <w:gridSpan w:val="2"/>
            <w:vAlign w:val="top"/>
          </w:tcPr>
          <w:p>
            <w:pPr>
              <w:pStyle w:val="12"/>
              <w:keepNext w:val="0"/>
              <w:keepLines w:val="0"/>
              <w:suppressLineNumbers w:val="0"/>
              <w:spacing w:before="0" w:beforeAutospacing="0" w:after="0" w:afterAutospacing="0" w:line="343" w:lineRule="exact"/>
              <w:ind w:left="456"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疾控机构</w:t>
            </w:r>
          </w:p>
        </w:tc>
        <w:tc>
          <w:tcPr>
            <w:tcW w:w="583"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1755" w:type="dxa"/>
            <w:gridSpan w:val="2"/>
            <w:vAlign w:val="top"/>
          </w:tcPr>
          <w:p>
            <w:pPr>
              <w:pStyle w:val="12"/>
              <w:keepNext w:val="0"/>
              <w:keepLines w:val="0"/>
              <w:suppressLineNumbers w:val="0"/>
              <w:spacing w:before="0" w:beforeAutospacing="0" w:after="0" w:afterAutospacing="0" w:line="343" w:lineRule="exact"/>
              <w:ind w:left="350"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采供血机构</w:t>
            </w:r>
          </w:p>
        </w:tc>
        <w:tc>
          <w:tcPr>
            <w:tcW w:w="583"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31" w:beforeAutospacing="0" w:after="0" w:afterAutospacing="0"/>
              <w:ind w:left="6" w:right="0"/>
              <w:jc w:val="center"/>
              <w:rPr>
                <w:rFonts w:hint="default" w:ascii="Times New Roman" w:hAnsi="Times New Roman" w:cs="Times New Roman" w:eastAsiaTheme="minorEastAsia"/>
                <w:color w:val="auto"/>
                <w:sz w:val="15"/>
              </w:rPr>
            </w:pPr>
            <w:r>
              <w:rPr>
                <w:rFonts w:hint="default" w:ascii="Times New Roman" w:hAnsi="Times New Roman" w:cs="Times New Roman" w:eastAsiaTheme="minorEastAsia"/>
                <w:color w:val="auto"/>
                <w:w w:val="99"/>
                <w:sz w:val="15"/>
              </w:rPr>
              <w:t>/</w:t>
            </w:r>
          </w:p>
        </w:tc>
        <w:tc>
          <w:tcPr>
            <w:tcW w:w="620" w:type="dxa"/>
            <w:vAlign w:val="top"/>
          </w:tcPr>
          <w:p>
            <w:pPr>
              <w:pStyle w:val="12"/>
              <w:keepNext w:val="0"/>
              <w:keepLines w:val="0"/>
              <w:suppressLineNumbers w:val="0"/>
              <w:spacing w:before="31" w:beforeAutospacing="0" w:after="0" w:afterAutospacing="0"/>
              <w:ind w:left="10" w:right="0"/>
              <w:jc w:val="center"/>
              <w:rPr>
                <w:rFonts w:hint="default" w:ascii="Times New Roman" w:hAnsi="Times New Roman" w:cs="Times New Roman" w:eastAsiaTheme="minorEastAsia"/>
                <w:color w:val="auto"/>
                <w:sz w:val="15"/>
              </w:rPr>
            </w:pPr>
            <w:r>
              <w:rPr>
                <w:rFonts w:hint="default" w:ascii="Times New Roman" w:hAnsi="Times New Roman" w:cs="Times New Roman" w:eastAsiaTheme="minorEastAsia"/>
                <w:color w:val="auto"/>
                <w:w w:val="99"/>
                <w:sz w:val="15"/>
              </w:rPr>
              <w:t>/</w:t>
            </w:r>
          </w:p>
        </w:tc>
        <w:tc>
          <w:tcPr>
            <w:tcW w:w="320" w:type="dxa"/>
            <w:vAlign w:val="top"/>
          </w:tcPr>
          <w:p>
            <w:pPr>
              <w:pStyle w:val="12"/>
              <w:keepNext w:val="0"/>
              <w:keepLines w:val="0"/>
              <w:suppressLineNumbers w:val="0"/>
              <w:spacing w:before="31" w:beforeAutospacing="0" w:after="0" w:afterAutospacing="0"/>
              <w:ind w:left="10" w:right="0"/>
              <w:jc w:val="center"/>
              <w:rPr>
                <w:rFonts w:hint="default" w:ascii="Times New Roman" w:hAnsi="Times New Roman" w:cs="Times New Roman" w:eastAsiaTheme="minorEastAsia"/>
                <w:color w:val="auto"/>
                <w:sz w:val="15"/>
              </w:rPr>
            </w:pPr>
            <w:r>
              <w:rPr>
                <w:rFonts w:hint="default" w:ascii="Times New Roman" w:hAnsi="Times New Roman" w:cs="Times New Roman" w:eastAsiaTheme="minorEastAsia"/>
                <w:color w:val="auto"/>
                <w:w w:val="99"/>
                <w:sz w:val="15"/>
              </w:rPr>
              <w:t>/</w:t>
            </w:r>
          </w:p>
        </w:tc>
        <w:tc>
          <w:tcPr>
            <w:tcW w:w="520" w:type="dxa"/>
            <w:vAlign w:val="top"/>
          </w:tcPr>
          <w:p>
            <w:pPr>
              <w:pStyle w:val="12"/>
              <w:keepNext w:val="0"/>
              <w:keepLines w:val="0"/>
              <w:suppressLineNumbers w:val="0"/>
              <w:spacing w:before="31" w:beforeAutospacing="0" w:after="0" w:afterAutospacing="0"/>
              <w:ind w:left="10" w:right="0"/>
              <w:jc w:val="center"/>
              <w:rPr>
                <w:rFonts w:hint="default" w:ascii="Times New Roman" w:hAnsi="Times New Roman" w:cs="Times New Roman" w:eastAsiaTheme="minorEastAsia"/>
                <w:color w:val="auto"/>
                <w:sz w:val="15"/>
              </w:rPr>
            </w:pPr>
            <w:r>
              <w:rPr>
                <w:rFonts w:hint="default" w:ascii="Times New Roman" w:hAnsi="Times New Roman" w:cs="Times New Roman" w:eastAsiaTheme="minorEastAsia"/>
                <w:color w:val="auto"/>
                <w:w w:val="99"/>
                <w:sz w:val="15"/>
              </w:rPr>
              <w:t>/</w:t>
            </w:r>
          </w:p>
        </w:tc>
        <w:tc>
          <w:tcPr>
            <w:tcW w:w="320" w:type="dxa"/>
            <w:vAlign w:val="top"/>
          </w:tcPr>
          <w:p>
            <w:pPr>
              <w:pStyle w:val="12"/>
              <w:keepNext w:val="0"/>
              <w:keepLines w:val="0"/>
              <w:suppressLineNumbers w:val="0"/>
              <w:spacing w:before="31" w:beforeAutospacing="0" w:after="0" w:afterAutospacing="0"/>
              <w:ind w:left="10" w:right="0"/>
              <w:jc w:val="center"/>
              <w:rPr>
                <w:rFonts w:hint="default" w:ascii="Times New Roman" w:hAnsi="Times New Roman" w:cs="Times New Roman" w:eastAsiaTheme="minorEastAsia"/>
                <w:color w:val="auto"/>
                <w:sz w:val="15"/>
              </w:rPr>
            </w:pPr>
            <w:r>
              <w:rPr>
                <w:rFonts w:hint="default" w:ascii="Times New Roman" w:hAnsi="Times New Roman" w:cs="Times New Roman" w:eastAsiaTheme="minorEastAsia"/>
                <w:color w:val="auto"/>
                <w:w w:val="99"/>
                <w:sz w:val="15"/>
              </w:rPr>
              <w:t>/</w:t>
            </w:r>
          </w:p>
        </w:tc>
        <w:tc>
          <w:tcPr>
            <w:tcW w:w="620" w:type="dxa"/>
            <w:vAlign w:val="top"/>
          </w:tcPr>
          <w:p>
            <w:pPr>
              <w:pStyle w:val="12"/>
              <w:keepNext w:val="0"/>
              <w:keepLines w:val="0"/>
              <w:suppressLineNumbers w:val="0"/>
              <w:spacing w:before="31" w:beforeAutospacing="0" w:after="0" w:afterAutospacing="0"/>
              <w:ind w:left="6" w:right="0"/>
              <w:jc w:val="center"/>
              <w:rPr>
                <w:rFonts w:hint="default" w:ascii="Times New Roman" w:hAnsi="Times New Roman" w:cs="Times New Roman" w:eastAsiaTheme="minorEastAsia"/>
                <w:color w:val="auto"/>
                <w:sz w:val="15"/>
              </w:rPr>
            </w:pPr>
            <w:r>
              <w:rPr>
                <w:rFonts w:hint="default" w:ascii="Times New Roman" w:hAnsi="Times New Roman" w:cs="Times New Roman" w:eastAsiaTheme="minorEastAsia"/>
                <w:color w:val="auto"/>
                <w:w w:val="99"/>
                <w:sz w:val="15"/>
              </w:rPr>
              <w:t>/</w:t>
            </w:r>
          </w:p>
        </w:tc>
        <w:tc>
          <w:tcPr>
            <w:tcW w:w="320" w:type="dxa"/>
            <w:vAlign w:val="top"/>
          </w:tcPr>
          <w:p>
            <w:pPr>
              <w:pStyle w:val="12"/>
              <w:keepNext w:val="0"/>
              <w:keepLines w:val="0"/>
              <w:suppressLineNumbers w:val="0"/>
              <w:spacing w:before="31" w:beforeAutospacing="0" w:after="0" w:afterAutospacing="0"/>
              <w:ind w:left="7" w:right="0"/>
              <w:jc w:val="center"/>
              <w:rPr>
                <w:rFonts w:hint="default" w:ascii="Times New Roman" w:hAnsi="Times New Roman" w:cs="Times New Roman" w:eastAsiaTheme="minorEastAsia"/>
                <w:color w:val="auto"/>
                <w:sz w:val="15"/>
              </w:rPr>
            </w:pPr>
            <w:r>
              <w:rPr>
                <w:rFonts w:hint="default" w:ascii="Times New Roman" w:hAnsi="Times New Roman" w:cs="Times New Roman" w:eastAsiaTheme="minorEastAsia"/>
                <w:color w:val="auto"/>
                <w:w w:val="99"/>
                <w:sz w:val="15"/>
              </w:rPr>
              <w:t>/</w:t>
            </w: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bl>
    <w:p>
      <w:pPr>
        <w:pStyle w:val="2"/>
        <w:spacing w:before="17"/>
        <w:rPr>
          <w:rFonts w:hint="default" w:ascii="Times New Roman" w:hAnsi="Times New Roman" w:cs="Times New Roman"/>
          <w:color w:val="auto"/>
          <w:sz w:val="14"/>
        </w:rPr>
      </w:pPr>
    </w:p>
    <w:p>
      <w:pPr>
        <w:rPr>
          <w:rFonts w:hint="default" w:ascii="Times New Roman" w:hAnsi="Times New Roman" w:cs="Times New Roman"/>
          <w:color w:val="auto"/>
        </w:rPr>
        <w:sectPr>
          <w:headerReference r:id="rId4" w:type="default"/>
          <w:footerReference r:id="rId5" w:type="default"/>
          <w:pgSz w:w="16840" w:h="11910" w:orient="landscape"/>
          <w:pgMar w:top="1644" w:right="940" w:bottom="1559" w:left="600" w:header="1644" w:footer="397" w:gutter="0"/>
          <w:pgNumType w:fmt="numberInDash"/>
          <w:cols w:space="720" w:num="1"/>
        </w:sectPr>
      </w:pPr>
    </w:p>
    <w:p>
      <w:pPr>
        <w:pStyle w:val="2"/>
        <w:spacing w:before="2"/>
        <w:rPr>
          <w:rFonts w:hint="default" w:ascii="Times New Roman" w:hAnsi="Times New Roman" w:eastAsia="方正黑体_GBK" w:cs="Times New Roman"/>
          <w:b w:val="0"/>
          <w:bCs/>
          <w:color w:val="auto"/>
          <w:w w:val="95"/>
          <w:sz w:val="32"/>
          <w:szCs w:val="32"/>
          <w:lang w:val="en-US" w:bidi="ar-SA"/>
        </w:rPr>
      </w:pPr>
      <w:r>
        <w:rPr>
          <w:rFonts w:hint="default" w:ascii="Times New Roman" w:hAnsi="Times New Roman" w:eastAsia="方正黑体_GBK" w:cs="Times New Roman"/>
          <w:b w:val="0"/>
          <w:bCs/>
          <w:color w:val="auto"/>
          <w:w w:val="95"/>
          <w:sz w:val="32"/>
          <w:szCs w:val="32"/>
          <w:lang w:val="en-US" w:eastAsia="zh-CN" w:bidi="ar-SA"/>
        </w:rPr>
        <w:t>附</w:t>
      </w:r>
      <w:r>
        <w:rPr>
          <w:rFonts w:hint="default" w:ascii="Times New Roman" w:hAnsi="Times New Roman" w:eastAsia="方正黑体_GBK" w:cs="Times New Roman"/>
          <w:b w:val="0"/>
          <w:bCs/>
          <w:color w:val="auto"/>
          <w:w w:val="95"/>
          <w:sz w:val="32"/>
          <w:szCs w:val="32"/>
          <w:lang w:val="en-US" w:bidi="ar-SA"/>
        </w:rPr>
        <w:t>附表 1续</w:t>
      </w:r>
    </w:p>
    <w:p>
      <w:pPr>
        <w:pStyle w:val="2"/>
        <w:spacing w:before="2"/>
        <w:rPr>
          <w:rFonts w:hint="default" w:ascii="Times New Roman" w:hAnsi="Times New Roman" w:eastAsia="方正黑体_GBK" w:cs="Times New Roman"/>
          <w:b w:val="0"/>
          <w:bCs/>
          <w:color w:val="auto"/>
          <w:w w:val="95"/>
          <w:sz w:val="32"/>
          <w:szCs w:val="32"/>
          <w:lang w:val="en-US" w:bidi="ar-SA"/>
        </w:rPr>
      </w:pPr>
      <w:r>
        <w:rPr>
          <w:rFonts w:hint="default" w:ascii="Times New Roman" w:hAnsi="Times New Roman" w:eastAsia="方正黑体_GBK" w:cs="Times New Roman"/>
          <w:b w:val="0"/>
          <w:bCs/>
          <w:color w:val="auto"/>
          <w:w w:val="95"/>
          <w:sz w:val="32"/>
          <w:szCs w:val="32"/>
          <w:lang w:val="en-US" w:eastAsia="zh-CN" w:bidi="ar-SA"/>
        </w:rPr>
        <w:t>2022</w:t>
      </w:r>
      <w:r>
        <w:rPr>
          <w:rFonts w:hint="default" w:ascii="Times New Roman" w:hAnsi="Times New Roman" w:eastAsia="方正黑体_GBK" w:cs="Times New Roman"/>
          <w:b w:val="0"/>
          <w:bCs/>
          <w:color w:val="auto"/>
          <w:w w:val="95"/>
          <w:sz w:val="32"/>
          <w:szCs w:val="32"/>
          <w:lang w:val="en-US" w:bidi="ar-SA"/>
        </w:rPr>
        <w:t xml:space="preserve"> 年传染病</w:t>
      </w:r>
    </w:p>
    <w:p>
      <w:pPr>
        <w:pStyle w:val="2"/>
        <w:spacing w:before="2"/>
        <w:rPr>
          <w:rFonts w:hint="default" w:ascii="Times New Roman" w:hAnsi="Times New Roman" w:eastAsia="方正黑体_GBK" w:cs="Times New Roman"/>
          <w:b w:val="0"/>
          <w:bCs/>
          <w:color w:val="auto"/>
          <w:w w:val="95"/>
          <w:sz w:val="32"/>
          <w:szCs w:val="32"/>
          <w:lang w:val="en-US" w:bidi="ar-SA"/>
        </w:rPr>
      </w:pPr>
      <w:r>
        <w:rPr>
          <w:rFonts w:hint="default" w:ascii="Times New Roman" w:hAnsi="Times New Roman" w:eastAsia="方正黑体_GBK" w:cs="Times New Roman"/>
          <w:b w:val="0"/>
          <w:bCs/>
          <w:color w:val="auto"/>
          <w:w w:val="95"/>
          <w:sz w:val="32"/>
          <w:szCs w:val="32"/>
          <w:lang w:val="en-US" w:bidi="ar-SA"/>
        </w:rPr>
        <w:t>附表</w:t>
      </w:r>
      <w:r>
        <w:rPr>
          <w:rFonts w:hint="default" w:ascii="Times New Roman" w:hAnsi="Times New Roman" w:eastAsia="方正黑体_GBK" w:cs="Times New Roman"/>
          <w:b w:val="0"/>
          <w:bCs/>
          <w:color w:val="auto"/>
          <w:w w:val="95"/>
          <w:sz w:val="32"/>
          <w:szCs w:val="32"/>
          <w:lang w:val="en-US" w:eastAsia="zh-CN" w:bidi="ar-SA"/>
        </w:rPr>
        <w:t>1</w:t>
      </w:r>
      <w:r>
        <w:rPr>
          <w:rFonts w:hint="default" w:ascii="Times New Roman" w:hAnsi="Times New Roman" w:eastAsia="方正黑体_GBK" w:cs="Times New Roman"/>
          <w:b w:val="0"/>
          <w:bCs/>
          <w:color w:val="auto"/>
          <w:w w:val="95"/>
          <w:sz w:val="32"/>
          <w:szCs w:val="32"/>
          <w:lang w:val="en-US" w:bidi="ar-SA"/>
        </w:rPr>
        <w:t xml:space="preserve"> 续</w:t>
      </w:r>
    </w:p>
    <w:p>
      <w:pPr>
        <w:spacing w:line="529" w:lineRule="exact"/>
        <w:ind w:left="20"/>
        <w:jc w:val="center"/>
        <w:rPr>
          <w:rFonts w:hint="default" w:ascii="Times New Roman" w:hAnsi="Times New Roman" w:eastAsia="方正小标宋_GBK" w:cs="Times New Roman"/>
          <w:color w:val="auto"/>
          <w:kern w:val="2"/>
          <w:sz w:val="36"/>
          <w:szCs w:val="36"/>
          <w:lang w:val="zh-CN" w:eastAsia="zh-CN" w:bidi="zh-CN"/>
        </w:rPr>
      </w:pPr>
      <w:r>
        <w:rPr>
          <w:rFonts w:hint="default" w:ascii="Times New Roman" w:hAnsi="Times New Roman" w:eastAsia="方正小标宋_GBK" w:cs="Times New Roman"/>
          <w:color w:val="auto"/>
          <w:kern w:val="2"/>
          <w:sz w:val="36"/>
          <w:szCs w:val="36"/>
          <w:lang w:val="zh-CN" w:eastAsia="zh-CN" w:bidi="zh-CN"/>
        </w:rPr>
        <w:t>临沧市2022年传染病防治随机监督抽查汇总表</w:t>
      </w:r>
    </w:p>
    <w:p>
      <w:pPr>
        <w:pStyle w:val="2"/>
        <w:spacing w:before="16"/>
        <w:rPr>
          <w:rFonts w:hint="default" w:ascii="Times New Roman" w:hAnsi="Times New Roman" w:cs="Times New Roman"/>
          <w:color w:val="auto"/>
          <w:sz w:val="12"/>
        </w:rPr>
      </w:pPr>
    </w:p>
    <w:tbl>
      <w:tblPr>
        <w:tblStyle w:val="9"/>
        <w:tblW w:w="14987"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4"/>
        <w:gridCol w:w="1185"/>
        <w:gridCol w:w="598"/>
        <w:gridCol w:w="620"/>
        <w:gridCol w:w="320"/>
        <w:gridCol w:w="520"/>
        <w:gridCol w:w="320"/>
        <w:gridCol w:w="620"/>
        <w:gridCol w:w="320"/>
        <w:gridCol w:w="620"/>
        <w:gridCol w:w="620"/>
        <w:gridCol w:w="320"/>
        <w:gridCol w:w="520"/>
        <w:gridCol w:w="320"/>
        <w:gridCol w:w="620"/>
        <w:gridCol w:w="320"/>
        <w:gridCol w:w="620"/>
        <w:gridCol w:w="620"/>
        <w:gridCol w:w="320"/>
        <w:gridCol w:w="520"/>
        <w:gridCol w:w="320"/>
        <w:gridCol w:w="620"/>
        <w:gridCol w:w="320"/>
        <w:gridCol w:w="620"/>
        <w:gridCol w:w="620"/>
        <w:gridCol w:w="320"/>
        <w:gridCol w:w="520"/>
        <w:gridCol w:w="320"/>
        <w:gridCol w:w="620"/>
        <w:gridCol w:w="3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3" w:hRule="atLeast"/>
        </w:trPr>
        <w:tc>
          <w:tcPr>
            <w:tcW w:w="1649" w:type="dxa"/>
            <w:gridSpan w:val="2"/>
            <w:vMerge w:val="restart"/>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p>
            <w:pPr>
              <w:pStyle w:val="12"/>
              <w:keepNext w:val="0"/>
              <w:keepLines w:val="0"/>
              <w:suppressLineNumbers w:val="0"/>
              <w:spacing w:before="1" w:beforeAutospacing="0" w:after="0" w:afterAutospacing="0"/>
              <w:ind w:left="0" w:right="0"/>
              <w:rPr>
                <w:rFonts w:hint="default" w:ascii="Times New Roman" w:hAnsi="Times New Roman" w:cs="Times New Roman" w:eastAsiaTheme="minorEastAsia"/>
                <w:color w:val="auto"/>
                <w:sz w:val="30"/>
              </w:rPr>
            </w:pPr>
          </w:p>
          <w:p>
            <w:pPr>
              <w:pStyle w:val="12"/>
              <w:keepNext w:val="0"/>
              <w:keepLines w:val="0"/>
              <w:suppressLineNumbers w:val="0"/>
              <w:spacing w:before="0" w:beforeAutospacing="0" w:after="0" w:afterAutospacing="0"/>
              <w:ind w:left="403"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监督类别</w:t>
            </w:r>
          </w:p>
        </w:tc>
        <w:tc>
          <w:tcPr>
            <w:tcW w:w="13338" w:type="dxa"/>
            <w:gridSpan w:val="28"/>
            <w:vAlign w:val="top"/>
          </w:tcPr>
          <w:p>
            <w:pPr>
              <w:pStyle w:val="12"/>
              <w:keepNext w:val="0"/>
              <w:keepLines w:val="0"/>
              <w:suppressLineNumbers w:val="0"/>
              <w:spacing w:before="3" w:beforeAutospacing="0" w:after="0" w:afterAutospacing="0" w:line="340" w:lineRule="exact"/>
              <w:ind w:left="6017" w:right="6011"/>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监督评价结果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3" w:hRule="atLeast"/>
        </w:trPr>
        <w:tc>
          <w:tcPr>
            <w:tcW w:w="1649" w:type="dxa"/>
            <w:gridSpan w:val="2"/>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3318" w:type="dxa"/>
            <w:gridSpan w:val="7"/>
            <w:vAlign w:val="top"/>
          </w:tcPr>
          <w:p>
            <w:pPr>
              <w:pStyle w:val="12"/>
              <w:keepNext w:val="0"/>
              <w:keepLines w:val="0"/>
              <w:suppressLineNumbers w:val="0"/>
              <w:spacing w:before="2" w:beforeAutospacing="0" w:after="0" w:afterAutospacing="0" w:line="341" w:lineRule="exact"/>
              <w:ind w:left="923"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lang w:val="en-US" w:eastAsia="zh-CN"/>
              </w:rPr>
              <w:t>4.</w:t>
            </w:r>
            <w:r>
              <w:rPr>
                <w:rFonts w:hint="default" w:ascii="Times New Roman" w:hAnsi="Times New Roman" w:cs="Times New Roman" w:eastAsiaTheme="minorEastAsia"/>
                <w:color w:val="auto"/>
              </w:rPr>
              <w:t>传染病疫情控制</w:t>
            </w:r>
          </w:p>
        </w:tc>
        <w:tc>
          <w:tcPr>
            <w:tcW w:w="3340" w:type="dxa"/>
            <w:gridSpan w:val="7"/>
            <w:vAlign w:val="top"/>
          </w:tcPr>
          <w:p>
            <w:pPr>
              <w:pStyle w:val="12"/>
              <w:keepNext w:val="0"/>
              <w:keepLines w:val="0"/>
              <w:suppressLineNumbers w:val="0"/>
              <w:spacing w:before="2" w:beforeAutospacing="0" w:after="0" w:afterAutospacing="0" w:line="341" w:lineRule="exact"/>
              <w:ind w:left="620"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lang w:val="en-US" w:eastAsia="zh-CN"/>
              </w:rPr>
              <w:t>5.</w:t>
            </w:r>
            <w:r>
              <w:rPr>
                <w:rFonts w:hint="default" w:ascii="Times New Roman" w:hAnsi="Times New Roman" w:cs="Times New Roman" w:eastAsiaTheme="minorEastAsia"/>
                <w:color w:val="auto"/>
              </w:rPr>
              <w:t>消毒隔离制度执行情况</w:t>
            </w:r>
          </w:p>
        </w:tc>
        <w:tc>
          <w:tcPr>
            <w:tcW w:w="3340" w:type="dxa"/>
            <w:gridSpan w:val="7"/>
            <w:vAlign w:val="top"/>
          </w:tcPr>
          <w:p>
            <w:pPr>
              <w:pStyle w:val="12"/>
              <w:keepNext w:val="0"/>
              <w:keepLines w:val="0"/>
              <w:suppressLineNumbers w:val="0"/>
              <w:spacing w:before="2" w:beforeAutospacing="0" w:after="0" w:afterAutospacing="0" w:line="341" w:lineRule="exact"/>
              <w:ind w:left="1038"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lang w:val="en-US" w:eastAsia="zh-CN"/>
              </w:rPr>
              <w:t>6.</w:t>
            </w:r>
            <w:r>
              <w:rPr>
                <w:rFonts w:hint="default" w:ascii="Times New Roman" w:hAnsi="Times New Roman" w:cs="Times New Roman" w:eastAsiaTheme="minorEastAsia"/>
                <w:color w:val="auto"/>
              </w:rPr>
              <w:t>医疗废物处置</w:t>
            </w:r>
          </w:p>
        </w:tc>
        <w:tc>
          <w:tcPr>
            <w:tcW w:w="3340" w:type="dxa"/>
            <w:gridSpan w:val="7"/>
            <w:vAlign w:val="top"/>
          </w:tcPr>
          <w:p>
            <w:pPr>
              <w:pStyle w:val="12"/>
              <w:keepNext w:val="0"/>
              <w:keepLines w:val="0"/>
              <w:suppressLineNumbers w:val="0"/>
              <w:spacing w:before="2" w:beforeAutospacing="0" w:after="0" w:afterAutospacing="0" w:line="341" w:lineRule="exact"/>
              <w:ind w:left="410"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lang w:val="en-US" w:eastAsia="zh-CN"/>
              </w:rPr>
              <w:t>7.</w:t>
            </w:r>
            <w:r>
              <w:rPr>
                <w:rFonts w:hint="default" w:ascii="Times New Roman" w:hAnsi="Times New Roman" w:cs="Times New Roman" w:eastAsiaTheme="minorEastAsia"/>
                <w:color w:val="auto"/>
              </w:rPr>
              <w:t>病原微生物实验室生物安全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21" w:hRule="atLeast"/>
        </w:trPr>
        <w:tc>
          <w:tcPr>
            <w:tcW w:w="1649" w:type="dxa"/>
            <w:gridSpan w:val="2"/>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598" w:type="dxa"/>
            <w:vAlign w:val="top"/>
          </w:tcPr>
          <w:p>
            <w:pPr>
              <w:pStyle w:val="12"/>
              <w:keepNext w:val="0"/>
              <w:keepLines w:val="0"/>
              <w:suppressLineNumbers w:val="0"/>
              <w:spacing w:before="166" w:beforeAutospacing="0" w:after="0" w:afterAutospacing="0" w:line="204" w:lineRule="auto"/>
              <w:ind w:left="88" w:right="79"/>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评价单位</w:t>
            </w:r>
          </w:p>
        </w:tc>
        <w:tc>
          <w:tcPr>
            <w:tcW w:w="940" w:type="dxa"/>
            <w:gridSpan w:val="2"/>
            <w:vAlign w:val="top"/>
          </w:tcPr>
          <w:p>
            <w:pPr>
              <w:pStyle w:val="12"/>
              <w:keepNext w:val="0"/>
              <w:keepLines w:val="0"/>
              <w:suppressLineNumbers w:val="0"/>
              <w:spacing w:before="166" w:beforeAutospacing="0" w:after="0" w:afterAutospacing="0" w:line="204" w:lineRule="auto"/>
              <w:ind w:left="258" w:right="251"/>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该项优秀</w:t>
            </w:r>
          </w:p>
        </w:tc>
        <w:tc>
          <w:tcPr>
            <w:tcW w:w="840" w:type="dxa"/>
            <w:gridSpan w:val="2"/>
            <w:vAlign w:val="top"/>
          </w:tcPr>
          <w:p>
            <w:pPr>
              <w:pStyle w:val="12"/>
              <w:keepNext w:val="0"/>
              <w:keepLines w:val="0"/>
              <w:suppressLineNumbers w:val="0"/>
              <w:spacing w:before="166" w:beforeAutospacing="0" w:after="0" w:afterAutospacing="0" w:line="204" w:lineRule="auto"/>
              <w:ind w:left="209" w:right="201"/>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该项合格</w:t>
            </w:r>
          </w:p>
        </w:tc>
        <w:tc>
          <w:tcPr>
            <w:tcW w:w="940" w:type="dxa"/>
            <w:gridSpan w:val="2"/>
            <w:vAlign w:val="top"/>
          </w:tcPr>
          <w:p>
            <w:pPr>
              <w:pStyle w:val="12"/>
              <w:keepNext w:val="0"/>
              <w:keepLines w:val="0"/>
              <w:suppressLineNumbers w:val="0"/>
              <w:spacing w:before="166" w:beforeAutospacing="0" w:after="0" w:afterAutospacing="0" w:line="204" w:lineRule="auto"/>
              <w:ind w:left="259" w:right="25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重点监督</w:t>
            </w:r>
          </w:p>
        </w:tc>
        <w:tc>
          <w:tcPr>
            <w:tcW w:w="620" w:type="dxa"/>
            <w:vAlign w:val="top"/>
          </w:tcPr>
          <w:p>
            <w:pPr>
              <w:pStyle w:val="12"/>
              <w:keepNext w:val="0"/>
              <w:keepLines w:val="0"/>
              <w:suppressLineNumbers w:val="0"/>
              <w:spacing w:before="166" w:beforeAutospacing="0" w:after="0" w:afterAutospacing="0" w:line="204" w:lineRule="auto"/>
              <w:ind w:left="99" w:right="9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评价单位</w:t>
            </w:r>
          </w:p>
        </w:tc>
        <w:tc>
          <w:tcPr>
            <w:tcW w:w="940" w:type="dxa"/>
            <w:gridSpan w:val="2"/>
            <w:vAlign w:val="top"/>
          </w:tcPr>
          <w:p>
            <w:pPr>
              <w:pStyle w:val="12"/>
              <w:keepNext w:val="0"/>
              <w:keepLines w:val="0"/>
              <w:suppressLineNumbers w:val="0"/>
              <w:spacing w:before="5" w:beforeAutospacing="0" w:after="0" w:afterAutospacing="0"/>
              <w:ind w:left="0" w:right="0"/>
              <w:rPr>
                <w:rFonts w:hint="default" w:ascii="Times New Roman" w:hAnsi="Times New Roman" w:cs="Times New Roman" w:eastAsiaTheme="minorEastAsia"/>
                <w:color w:val="auto"/>
                <w:sz w:val="16"/>
              </w:rPr>
            </w:pPr>
          </w:p>
          <w:p>
            <w:pPr>
              <w:pStyle w:val="12"/>
              <w:keepNext w:val="0"/>
              <w:keepLines w:val="0"/>
              <w:suppressLineNumbers w:val="0"/>
              <w:spacing w:before="1" w:beforeAutospacing="0" w:after="0" w:afterAutospacing="0"/>
              <w:ind w:left="50"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该项优秀</w:t>
            </w:r>
          </w:p>
        </w:tc>
        <w:tc>
          <w:tcPr>
            <w:tcW w:w="840" w:type="dxa"/>
            <w:gridSpan w:val="2"/>
            <w:vAlign w:val="top"/>
          </w:tcPr>
          <w:p>
            <w:pPr>
              <w:pStyle w:val="12"/>
              <w:keepNext w:val="0"/>
              <w:keepLines w:val="0"/>
              <w:suppressLineNumbers w:val="0"/>
              <w:spacing w:before="166" w:beforeAutospacing="0" w:after="0" w:afterAutospacing="0" w:line="204" w:lineRule="auto"/>
              <w:ind w:left="209" w:right="20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该项合格</w:t>
            </w:r>
          </w:p>
        </w:tc>
        <w:tc>
          <w:tcPr>
            <w:tcW w:w="940" w:type="dxa"/>
            <w:gridSpan w:val="2"/>
            <w:vAlign w:val="top"/>
          </w:tcPr>
          <w:p>
            <w:pPr>
              <w:pStyle w:val="12"/>
              <w:keepNext w:val="0"/>
              <w:keepLines w:val="0"/>
              <w:suppressLineNumbers w:val="0"/>
              <w:spacing w:before="5" w:beforeAutospacing="0" w:after="0" w:afterAutospacing="0"/>
              <w:ind w:left="0" w:right="0"/>
              <w:rPr>
                <w:rFonts w:hint="default" w:ascii="Times New Roman" w:hAnsi="Times New Roman" w:cs="Times New Roman" w:eastAsiaTheme="minorEastAsia"/>
                <w:color w:val="auto"/>
                <w:sz w:val="16"/>
              </w:rPr>
            </w:pPr>
          </w:p>
          <w:p>
            <w:pPr>
              <w:pStyle w:val="12"/>
              <w:keepNext w:val="0"/>
              <w:keepLines w:val="0"/>
              <w:suppressLineNumbers w:val="0"/>
              <w:spacing w:before="1" w:beforeAutospacing="0" w:after="0" w:afterAutospacing="0"/>
              <w:ind w:left="49"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重点监督</w:t>
            </w:r>
          </w:p>
        </w:tc>
        <w:tc>
          <w:tcPr>
            <w:tcW w:w="620" w:type="dxa"/>
            <w:vAlign w:val="top"/>
          </w:tcPr>
          <w:p>
            <w:pPr>
              <w:pStyle w:val="12"/>
              <w:keepNext w:val="0"/>
              <w:keepLines w:val="0"/>
              <w:suppressLineNumbers w:val="0"/>
              <w:spacing w:before="166" w:beforeAutospacing="0" w:after="0" w:afterAutospacing="0" w:line="204" w:lineRule="auto"/>
              <w:ind w:left="100" w:right="89"/>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评价单位</w:t>
            </w:r>
          </w:p>
        </w:tc>
        <w:tc>
          <w:tcPr>
            <w:tcW w:w="940" w:type="dxa"/>
            <w:gridSpan w:val="2"/>
            <w:vAlign w:val="top"/>
          </w:tcPr>
          <w:p>
            <w:pPr>
              <w:pStyle w:val="12"/>
              <w:keepNext w:val="0"/>
              <w:keepLines w:val="0"/>
              <w:suppressLineNumbers w:val="0"/>
              <w:spacing w:before="166" w:beforeAutospacing="0" w:after="0" w:afterAutospacing="0" w:line="204" w:lineRule="auto"/>
              <w:ind w:left="260" w:right="249"/>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该项优秀</w:t>
            </w:r>
          </w:p>
        </w:tc>
        <w:tc>
          <w:tcPr>
            <w:tcW w:w="840" w:type="dxa"/>
            <w:gridSpan w:val="2"/>
            <w:vAlign w:val="top"/>
          </w:tcPr>
          <w:p>
            <w:pPr>
              <w:pStyle w:val="12"/>
              <w:keepNext w:val="0"/>
              <w:keepLines w:val="0"/>
              <w:suppressLineNumbers w:val="0"/>
              <w:spacing w:before="166" w:beforeAutospacing="0" w:after="0" w:afterAutospacing="0" w:line="204" w:lineRule="auto"/>
              <w:ind w:left="313" w:right="93" w:hanging="209"/>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该项合格</w:t>
            </w:r>
          </w:p>
        </w:tc>
        <w:tc>
          <w:tcPr>
            <w:tcW w:w="940" w:type="dxa"/>
            <w:gridSpan w:val="2"/>
            <w:vAlign w:val="top"/>
          </w:tcPr>
          <w:p>
            <w:pPr>
              <w:pStyle w:val="12"/>
              <w:keepNext w:val="0"/>
              <w:keepLines w:val="0"/>
              <w:suppressLineNumbers w:val="0"/>
              <w:spacing w:before="166" w:beforeAutospacing="0" w:after="0" w:afterAutospacing="0" w:line="204" w:lineRule="auto"/>
              <w:ind w:left="258" w:right="251"/>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重点监督</w:t>
            </w:r>
          </w:p>
        </w:tc>
        <w:tc>
          <w:tcPr>
            <w:tcW w:w="620" w:type="dxa"/>
            <w:vAlign w:val="top"/>
          </w:tcPr>
          <w:p>
            <w:pPr>
              <w:pStyle w:val="12"/>
              <w:keepNext w:val="0"/>
              <w:keepLines w:val="0"/>
              <w:suppressLineNumbers w:val="0"/>
              <w:spacing w:before="166" w:beforeAutospacing="0" w:after="0" w:afterAutospacing="0" w:line="204" w:lineRule="auto"/>
              <w:ind w:left="98" w:right="91"/>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评价单位</w:t>
            </w:r>
          </w:p>
        </w:tc>
        <w:tc>
          <w:tcPr>
            <w:tcW w:w="940" w:type="dxa"/>
            <w:gridSpan w:val="2"/>
            <w:vAlign w:val="top"/>
          </w:tcPr>
          <w:p>
            <w:pPr>
              <w:pStyle w:val="12"/>
              <w:keepNext w:val="0"/>
              <w:keepLines w:val="0"/>
              <w:suppressLineNumbers w:val="0"/>
              <w:spacing w:before="166" w:beforeAutospacing="0" w:after="0" w:afterAutospacing="0" w:line="204" w:lineRule="auto"/>
              <w:ind w:left="258" w:right="251"/>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该项优秀</w:t>
            </w:r>
          </w:p>
        </w:tc>
        <w:tc>
          <w:tcPr>
            <w:tcW w:w="840" w:type="dxa"/>
            <w:gridSpan w:val="2"/>
            <w:vAlign w:val="top"/>
          </w:tcPr>
          <w:p>
            <w:pPr>
              <w:pStyle w:val="12"/>
              <w:keepNext w:val="0"/>
              <w:keepLines w:val="0"/>
              <w:suppressLineNumbers w:val="0"/>
              <w:spacing w:before="166" w:beforeAutospacing="0" w:after="0" w:afterAutospacing="0" w:line="204" w:lineRule="auto"/>
              <w:ind w:left="209" w:right="201"/>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该项合格</w:t>
            </w:r>
          </w:p>
        </w:tc>
        <w:tc>
          <w:tcPr>
            <w:tcW w:w="940" w:type="dxa"/>
            <w:gridSpan w:val="2"/>
            <w:vAlign w:val="top"/>
          </w:tcPr>
          <w:p>
            <w:pPr>
              <w:pStyle w:val="12"/>
              <w:keepNext w:val="0"/>
              <w:keepLines w:val="0"/>
              <w:suppressLineNumbers w:val="0"/>
              <w:spacing w:before="166" w:beforeAutospacing="0" w:after="0" w:afterAutospacing="0" w:line="204" w:lineRule="auto"/>
              <w:ind w:left="259" w:right="25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重点监督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57" w:hRule="atLeast"/>
        </w:trPr>
        <w:tc>
          <w:tcPr>
            <w:tcW w:w="1649" w:type="dxa"/>
            <w:gridSpan w:val="2"/>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598" w:type="dxa"/>
            <w:vAlign w:val="top"/>
          </w:tcPr>
          <w:p>
            <w:pPr>
              <w:pStyle w:val="12"/>
              <w:keepNext w:val="0"/>
              <w:keepLines w:val="0"/>
              <w:suppressLineNumbers w:val="0"/>
              <w:spacing w:before="17" w:beforeAutospacing="0" w:after="0" w:afterAutospacing="0"/>
              <w:ind w:left="0" w:right="0"/>
              <w:rPr>
                <w:rFonts w:hint="default" w:ascii="Times New Roman" w:hAnsi="Times New Roman" w:cs="Times New Roman" w:eastAsiaTheme="minorEastAsia"/>
                <w:color w:val="auto"/>
                <w:sz w:val="16"/>
              </w:rPr>
            </w:pPr>
          </w:p>
          <w:p>
            <w:pPr>
              <w:pStyle w:val="12"/>
              <w:keepNext w:val="0"/>
              <w:keepLines w:val="0"/>
              <w:suppressLineNumbers w:val="0"/>
              <w:spacing w:before="0" w:beforeAutospacing="0" w:after="0" w:afterAutospacing="0" w:line="339" w:lineRule="exact"/>
              <w:ind w:left="88"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合计</w:t>
            </w:r>
          </w:p>
          <w:p>
            <w:pPr>
              <w:pStyle w:val="12"/>
              <w:keepNext w:val="0"/>
              <w:keepLines w:val="0"/>
              <w:suppressLineNumbers w:val="0"/>
              <w:spacing w:before="0" w:beforeAutospacing="0" w:after="0" w:afterAutospacing="0" w:line="339" w:lineRule="exact"/>
              <w:ind w:left="9"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p>
        </w:tc>
        <w:tc>
          <w:tcPr>
            <w:tcW w:w="620" w:type="dxa"/>
            <w:vAlign w:val="top"/>
          </w:tcPr>
          <w:p>
            <w:pPr>
              <w:pStyle w:val="12"/>
              <w:keepNext w:val="0"/>
              <w:keepLines w:val="0"/>
              <w:suppressLineNumbers w:val="0"/>
              <w:spacing w:before="177" w:beforeAutospacing="0" w:after="0" w:afterAutospacing="0" w:line="204" w:lineRule="auto"/>
              <w:ind w:left="100" w:right="89"/>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70" w:lineRule="exact"/>
              <w:ind w:left="-169"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9"/>
              </w:rPr>
              <w:t>）</w:t>
            </w:r>
          </w:p>
          <w:p>
            <w:pPr>
              <w:pStyle w:val="12"/>
              <w:keepNext w:val="0"/>
              <w:keepLines w:val="0"/>
              <w:suppressLineNumbers w:val="0"/>
              <w:spacing w:before="0" w:beforeAutospacing="0" w:after="0" w:afterAutospacing="0" w:line="261" w:lineRule="exact"/>
              <w:ind w:left="9" w:right="-29"/>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r>
              <w:rPr>
                <w:rFonts w:hint="default" w:ascii="Times New Roman" w:hAnsi="Times New Roman" w:cs="Times New Roman" w:eastAsiaTheme="minorEastAsia"/>
                <w:color w:val="auto"/>
                <w:spacing w:val="-18"/>
              </w:rPr>
              <w:t>）</w:t>
            </w:r>
          </w:p>
        </w:tc>
        <w:tc>
          <w:tcPr>
            <w:tcW w:w="320" w:type="dxa"/>
            <w:vAlign w:val="top"/>
          </w:tcPr>
          <w:p>
            <w:pPr>
              <w:pStyle w:val="12"/>
              <w:keepNext w:val="0"/>
              <w:keepLines w:val="0"/>
              <w:suppressLineNumbers w:val="0"/>
              <w:spacing w:before="21" w:beforeAutospacing="0" w:after="0" w:afterAutospacing="0" w:line="204" w:lineRule="auto"/>
              <w:ind w:left="53" w:right="45"/>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p>
          <w:p>
            <w:pPr>
              <w:pStyle w:val="12"/>
              <w:keepNext w:val="0"/>
              <w:keepLines w:val="0"/>
              <w:suppressLineNumbers w:val="0"/>
              <w:spacing w:before="0" w:beforeAutospacing="0" w:after="0" w:afterAutospacing="0" w:line="284" w:lineRule="exact"/>
              <w:ind w:left="15"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85"/>
              </w:rPr>
              <w:t>(%)</w:t>
            </w:r>
          </w:p>
        </w:tc>
        <w:tc>
          <w:tcPr>
            <w:tcW w:w="520" w:type="dxa"/>
            <w:vAlign w:val="top"/>
          </w:tcPr>
          <w:p>
            <w:pPr>
              <w:pStyle w:val="12"/>
              <w:keepNext w:val="0"/>
              <w:keepLines w:val="0"/>
              <w:suppressLineNumbers w:val="0"/>
              <w:spacing w:before="177" w:beforeAutospacing="0" w:after="0" w:afterAutospacing="0" w:line="204" w:lineRule="auto"/>
              <w:ind w:left="153" w:right="39" w:hanging="10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19"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5"/>
              </w:rPr>
              <w:t>(家）</w:t>
            </w:r>
          </w:p>
        </w:tc>
        <w:tc>
          <w:tcPr>
            <w:tcW w:w="320" w:type="dxa"/>
            <w:vAlign w:val="top"/>
          </w:tcPr>
          <w:p>
            <w:pPr>
              <w:pStyle w:val="12"/>
              <w:keepNext w:val="0"/>
              <w:keepLines w:val="0"/>
              <w:suppressLineNumbers w:val="0"/>
              <w:spacing w:before="21" w:beforeAutospacing="0" w:after="0" w:afterAutospacing="0" w:line="204" w:lineRule="auto"/>
              <w:ind w:left="53" w:right="45"/>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p>
          <w:p>
            <w:pPr>
              <w:pStyle w:val="12"/>
              <w:keepNext w:val="0"/>
              <w:keepLines w:val="0"/>
              <w:suppressLineNumbers w:val="0"/>
              <w:spacing w:before="0" w:beforeAutospacing="0" w:after="0" w:afterAutospacing="0" w:line="284" w:lineRule="exact"/>
              <w:ind w:left="15"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85"/>
              </w:rPr>
              <w:t>(%)</w:t>
            </w:r>
          </w:p>
        </w:tc>
        <w:tc>
          <w:tcPr>
            <w:tcW w:w="620" w:type="dxa"/>
            <w:vAlign w:val="top"/>
          </w:tcPr>
          <w:p>
            <w:pPr>
              <w:pStyle w:val="12"/>
              <w:keepNext w:val="0"/>
              <w:keepLines w:val="0"/>
              <w:suppressLineNumbers w:val="0"/>
              <w:spacing w:before="177" w:beforeAutospacing="0" w:after="0" w:afterAutospacing="0" w:line="204" w:lineRule="auto"/>
              <w:ind w:left="204" w:right="91" w:hanging="10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9" w:right="-4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p>
        </w:tc>
        <w:tc>
          <w:tcPr>
            <w:tcW w:w="320" w:type="dxa"/>
            <w:vAlign w:val="top"/>
          </w:tcPr>
          <w:p>
            <w:pPr>
              <w:pStyle w:val="12"/>
              <w:keepNext w:val="0"/>
              <w:keepLines w:val="0"/>
              <w:suppressLineNumbers w:val="0"/>
              <w:spacing w:before="21" w:beforeAutospacing="0" w:after="0" w:afterAutospacing="0" w:line="204" w:lineRule="auto"/>
              <w:ind w:left="54" w:right="4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p>
          <w:p>
            <w:pPr>
              <w:pStyle w:val="12"/>
              <w:keepNext w:val="0"/>
              <w:keepLines w:val="0"/>
              <w:suppressLineNumbers w:val="0"/>
              <w:spacing w:before="0" w:beforeAutospacing="0" w:after="0" w:afterAutospacing="0" w:line="284" w:lineRule="exact"/>
              <w:ind w:left="13"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0"/>
              </w:rPr>
              <w:t>(%)</w:t>
            </w:r>
          </w:p>
        </w:tc>
        <w:tc>
          <w:tcPr>
            <w:tcW w:w="620" w:type="dxa"/>
            <w:vAlign w:val="top"/>
          </w:tcPr>
          <w:p>
            <w:pPr>
              <w:pStyle w:val="12"/>
              <w:keepNext w:val="0"/>
              <w:keepLines w:val="0"/>
              <w:suppressLineNumbers w:val="0"/>
              <w:spacing w:before="17" w:beforeAutospacing="0" w:after="0" w:afterAutospacing="0"/>
              <w:ind w:left="0" w:right="0"/>
              <w:rPr>
                <w:rFonts w:hint="default" w:ascii="Times New Roman" w:hAnsi="Times New Roman" w:cs="Times New Roman" w:eastAsiaTheme="minorEastAsia"/>
                <w:color w:val="auto"/>
                <w:sz w:val="16"/>
              </w:rPr>
            </w:pPr>
          </w:p>
          <w:p>
            <w:pPr>
              <w:pStyle w:val="12"/>
              <w:keepNext w:val="0"/>
              <w:keepLines w:val="0"/>
              <w:suppressLineNumbers w:val="0"/>
              <w:spacing w:before="0" w:beforeAutospacing="0" w:after="0" w:afterAutospacing="0" w:line="339" w:lineRule="exact"/>
              <w:ind w:left="99"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合计</w:t>
            </w:r>
          </w:p>
          <w:p>
            <w:pPr>
              <w:pStyle w:val="12"/>
              <w:keepNext w:val="0"/>
              <w:keepLines w:val="0"/>
              <w:suppressLineNumbers w:val="0"/>
              <w:spacing w:before="0" w:beforeAutospacing="0" w:after="0" w:afterAutospacing="0" w:line="339" w:lineRule="exact"/>
              <w:ind w:left="10" w:right="-4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p>
        </w:tc>
        <w:tc>
          <w:tcPr>
            <w:tcW w:w="620" w:type="dxa"/>
            <w:vAlign w:val="top"/>
          </w:tcPr>
          <w:p>
            <w:pPr>
              <w:pStyle w:val="12"/>
              <w:keepNext w:val="0"/>
              <w:keepLines w:val="0"/>
              <w:suppressLineNumbers w:val="0"/>
              <w:spacing w:before="177" w:beforeAutospacing="0" w:after="0" w:afterAutospacing="0" w:line="204" w:lineRule="auto"/>
              <w:ind w:left="204" w:right="91" w:hanging="10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9" w:right="-4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p>
        </w:tc>
        <w:tc>
          <w:tcPr>
            <w:tcW w:w="320" w:type="dxa"/>
            <w:vAlign w:val="top"/>
          </w:tcPr>
          <w:p>
            <w:pPr>
              <w:pStyle w:val="12"/>
              <w:keepNext w:val="0"/>
              <w:keepLines w:val="0"/>
              <w:suppressLineNumbers w:val="0"/>
              <w:spacing w:before="21" w:beforeAutospacing="0" w:after="0" w:afterAutospacing="0" w:line="204" w:lineRule="auto"/>
              <w:ind w:left="54" w:right="4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p>
          <w:p>
            <w:pPr>
              <w:pStyle w:val="12"/>
              <w:keepNext w:val="0"/>
              <w:keepLines w:val="0"/>
              <w:suppressLineNumbers w:val="0"/>
              <w:spacing w:before="0" w:beforeAutospacing="0" w:after="0" w:afterAutospacing="0" w:line="284" w:lineRule="exact"/>
              <w:ind w:left="13"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0"/>
              </w:rPr>
              <w:t>(%)</w:t>
            </w:r>
          </w:p>
        </w:tc>
        <w:tc>
          <w:tcPr>
            <w:tcW w:w="520" w:type="dxa"/>
            <w:vAlign w:val="top"/>
          </w:tcPr>
          <w:p>
            <w:pPr>
              <w:pStyle w:val="12"/>
              <w:keepNext w:val="0"/>
              <w:keepLines w:val="0"/>
              <w:suppressLineNumbers w:val="0"/>
              <w:spacing w:before="177" w:beforeAutospacing="0" w:after="0" w:afterAutospacing="0" w:line="204" w:lineRule="auto"/>
              <w:ind w:left="154" w:right="41" w:hanging="10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20"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5"/>
              </w:rPr>
              <w:t>(家）</w:t>
            </w:r>
          </w:p>
        </w:tc>
        <w:tc>
          <w:tcPr>
            <w:tcW w:w="320" w:type="dxa"/>
            <w:vAlign w:val="top"/>
          </w:tcPr>
          <w:p>
            <w:pPr>
              <w:pStyle w:val="12"/>
              <w:keepNext w:val="0"/>
              <w:keepLines w:val="0"/>
              <w:suppressLineNumbers w:val="0"/>
              <w:spacing w:before="21" w:beforeAutospacing="0" w:after="0" w:afterAutospacing="0" w:line="204" w:lineRule="auto"/>
              <w:ind w:left="54" w:right="4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p>
          <w:p>
            <w:pPr>
              <w:pStyle w:val="12"/>
              <w:keepNext w:val="0"/>
              <w:keepLines w:val="0"/>
              <w:suppressLineNumbers w:val="0"/>
              <w:spacing w:before="0" w:beforeAutospacing="0" w:after="0" w:afterAutospacing="0" w:line="284" w:lineRule="exact"/>
              <w:ind w:left="13"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0"/>
              </w:rPr>
              <w:t>(%)</w:t>
            </w:r>
          </w:p>
        </w:tc>
        <w:tc>
          <w:tcPr>
            <w:tcW w:w="620" w:type="dxa"/>
            <w:vAlign w:val="top"/>
          </w:tcPr>
          <w:p>
            <w:pPr>
              <w:pStyle w:val="12"/>
              <w:keepNext w:val="0"/>
              <w:keepLines w:val="0"/>
              <w:suppressLineNumbers w:val="0"/>
              <w:spacing w:before="177" w:beforeAutospacing="0" w:after="0" w:afterAutospacing="0" w:line="204" w:lineRule="auto"/>
              <w:ind w:left="205" w:right="90" w:hanging="10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10" w:right="-4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p>
        </w:tc>
        <w:tc>
          <w:tcPr>
            <w:tcW w:w="320" w:type="dxa"/>
            <w:vAlign w:val="top"/>
          </w:tcPr>
          <w:p>
            <w:pPr>
              <w:pStyle w:val="12"/>
              <w:keepNext w:val="0"/>
              <w:keepLines w:val="0"/>
              <w:suppressLineNumbers w:val="0"/>
              <w:spacing w:before="21" w:beforeAutospacing="0" w:after="0" w:afterAutospacing="0" w:line="204" w:lineRule="auto"/>
              <w:ind w:left="55" w:right="43"/>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p>
          <w:p>
            <w:pPr>
              <w:pStyle w:val="12"/>
              <w:keepNext w:val="0"/>
              <w:keepLines w:val="0"/>
              <w:suppressLineNumbers w:val="0"/>
              <w:spacing w:before="0" w:beforeAutospacing="0" w:after="0" w:afterAutospacing="0" w:line="284" w:lineRule="exact"/>
              <w:ind w:left="14"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0"/>
              </w:rPr>
              <w:t>(%)</w:t>
            </w:r>
          </w:p>
        </w:tc>
        <w:tc>
          <w:tcPr>
            <w:tcW w:w="620" w:type="dxa"/>
            <w:vAlign w:val="top"/>
          </w:tcPr>
          <w:p>
            <w:pPr>
              <w:pStyle w:val="12"/>
              <w:keepNext w:val="0"/>
              <w:keepLines w:val="0"/>
              <w:suppressLineNumbers w:val="0"/>
              <w:spacing w:before="17" w:beforeAutospacing="0" w:after="0" w:afterAutospacing="0"/>
              <w:ind w:left="0" w:right="0"/>
              <w:rPr>
                <w:rFonts w:hint="default" w:ascii="Times New Roman" w:hAnsi="Times New Roman" w:cs="Times New Roman" w:eastAsiaTheme="minorEastAsia"/>
                <w:color w:val="auto"/>
                <w:sz w:val="16"/>
              </w:rPr>
            </w:pPr>
          </w:p>
          <w:p>
            <w:pPr>
              <w:pStyle w:val="12"/>
              <w:keepNext w:val="0"/>
              <w:keepLines w:val="0"/>
              <w:suppressLineNumbers w:val="0"/>
              <w:spacing w:before="0" w:beforeAutospacing="0" w:after="0" w:afterAutospacing="0" w:line="339" w:lineRule="exact"/>
              <w:ind w:left="100"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合计</w:t>
            </w:r>
          </w:p>
          <w:p>
            <w:pPr>
              <w:pStyle w:val="12"/>
              <w:keepNext w:val="0"/>
              <w:keepLines w:val="0"/>
              <w:suppressLineNumbers w:val="0"/>
              <w:spacing w:before="0" w:beforeAutospacing="0" w:after="0" w:afterAutospacing="0" w:line="339" w:lineRule="exact"/>
              <w:ind w:left="9" w:right="-29"/>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r>
              <w:rPr>
                <w:rFonts w:hint="default" w:ascii="Times New Roman" w:hAnsi="Times New Roman" w:cs="Times New Roman" w:eastAsiaTheme="minorEastAsia"/>
                <w:color w:val="auto"/>
                <w:spacing w:val="-18"/>
              </w:rPr>
              <w:t>）</w:t>
            </w:r>
          </w:p>
        </w:tc>
        <w:tc>
          <w:tcPr>
            <w:tcW w:w="620" w:type="dxa"/>
            <w:vAlign w:val="top"/>
          </w:tcPr>
          <w:p>
            <w:pPr>
              <w:pStyle w:val="12"/>
              <w:keepNext w:val="0"/>
              <w:keepLines w:val="0"/>
              <w:suppressLineNumbers w:val="0"/>
              <w:spacing w:before="177" w:beforeAutospacing="0" w:after="0" w:afterAutospacing="0" w:line="204" w:lineRule="auto"/>
              <w:ind w:left="205" w:right="90" w:hanging="10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10" w:right="-4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p>
        </w:tc>
        <w:tc>
          <w:tcPr>
            <w:tcW w:w="320" w:type="dxa"/>
            <w:vAlign w:val="top"/>
          </w:tcPr>
          <w:p>
            <w:pPr>
              <w:pStyle w:val="12"/>
              <w:keepNext w:val="0"/>
              <w:keepLines w:val="0"/>
              <w:suppressLineNumbers w:val="0"/>
              <w:spacing w:before="21" w:beforeAutospacing="0" w:after="0" w:afterAutospacing="0" w:line="204" w:lineRule="auto"/>
              <w:ind w:left="55" w:right="43"/>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p>
          <w:p>
            <w:pPr>
              <w:pStyle w:val="12"/>
              <w:keepNext w:val="0"/>
              <w:keepLines w:val="0"/>
              <w:suppressLineNumbers w:val="0"/>
              <w:spacing w:before="0" w:beforeAutospacing="0" w:after="0" w:afterAutospacing="0" w:line="284" w:lineRule="exact"/>
              <w:ind w:left="14"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0"/>
              </w:rPr>
              <w:t>(%)</w:t>
            </w:r>
          </w:p>
        </w:tc>
        <w:tc>
          <w:tcPr>
            <w:tcW w:w="520" w:type="dxa"/>
            <w:vAlign w:val="top"/>
          </w:tcPr>
          <w:p>
            <w:pPr>
              <w:pStyle w:val="12"/>
              <w:keepNext w:val="0"/>
              <w:keepLines w:val="0"/>
              <w:suppressLineNumbers w:val="0"/>
              <w:spacing w:before="177" w:beforeAutospacing="0" w:after="0" w:afterAutospacing="0" w:line="204" w:lineRule="auto"/>
              <w:ind w:left="155" w:right="40" w:hanging="10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21"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5"/>
              </w:rPr>
              <w:t>(家）</w:t>
            </w:r>
          </w:p>
        </w:tc>
        <w:tc>
          <w:tcPr>
            <w:tcW w:w="320" w:type="dxa"/>
            <w:vAlign w:val="top"/>
          </w:tcPr>
          <w:p>
            <w:pPr>
              <w:pStyle w:val="12"/>
              <w:keepNext w:val="0"/>
              <w:keepLines w:val="0"/>
              <w:suppressLineNumbers w:val="0"/>
              <w:spacing w:before="21" w:beforeAutospacing="0" w:after="0" w:afterAutospacing="0" w:line="204" w:lineRule="auto"/>
              <w:ind w:left="55" w:right="43"/>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p>
          <w:p>
            <w:pPr>
              <w:pStyle w:val="12"/>
              <w:keepNext w:val="0"/>
              <w:keepLines w:val="0"/>
              <w:suppressLineNumbers w:val="0"/>
              <w:spacing w:before="0" w:beforeAutospacing="0" w:after="0" w:afterAutospacing="0" w:line="284" w:lineRule="exact"/>
              <w:ind w:left="14"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0"/>
              </w:rPr>
              <w:t>(%)</w:t>
            </w:r>
          </w:p>
        </w:tc>
        <w:tc>
          <w:tcPr>
            <w:tcW w:w="620" w:type="dxa"/>
            <w:vAlign w:val="top"/>
          </w:tcPr>
          <w:p>
            <w:pPr>
              <w:pStyle w:val="12"/>
              <w:keepNext w:val="0"/>
              <w:keepLines w:val="0"/>
              <w:suppressLineNumbers w:val="0"/>
              <w:spacing w:before="177" w:beforeAutospacing="0" w:after="0" w:afterAutospacing="0" w:line="204" w:lineRule="auto"/>
              <w:ind w:left="203" w:right="89" w:hanging="10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9" w:right="-29"/>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r>
              <w:rPr>
                <w:rFonts w:hint="default" w:ascii="Times New Roman" w:hAnsi="Times New Roman" w:cs="Times New Roman" w:eastAsiaTheme="minorEastAsia"/>
                <w:color w:val="auto"/>
                <w:spacing w:val="-18"/>
              </w:rPr>
              <w:t>）</w:t>
            </w:r>
          </w:p>
        </w:tc>
        <w:tc>
          <w:tcPr>
            <w:tcW w:w="320" w:type="dxa"/>
            <w:vAlign w:val="top"/>
          </w:tcPr>
          <w:p>
            <w:pPr>
              <w:pStyle w:val="12"/>
              <w:keepNext w:val="0"/>
              <w:keepLines w:val="0"/>
              <w:suppressLineNumbers w:val="0"/>
              <w:spacing w:before="21" w:beforeAutospacing="0" w:after="0" w:afterAutospacing="0" w:line="204" w:lineRule="auto"/>
              <w:ind w:left="53" w:right="45"/>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p>
          <w:p>
            <w:pPr>
              <w:pStyle w:val="12"/>
              <w:keepNext w:val="0"/>
              <w:keepLines w:val="0"/>
              <w:suppressLineNumbers w:val="0"/>
              <w:spacing w:before="0" w:beforeAutospacing="0" w:after="0" w:afterAutospacing="0" w:line="284" w:lineRule="exact"/>
              <w:ind w:left="15"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85"/>
              </w:rPr>
              <w:t>(%)</w:t>
            </w:r>
          </w:p>
        </w:tc>
        <w:tc>
          <w:tcPr>
            <w:tcW w:w="620" w:type="dxa"/>
            <w:vAlign w:val="top"/>
          </w:tcPr>
          <w:p>
            <w:pPr>
              <w:pStyle w:val="12"/>
              <w:keepNext w:val="0"/>
              <w:keepLines w:val="0"/>
              <w:suppressLineNumbers w:val="0"/>
              <w:spacing w:before="17" w:beforeAutospacing="0" w:after="0" w:afterAutospacing="0"/>
              <w:ind w:left="0" w:right="0"/>
              <w:rPr>
                <w:rFonts w:hint="default" w:ascii="Times New Roman" w:hAnsi="Times New Roman" w:cs="Times New Roman" w:eastAsiaTheme="minorEastAsia"/>
                <w:color w:val="auto"/>
                <w:sz w:val="16"/>
              </w:rPr>
            </w:pPr>
          </w:p>
          <w:p>
            <w:pPr>
              <w:pStyle w:val="12"/>
              <w:keepNext w:val="0"/>
              <w:keepLines w:val="0"/>
              <w:suppressLineNumbers w:val="0"/>
              <w:spacing w:before="0" w:beforeAutospacing="0" w:after="0" w:afterAutospacing="0" w:line="339" w:lineRule="exact"/>
              <w:ind w:left="98"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合计</w:t>
            </w:r>
          </w:p>
          <w:p>
            <w:pPr>
              <w:pStyle w:val="12"/>
              <w:keepNext w:val="0"/>
              <w:keepLines w:val="0"/>
              <w:suppressLineNumbers w:val="0"/>
              <w:spacing w:before="0" w:beforeAutospacing="0" w:after="0" w:afterAutospacing="0" w:line="339" w:lineRule="exact"/>
              <w:ind w:left="9" w:right="-4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p>
        </w:tc>
        <w:tc>
          <w:tcPr>
            <w:tcW w:w="620" w:type="dxa"/>
            <w:vAlign w:val="top"/>
          </w:tcPr>
          <w:p>
            <w:pPr>
              <w:pStyle w:val="12"/>
              <w:keepNext w:val="0"/>
              <w:keepLines w:val="0"/>
              <w:suppressLineNumbers w:val="0"/>
              <w:spacing w:before="177" w:beforeAutospacing="0" w:after="0" w:afterAutospacing="0" w:line="204" w:lineRule="auto"/>
              <w:ind w:left="203" w:right="89" w:hanging="10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9" w:right="-29"/>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r>
              <w:rPr>
                <w:rFonts w:hint="default" w:ascii="Times New Roman" w:hAnsi="Times New Roman" w:cs="Times New Roman" w:eastAsiaTheme="minorEastAsia"/>
                <w:color w:val="auto"/>
                <w:spacing w:val="-18"/>
              </w:rPr>
              <w:t>）</w:t>
            </w:r>
          </w:p>
        </w:tc>
        <w:tc>
          <w:tcPr>
            <w:tcW w:w="320" w:type="dxa"/>
            <w:vAlign w:val="top"/>
          </w:tcPr>
          <w:p>
            <w:pPr>
              <w:pStyle w:val="12"/>
              <w:keepNext w:val="0"/>
              <w:keepLines w:val="0"/>
              <w:suppressLineNumbers w:val="0"/>
              <w:spacing w:before="21" w:beforeAutospacing="0" w:after="0" w:afterAutospacing="0" w:line="204" w:lineRule="auto"/>
              <w:ind w:left="53" w:right="45"/>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p>
          <w:p>
            <w:pPr>
              <w:pStyle w:val="12"/>
              <w:keepNext w:val="0"/>
              <w:keepLines w:val="0"/>
              <w:suppressLineNumbers w:val="0"/>
              <w:spacing w:before="0" w:beforeAutospacing="0" w:after="0" w:afterAutospacing="0" w:line="284" w:lineRule="exact"/>
              <w:ind w:left="15"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85"/>
              </w:rPr>
              <w:t>(%)</w:t>
            </w:r>
          </w:p>
        </w:tc>
        <w:tc>
          <w:tcPr>
            <w:tcW w:w="520" w:type="dxa"/>
            <w:vAlign w:val="top"/>
          </w:tcPr>
          <w:p>
            <w:pPr>
              <w:pStyle w:val="12"/>
              <w:keepNext w:val="0"/>
              <w:keepLines w:val="0"/>
              <w:suppressLineNumbers w:val="0"/>
              <w:spacing w:before="177" w:beforeAutospacing="0" w:after="0" w:afterAutospacing="0" w:line="204" w:lineRule="auto"/>
              <w:ind w:left="153" w:right="39" w:hanging="10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19"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5"/>
              </w:rPr>
              <w:t>(家）</w:t>
            </w:r>
          </w:p>
        </w:tc>
        <w:tc>
          <w:tcPr>
            <w:tcW w:w="320" w:type="dxa"/>
            <w:vAlign w:val="top"/>
          </w:tcPr>
          <w:p>
            <w:pPr>
              <w:pStyle w:val="12"/>
              <w:keepNext w:val="0"/>
              <w:keepLines w:val="0"/>
              <w:suppressLineNumbers w:val="0"/>
              <w:spacing w:before="21" w:beforeAutospacing="0" w:after="0" w:afterAutospacing="0" w:line="204" w:lineRule="auto"/>
              <w:ind w:left="53" w:right="45"/>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p>
          <w:p>
            <w:pPr>
              <w:pStyle w:val="12"/>
              <w:keepNext w:val="0"/>
              <w:keepLines w:val="0"/>
              <w:suppressLineNumbers w:val="0"/>
              <w:spacing w:before="0" w:beforeAutospacing="0" w:after="0" w:afterAutospacing="0" w:line="284" w:lineRule="exact"/>
              <w:ind w:left="15"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85"/>
              </w:rPr>
              <w:t>(%)</w:t>
            </w:r>
          </w:p>
        </w:tc>
        <w:tc>
          <w:tcPr>
            <w:tcW w:w="620" w:type="dxa"/>
            <w:vAlign w:val="top"/>
          </w:tcPr>
          <w:p>
            <w:pPr>
              <w:pStyle w:val="12"/>
              <w:keepNext w:val="0"/>
              <w:keepLines w:val="0"/>
              <w:suppressLineNumbers w:val="0"/>
              <w:spacing w:before="177" w:beforeAutospacing="0" w:after="0" w:afterAutospacing="0" w:line="204" w:lineRule="auto"/>
              <w:ind w:left="204" w:right="91" w:hanging="10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单位数</w:t>
            </w:r>
          </w:p>
          <w:p>
            <w:pPr>
              <w:pStyle w:val="12"/>
              <w:keepNext w:val="0"/>
              <w:keepLines w:val="0"/>
              <w:suppressLineNumbers w:val="0"/>
              <w:spacing w:before="0" w:beforeAutospacing="0" w:after="0" w:afterAutospacing="0" w:line="330" w:lineRule="exact"/>
              <w:ind w:left="9" w:right="-4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p>
        </w:tc>
        <w:tc>
          <w:tcPr>
            <w:tcW w:w="320" w:type="dxa"/>
            <w:vAlign w:val="top"/>
          </w:tcPr>
          <w:p>
            <w:pPr>
              <w:pStyle w:val="12"/>
              <w:keepNext w:val="0"/>
              <w:keepLines w:val="0"/>
              <w:suppressLineNumbers w:val="0"/>
              <w:spacing w:before="21" w:beforeAutospacing="0" w:after="0" w:afterAutospacing="0" w:line="204" w:lineRule="auto"/>
              <w:ind w:left="54" w:right="44"/>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百分率</w:t>
            </w:r>
          </w:p>
          <w:p>
            <w:pPr>
              <w:pStyle w:val="12"/>
              <w:keepNext w:val="0"/>
              <w:keepLines w:val="0"/>
              <w:suppressLineNumbers w:val="0"/>
              <w:spacing w:before="0" w:beforeAutospacing="0" w:after="0" w:afterAutospacing="0" w:line="284" w:lineRule="exact"/>
              <w:ind w:left="13"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3" w:hRule="atLeast"/>
        </w:trPr>
        <w:tc>
          <w:tcPr>
            <w:tcW w:w="1649" w:type="dxa"/>
            <w:gridSpan w:val="2"/>
            <w:vAlign w:val="top"/>
          </w:tcPr>
          <w:p>
            <w:pPr>
              <w:pStyle w:val="12"/>
              <w:keepNext w:val="0"/>
              <w:keepLines w:val="0"/>
              <w:suppressLineNumbers w:val="0"/>
              <w:spacing w:before="4" w:beforeAutospacing="0" w:after="0" w:afterAutospacing="0" w:line="339" w:lineRule="exact"/>
              <w:ind w:left="593" w:right="586"/>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总计</w:t>
            </w:r>
          </w:p>
        </w:tc>
        <w:tc>
          <w:tcPr>
            <w:tcW w:w="598"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464" w:type="dxa"/>
            <w:vMerge w:val="restart"/>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5"/>
              </w:rPr>
            </w:pPr>
          </w:p>
          <w:p>
            <w:pPr>
              <w:pStyle w:val="12"/>
              <w:keepNext w:val="0"/>
              <w:keepLines w:val="0"/>
              <w:suppressLineNumbers w:val="0"/>
              <w:spacing w:before="0" w:beforeAutospacing="0" w:after="0" w:afterAutospacing="0" w:line="204" w:lineRule="auto"/>
              <w:ind w:left="21" w:right="12"/>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医疗机构</w:t>
            </w:r>
          </w:p>
        </w:tc>
        <w:tc>
          <w:tcPr>
            <w:tcW w:w="1185" w:type="dxa"/>
            <w:vAlign w:val="top"/>
          </w:tcPr>
          <w:p>
            <w:pPr>
              <w:pStyle w:val="12"/>
              <w:keepNext w:val="0"/>
              <w:keepLines w:val="0"/>
              <w:suppressLineNumbers w:val="0"/>
              <w:spacing w:before="3" w:beforeAutospacing="0" w:after="0" w:afterAutospacing="0" w:line="340" w:lineRule="exact"/>
              <w:ind w:left="359" w:right="355"/>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小计</w:t>
            </w:r>
          </w:p>
        </w:tc>
        <w:tc>
          <w:tcPr>
            <w:tcW w:w="598"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3" w:hRule="atLeast"/>
        </w:trPr>
        <w:tc>
          <w:tcPr>
            <w:tcW w:w="464"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1185" w:type="dxa"/>
            <w:vAlign w:val="top"/>
          </w:tcPr>
          <w:p>
            <w:pPr>
              <w:pStyle w:val="12"/>
              <w:keepNext w:val="0"/>
              <w:keepLines w:val="0"/>
              <w:suppressLineNumbers w:val="0"/>
              <w:spacing w:before="2" w:beforeAutospacing="0" w:after="0" w:afterAutospacing="0" w:line="341" w:lineRule="exact"/>
              <w:ind w:left="359" w:right="355"/>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三级</w:t>
            </w:r>
          </w:p>
        </w:tc>
        <w:tc>
          <w:tcPr>
            <w:tcW w:w="598"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464"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1185" w:type="dxa"/>
            <w:vAlign w:val="top"/>
          </w:tcPr>
          <w:p>
            <w:pPr>
              <w:pStyle w:val="12"/>
              <w:keepNext w:val="0"/>
              <w:keepLines w:val="0"/>
              <w:suppressLineNumbers w:val="0"/>
              <w:spacing w:before="4" w:beforeAutospacing="0" w:after="0" w:afterAutospacing="0" w:line="339" w:lineRule="exact"/>
              <w:ind w:left="359" w:right="355"/>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二级</w:t>
            </w:r>
          </w:p>
        </w:tc>
        <w:tc>
          <w:tcPr>
            <w:tcW w:w="598"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464"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1185" w:type="dxa"/>
            <w:vAlign w:val="top"/>
          </w:tcPr>
          <w:p>
            <w:pPr>
              <w:pStyle w:val="12"/>
              <w:keepNext w:val="0"/>
              <w:keepLines w:val="0"/>
              <w:suppressLineNumbers w:val="0"/>
              <w:spacing w:before="3" w:beforeAutospacing="0" w:after="0" w:afterAutospacing="0" w:line="340" w:lineRule="exact"/>
              <w:ind w:left="359" w:right="355"/>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一级</w:t>
            </w:r>
          </w:p>
        </w:tc>
        <w:tc>
          <w:tcPr>
            <w:tcW w:w="598"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3" w:hRule="atLeast"/>
        </w:trPr>
        <w:tc>
          <w:tcPr>
            <w:tcW w:w="464"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1185" w:type="dxa"/>
            <w:vMerge w:val="restart"/>
            <w:vAlign w:val="top"/>
          </w:tcPr>
          <w:p>
            <w:pPr>
              <w:pStyle w:val="12"/>
              <w:keepNext w:val="0"/>
              <w:keepLines w:val="0"/>
              <w:suppressLineNumbers w:val="0"/>
              <w:spacing w:before="35" w:beforeAutospacing="0" w:after="0" w:afterAutospacing="0" w:line="339" w:lineRule="exact"/>
              <w:ind w:left="380"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基层</w:t>
            </w:r>
          </w:p>
          <w:p>
            <w:pPr>
              <w:pStyle w:val="12"/>
              <w:keepNext w:val="0"/>
              <w:keepLines w:val="0"/>
              <w:suppressLineNumbers w:val="0"/>
              <w:spacing w:before="0" w:beforeAutospacing="0" w:after="0" w:afterAutospacing="0" w:line="339" w:lineRule="exact"/>
              <w:ind w:left="8" w:right="0"/>
              <w:rPr>
                <w:rFonts w:hint="default" w:ascii="Times New Roman" w:hAnsi="Times New Roman" w:cs="Times New Roman" w:eastAsiaTheme="minorEastAsia"/>
                <w:color w:val="auto"/>
                <w:lang w:eastAsia="zh-CN"/>
              </w:rPr>
            </w:pPr>
            <w:r>
              <w:rPr>
                <w:rFonts w:hint="default" w:ascii="Times New Roman" w:hAnsi="Times New Roman" w:cs="Times New Roman" w:eastAsiaTheme="minorEastAsia"/>
                <w:color w:val="auto"/>
              </w:rPr>
              <w:t>（其中诊所</w:t>
            </w:r>
            <w:r>
              <w:rPr>
                <w:rFonts w:hint="default" w:ascii="Times New Roman" w:hAnsi="Times New Roman" w:cs="Times New Roman" w:eastAsiaTheme="minorEastAsia"/>
                <w:color w:val="auto"/>
                <w:lang w:eastAsia="zh-CN"/>
              </w:rPr>
              <w:t>）</w:t>
            </w:r>
          </w:p>
        </w:tc>
        <w:tc>
          <w:tcPr>
            <w:tcW w:w="598"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464"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1185"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598" w:type="dxa"/>
            <w:vAlign w:val="top"/>
          </w:tcPr>
          <w:p>
            <w:pPr>
              <w:pStyle w:val="12"/>
              <w:keepNext w:val="0"/>
              <w:keepLines w:val="0"/>
              <w:suppressLineNumbers w:val="0"/>
              <w:spacing w:before="0" w:beforeAutospacing="0" w:after="0" w:afterAutospacing="0" w:line="340" w:lineRule="exact"/>
              <w:ind w:left="-125"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9"/>
              </w:rPr>
              <w:t>）</w:t>
            </w: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3" w:hRule="atLeast"/>
        </w:trPr>
        <w:tc>
          <w:tcPr>
            <w:tcW w:w="1649" w:type="dxa"/>
            <w:gridSpan w:val="2"/>
            <w:vAlign w:val="top"/>
          </w:tcPr>
          <w:p>
            <w:pPr>
              <w:pStyle w:val="12"/>
              <w:keepNext w:val="0"/>
              <w:keepLines w:val="0"/>
              <w:suppressLineNumbers w:val="0"/>
              <w:spacing w:before="2" w:beforeAutospacing="0" w:after="0" w:afterAutospacing="0" w:line="341" w:lineRule="exact"/>
              <w:ind w:left="403"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疾控机构</w:t>
            </w:r>
          </w:p>
        </w:tc>
        <w:tc>
          <w:tcPr>
            <w:tcW w:w="598"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2" w:hRule="atLeast"/>
        </w:trPr>
        <w:tc>
          <w:tcPr>
            <w:tcW w:w="1649" w:type="dxa"/>
            <w:gridSpan w:val="2"/>
            <w:vAlign w:val="top"/>
          </w:tcPr>
          <w:p>
            <w:pPr>
              <w:pStyle w:val="12"/>
              <w:keepNext w:val="0"/>
              <w:keepLines w:val="0"/>
              <w:suppressLineNumbers w:val="0"/>
              <w:spacing w:before="3" w:beforeAutospacing="0" w:after="0" w:afterAutospacing="0" w:line="339" w:lineRule="exact"/>
              <w:ind w:left="297"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采供血机构</w:t>
            </w:r>
          </w:p>
        </w:tc>
        <w:tc>
          <w:tcPr>
            <w:tcW w:w="598"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5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6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c>
          <w:tcPr>
            <w:tcW w:w="32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tc>
      </w:tr>
    </w:tbl>
    <w:p>
      <w:pPr>
        <w:pStyle w:val="2"/>
        <w:spacing w:before="7"/>
        <w:rPr>
          <w:rFonts w:hint="default" w:ascii="Times New Roman" w:hAnsi="Times New Roman" w:cs="Times New Roman"/>
          <w:color w:val="auto"/>
          <w:sz w:val="14"/>
        </w:rPr>
      </w:pPr>
    </w:p>
    <w:p>
      <w:pPr>
        <w:pStyle w:val="2"/>
        <w:tabs>
          <w:tab w:val="left" w:pos="4528"/>
          <w:tab w:val="left" w:pos="7574"/>
          <w:tab w:val="left" w:pos="10094"/>
        </w:tabs>
        <w:spacing w:before="35"/>
        <w:ind w:left="1905"/>
        <w:rPr>
          <w:rFonts w:hint="default" w:ascii="Times New Roman" w:hAnsi="Times New Roman" w:eastAsia="Arial Unicode MS" w:cs="Times New Roman"/>
          <w:color w:val="auto"/>
          <w:lang w:eastAsia="zh-CN"/>
        </w:rPr>
      </w:pPr>
      <w:r>
        <w:rPr>
          <w:rFonts w:hint="default" w:ascii="Times New Roman" w:hAnsi="Times New Roman" w:cs="Times New Roman"/>
          <w:color w:val="auto"/>
        </w:rPr>
        <w:t>填表人：</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联系电话：</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填表日期：</w: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审核人</w:t>
      </w:r>
      <w:r>
        <w:rPr>
          <w:rFonts w:hint="default" w:ascii="Times New Roman" w:hAnsi="Times New Roman" w:cs="Times New Roman"/>
          <w:color w:val="auto"/>
          <w:lang w:eastAsia="zh-CN"/>
        </w:rPr>
        <w:t>：</w:t>
      </w:r>
    </w:p>
    <w:p>
      <w:pPr>
        <w:rPr>
          <w:rFonts w:hint="default" w:ascii="Times New Roman" w:hAnsi="Times New Roman" w:cs="Times New Roman"/>
          <w:color w:val="auto"/>
        </w:rPr>
        <w:sectPr>
          <w:headerReference r:id="rId6" w:type="default"/>
          <w:pgSz w:w="16840" w:h="11910" w:orient="landscape"/>
          <w:pgMar w:top="1644" w:right="940" w:bottom="1559" w:left="600" w:header="1196" w:footer="1372" w:gutter="0"/>
          <w:pgNumType w:fmt="numberInDash"/>
          <w:cols w:equalWidth="0" w:num="2">
            <w:col w:w="0" w:space="0"/>
            <w:col w:w="15300"/>
          </w:cols>
        </w:sectPr>
      </w:pPr>
    </w:p>
    <w:p>
      <w:pPr>
        <w:spacing w:line="529" w:lineRule="exact"/>
        <w:ind w:left="20"/>
        <w:jc w:val="center"/>
        <w:rPr>
          <w:rFonts w:hint="default" w:ascii="Times New Roman" w:hAnsi="Times New Roman" w:eastAsia="方正黑体_GBK" w:cs="Times New Roman"/>
          <w:b/>
          <w:color w:val="auto"/>
          <w:w w:val="95"/>
          <w:sz w:val="44"/>
        </w:rPr>
      </w:pPr>
      <w:r>
        <w:rPr>
          <w:rFonts w:hint="default" w:ascii="Times New Roman" w:hAnsi="Times New Roman" w:eastAsia="方正黑体_GBK" w:cs="Times New Roman"/>
          <w:b/>
          <w:color w:val="auto"/>
          <w:w w:val="95"/>
          <w:sz w:val="44"/>
          <w:lang w:val="en-US" w:eastAsia="zh-CN"/>
        </w:rPr>
        <w:t>f</w:t>
      </w:r>
      <w:r>
        <w:rPr>
          <w:rFonts w:hint="default" w:ascii="Times New Roman" w:hAnsi="Times New Roman" w:eastAsia="方正黑体_GBK" w:cs="Times New Roman"/>
          <w:b/>
          <w:color w:val="auto"/>
          <w:w w:val="95"/>
          <w:sz w:val="44"/>
        </w:rPr>
        <w:t>附表2</w:t>
      </w:r>
    </w:p>
    <w:p>
      <w:pPr>
        <w:spacing w:line="529" w:lineRule="exact"/>
        <w:ind w:left="20"/>
        <w:jc w:val="left"/>
        <w:rPr>
          <w:rFonts w:hint="default" w:ascii="Times New Roman" w:hAnsi="Times New Roman" w:eastAsia="方正黑体_GBK" w:cs="Times New Roman"/>
          <w:b/>
          <w:color w:val="auto"/>
          <w:w w:val="95"/>
          <w:sz w:val="44"/>
        </w:rPr>
      </w:pPr>
      <w:r>
        <w:rPr>
          <w:rFonts w:hint="default" w:ascii="Times New Roman" w:hAnsi="Times New Roman" w:eastAsia="方正黑体_GBK" w:cs="Times New Roman"/>
          <w:b/>
          <w:color w:val="auto"/>
          <w:w w:val="95"/>
          <w:sz w:val="44"/>
          <w:lang w:eastAsia="zh-CN"/>
        </w:rPr>
        <w:t>2022</w:t>
      </w:r>
      <w:r>
        <w:rPr>
          <w:rFonts w:hint="default" w:ascii="Times New Roman" w:hAnsi="Times New Roman" w:eastAsia="方正黑体_GBK" w:cs="Times New Roman"/>
          <w:b/>
          <w:color w:val="auto"/>
          <w:w w:val="95"/>
          <w:sz w:val="44"/>
        </w:rPr>
        <w:t>年传染病防治国</w:t>
      </w:r>
    </w:p>
    <w:p>
      <w:pPr>
        <w:spacing w:line="529" w:lineRule="exact"/>
        <w:ind w:left="20"/>
        <w:jc w:val="both"/>
        <w:rPr>
          <w:rFonts w:hint="default" w:ascii="Times New Roman" w:hAnsi="Times New Roman" w:eastAsia="方正黑体_GBK" w:cs="Times New Roman"/>
          <w:b w:val="0"/>
          <w:bCs/>
          <w:color w:val="auto"/>
          <w:w w:val="95"/>
          <w:sz w:val="32"/>
          <w:szCs w:val="32"/>
          <w:lang w:val="en-US" w:eastAsia="zh-CN"/>
        </w:rPr>
      </w:pPr>
      <w:r>
        <w:rPr>
          <w:rFonts w:hint="default" w:ascii="Times New Roman" w:hAnsi="Times New Roman" w:eastAsia="方正黑体_GBK" w:cs="Times New Roman"/>
          <w:b w:val="0"/>
          <w:bCs/>
          <w:color w:val="auto"/>
          <w:w w:val="95"/>
          <w:sz w:val="32"/>
          <w:szCs w:val="32"/>
          <w:lang w:eastAsia="zh-CN"/>
        </w:rPr>
        <w:t>附附表</w:t>
      </w:r>
      <w:r>
        <w:rPr>
          <w:rFonts w:hint="default" w:ascii="Times New Roman" w:hAnsi="Times New Roman" w:eastAsia="方正黑体_GBK" w:cs="Times New Roman"/>
          <w:b w:val="0"/>
          <w:bCs/>
          <w:color w:val="auto"/>
          <w:w w:val="95"/>
          <w:sz w:val="32"/>
          <w:szCs w:val="32"/>
          <w:lang w:val="en-US" w:eastAsia="zh-CN"/>
        </w:rPr>
        <w:t>2</w:t>
      </w:r>
    </w:p>
    <w:p>
      <w:pPr>
        <w:spacing w:line="529" w:lineRule="exact"/>
        <w:ind w:left="20"/>
        <w:jc w:val="center"/>
        <w:rPr>
          <w:rFonts w:hint="default" w:ascii="Times New Roman" w:hAnsi="Times New Roman" w:eastAsia="方正小标宋_GBK" w:cs="Times New Roman"/>
          <w:b w:val="0"/>
          <w:bCs/>
          <w:color w:val="auto"/>
          <w:w w:val="95"/>
          <w:sz w:val="36"/>
          <w:szCs w:val="36"/>
        </w:rPr>
      </w:pPr>
      <w:r>
        <w:rPr>
          <w:rFonts w:hint="default" w:ascii="Times New Roman" w:hAnsi="Times New Roman" w:eastAsia="方正小标宋_GBK" w:cs="Times New Roman"/>
          <w:b w:val="0"/>
          <w:bCs/>
          <w:color w:val="auto"/>
          <w:w w:val="95"/>
          <w:sz w:val="36"/>
          <w:szCs w:val="36"/>
          <w:lang w:eastAsia="zh-CN"/>
        </w:rPr>
        <w:t>临沧市2022</w:t>
      </w:r>
      <w:r>
        <w:rPr>
          <w:rFonts w:hint="default" w:ascii="Times New Roman" w:hAnsi="Times New Roman" w:eastAsia="方正小标宋_GBK" w:cs="Times New Roman"/>
          <w:b w:val="0"/>
          <w:bCs/>
          <w:color w:val="auto"/>
          <w:w w:val="95"/>
          <w:sz w:val="36"/>
          <w:szCs w:val="36"/>
        </w:rPr>
        <w:t>年传染病防治随机监督抽查案件查处汇总表</w:t>
      </w:r>
    </w:p>
    <w:p>
      <w:pPr>
        <w:pStyle w:val="2"/>
        <w:spacing w:before="5"/>
        <w:rPr>
          <w:rFonts w:hint="default" w:ascii="Times New Roman" w:hAnsi="Times New Roman" w:cs="Times New Roman"/>
          <w:color w:val="auto"/>
          <w:sz w:val="27"/>
        </w:rPr>
      </w:pPr>
    </w:p>
    <w:p>
      <w:pPr>
        <w:pStyle w:val="2"/>
        <w:tabs>
          <w:tab w:val="left" w:pos="1379"/>
        </w:tabs>
        <w:spacing w:before="34"/>
        <w:ind w:left="645"/>
        <w:rPr>
          <w:rFonts w:hint="default" w:ascii="Times New Roman" w:hAnsi="Times New Roman" w:eastAsia="宋体" w:cs="Times New Roman"/>
          <w:color w:val="auto"/>
        </w:rPr>
      </w:pPr>
      <w:r>
        <w:rPr>
          <w:rFonts w:hint="default" w:ascii="Times New Roman" w:hAnsi="Times New Roman" w:eastAsia="Times New Roman" w:cs="Times New Roman"/>
          <w:color w:val="auto"/>
          <w:w w:val="99"/>
          <w:u w:val="single"/>
        </w:rPr>
        <w:t xml:space="preserve"> </w:t>
      </w:r>
      <w:r>
        <w:rPr>
          <w:rFonts w:hint="default" w:ascii="Times New Roman" w:hAnsi="Times New Roman" w:eastAsia="Times New Roman" w:cs="Times New Roman"/>
          <w:color w:val="auto"/>
          <w:u w:val="single"/>
        </w:rPr>
        <w:tab/>
      </w:r>
      <w:r>
        <w:rPr>
          <w:rFonts w:hint="default" w:ascii="Times New Roman" w:hAnsi="Times New Roman" w:eastAsia="Times New Roman" w:cs="Times New Roman"/>
          <w:color w:val="auto"/>
          <w:w w:val="99"/>
          <w:u w:val="single"/>
        </w:rPr>
        <w:t xml:space="preserve"> </w:t>
      </w:r>
      <w:r>
        <w:rPr>
          <w:rFonts w:hint="default" w:ascii="Times New Roman" w:hAnsi="Times New Roman" w:eastAsia="Times New Roman" w:cs="Times New Roman"/>
          <w:color w:val="auto"/>
          <w:u w:val="single"/>
        </w:rPr>
        <w:tab/>
      </w:r>
      <w:r>
        <w:rPr>
          <w:rFonts w:hint="default" w:ascii="Times New Roman" w:hAnsi="Times New Roman" w:eastAsia="宋体" w:cs="Times New Roman"/>
          <w:color w:val="auto"/>
          <w:u w:val="single"/>
          <w:lang w:eastAsia="zh-CN"/>
        </w:rPr>
        <w:t>县</w:t>
      </w:r>
      <w:r>
        <w:rPr>
          <w:rFonts w:hint="default" w:ascii="Times New Roman" w:hAnsi="Times New Roman" w:eastAsia="宋体" w:cs="Times New Roman"/>
          <w:color w:val="auto"/>
        </w:rPr>
        <w:t>（</w:t>
      </w:r>
      <w:r>
        <w:rPr>
          <w:rFonts w:hint="default" w:ascii="Times New Roman" w:hAnsi="Times New Roman" w:eastAsia="宋体" w:cs="Times New Roman"/>
          <w:color w:val="auto"/>
          <w:lang w:eastAsia="zh-CN"/>
        </w:rPr>
        <w:t>区</w:t>
      </w:r>
      <w:r>
        <w:rPr>
          <w:rFonts w:hint="default" w:ascii="Times New Roman" w:hAnsi="Times New Roman" w:eastAsia="宋体" w:cs="Times New Roman"/>
          <w:color w:val="auto"/>
        </w:rPr>
        <w:t>）</w:t>
      </w:r>
    </w:p>
    <w:p>
      <w:pPr>
        <w:pStyle w:val="2"/>
        <w:tabs>
          <w:tab w:val="left" w:pos="1694"/>
        </w:tabs>
        <w:spacing w:before="34"/>
        <w:ind w:left="1168"/>
        <w:rPr>
          <w:rFonts w:hint="default" w:ascii="Times New Roman" w:hAnsi="Times New Roman" w:cs="Times New Roman"/>
          <w:color w:val="auto"/>
        </w:rPr>
      </w:pPr>
    </w:p>
    <w:tbl>
      <w:tblPr>
        <w:tblStyle w:val="9"/>
        <w:tblW w:w="14514" w:type="dxa"/>
        <w:tblInd w:w="5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194"/>
        <w:gridCol w:w="1312"/>
        <w:gridCol w:w="1225"/>
        <w:gridCol w:w="1027"/>
        <w:gridCol w:w="606"/>
        <w:gridCol w:w="1052"/>
        <w:gridCol w:w="750"/>
        <w:gridCol w:w="750"/>
        <w:gridCol w:w="767"/>
        <w:gridCol w:w="1027"/>
        <w:gridCol w:w="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0" w:hRule="atLeast"/>
        </w:trPr>
        <w:tc>
          <w:tcPr>
            <w:tcW w:w="5194" w:type="dxa"/>
            <w:vMerge w:val="restart"/>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2"/>
              </w:rPr>
            </w:pPr>
          </w:p>
          <w:p>
            <w:pPr>
              <w:pStyle w:val="12"/>
              <w:keepNext w:val="0"/>
              <w:keepLines w:val="0"/>
              <w:suppressLineNumbers w:val="0"/>
              <w:spacing w:before="9" w:beforeAutospacing="0" w:after="0" w:afterAutospacing="0"/>
              <w:ind w:left="0" w:right="0"/>
              <w:rPr>
                <w:rFonts w:hint="default" w:ascii="Times New Roman" w:hAnsi="Times New Roman" w:cs="Times New Roman" w:eastAsiaTheme="minorEastAsia"/>
                <w:color w:val="auto"/>
                <w:sz w:val="13"/>
              </w:rPr>
            </w:pPr>
          </w:p>
          <w:p>
            <w:pPr>
              <w:pStyle w:val="12"/>
              <w:keepNext w:val="0"/>
              <w:keepLines w:val="0"/>
              <w:suppressLineNumbers w:val="0"/>
              <w:spacing w:before="0" w:beforeAutospacing="0" w:after="0" w:afterAutospacing="0"/>
              <w:ind w:left="1975" w:right="1969"/>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监督对象</w:t>
            </w:r>
          </w:p>
        </w:tc>
        <w:tc>
          <w:tcPr>
            <w:tcW w:w="1312" w:type="dxa"/>
            <w:vMerge w:val="restart"/>
            <w:vAlign w:val="top"/>
          </w:tcPr>
          <w:p>
            <w:pPr>
              <w:pStyle w:val="12"/>
              <w:keepNext w:val="0"/>
              <w:keepLines w:val="0"/>
              <w:suppressLineNumbers w:val="0"/>
              <w:spacing w:before="3" w:beforeAutospacing="0" w:after="0" w:afterAutospacing="0"/>
              <w:ind w:left="0" w:right="0"/>
              <w:rPr>
                <w:rFonts w:hint="default" w:ascii="Times New Roman" w:hAnsi="Times New Roman" w:cs="Times New Roman" w:eastAsiaTheme="minorEastAsia"/>
                <w:color w:val="auto"/>
                <w:sz w:val="28"/>
              </w:rPr>
            </w:pPr>
          </w:p>
          <w:p>
            <w:pPr>
              <w:pStyle w:val="12"/>
              <w:keepNext w:val="0"/>
              <w:keepLines w:val="0"/>
              <w:suppressLineNumbers w:val="0"/>
              <w:spacing w:before="0" w:beforeAutospacing="0" w:after="0" w:afterAutospacing="0" w:line="208" w:lineRule="auto"/>
              <w:ind w:left="339" w:right="331" w:firstLine="105"/>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辖区机构数</w:t>
            </w:r>
          </w:p>
        </w:tc>
        <w:tc>
          <w:tcPr>
            <w:tcW w:w="1225" w:type="dxa"/>
            <w:vMerge w:val="restart"/>
            <w:vAlign w:val="top"/>
          </w:tcPr>
          <w:p>
            <w:pPr>
              <w:pStyle w:val="12"/>
              <w:keepNext w:val="0"/>
              <w:keepLines w:val="0"/>
              <w:suppressLineNumbers w:val="0"/>
              <w:spacing w:before="3" w:beforeAutospacing="0" w:after="0" w:afterAutospacing="0"/>
              <w:ind w:left="0" w:right="0"/>
              <w:rPr>
                <w:rFonts w:hint="default" w:ascii="Times New Roman" w:hAnsi="Times New Roman" w:cs="Times New Roman" w:eastAsiaTheme="minorEastAsia"/>
                <w:color w:val="auto"/>
                <w:sz w:val="28"/>
              </w:rPr>
            </w:pPr>
          </w:p>
          <w:p>
            <w:pPr>
              <w:pStyle w:val="12"/>
              <w:keepNext w:val="0"/>
              <w:keepLines w:val="0"/>
              <w:suppressLineNumbers w:val="0"/>
              <w:spacing w:before="0" w:beforeAutospacing="0" w:after="0" w:afterAutospacing="0" w:line="208" w:lineRule="auto"/>
              <w:ind w:left="297" w:right="286" w:firstLine="103"/>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检查机构数</w:t>
            </w:r>
          </w:p>
        </w:tc>
        <w:tc>
          <w:tcPr>
            <w:tcW w:w="1027" w:type="dxa"/>
            <w:vMerge w:val="restart"/>
            <w:vAlign w:val="top"/>
          </w:tcPr>
          <w:p>
            <w:pPr>
              <w:pStyle w:val="12"/>
              <w:keepNext w:val="0"/>
              <w:keepLines w:val="0"/>
              <w:suppressLineNumbers w:val="0"/>
              <w:spacing w:before="14" w:beforeAutospacing="0" w:after="0" w:afterAutospacing="0"/>
              <w:ind w:left="0" w:right="0"/>
              <w:rPr>
                <w:rFonts w:hint="default" w:ascii="Times New Roman" w:hAnsi="Times New Roman" w:cs="Times New Roman" w:eastAsiaTheme="minorEastAsia"/>
                <w:color w:val="auto"/>
                <w:sz w:val="18"/>
              </w:rPr>
            </w:pPr>
          </w:p>
          <w:p>
            <w:pPr>
              <w:pStyle w:val="12"/>
              <w:keepNext w:val="0"/>
              <w:keepLines w:val="0"/>
              <w:suppressLineNumbers w:val="0"/>
              <w:spacing w:before="0" w:beforeAutospacing="0" w:after="0" w:afterAutospacing="0" w:line="211" w:lineRule="auto"/>
              <w:ind w:left="197" w:right="188"/>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发现违法行为机构数</w:t>
            </w:r>
          </w:p>
        </w:tc>
        <w:tc>
          <w:tcPr>
            <w:tcW w:w="606" w:type="dxa"/>
            <w:vMerge w:val="restart"/>
            <w:vAlign w:val="top"/>
          </w:tcPr>
          <w:p>
            <w:pPr>
              <w:pStyle w:val="12"/>
              <w:keepNext w:val="0"/>
              <w:keepLines w:val="0"/>
              <w:suppressLineNumbers w:val="0"/>
              <w:spacing w:before="14" w:beforeAutospacing="0" w:after="0" w:afterAutospacing="0"/>
              <w:ind w:left="0" w:right="0"/>
              <w:rPr>
                <w:rFonts w:hint="default" w:ascii="Times New Roman" w:hAnsi="Times New Roman" w:cs="Times New Roman" w:eastAsiaTheme="minorEastAsia"/>
                <w:color w:val="auto"/>
                <w:sz w:val="18"/>
              </w:rPr>
            </w:pPr>
          </w:p>
          <w:p>
            <w:pPr>
              <w:pStyle w:val="12"/>
              <w:keepNext w:val="0"/>
              <w:keepLines w:val="0"/>
              <w:suppressLineNumbers w:val="0"/>
              <w:spacing w:before="0" w:beforeAutospacing="0" w:after="0" w:afterAutospacing="0" w:line="211" w:lineRule="auto"/>
              <w:ind w:left="198" w:right="186"/>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案件数</w:t>
            </w:r>
          </w:p>
        </w:tc>
        <w:tc>
          <w:tcPr>
            <w:tcW w:w="1052" w:type="dxa"/>
            <w:vMerge w:val="restart"/>
            <w:vAlign w:val="top"/>
          </w:tcPr>
          <w:p>
            <w:pPr>
              <w:pStyle w:val="12"/>
              <w:keepNext w:val="0"/>
              <w:keepLines w:val="0"/>
              <w:suppressLineNumbers w:val="0"/>
              <w:spacing w:before="14" w:beforeAutospacing="0" w:after="0" w:afterAutospacing="0"/>
              <w:ind w:left="0" w:right="0"/>
              <w:rPr>
                <w:rFonts w:hint="default" w:ascii="Times New Roman" w:hAnsi="Times New Roman" w:cs="Times New Roman" w:eastAsiaTheme="minorEastAsia"/>
                <w:color w:val="auto"/>
                <w:sz w:val="18"/>
              </w:rPr>
            </w:pPr>
          </w:p>
          <w:p>
            <w:pPr>
              <w:pStyle w:val="12"/>
              <w:keepNext w:val="0"/>
              <w:keepLines w:val="0"/>
              <w:suppressLineNumbers w:val="0"/>
              <w:spacing w:before="0" w:beforeAutospacing="0" w:after="0" w:afterAutospacing="0" w:line="211" w:lineRule="auto"/>
              <w:ind w:left="211" w:right="199" w:firstLine="103"/>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行政处 分 人员数</w:t>
            </w:r>
          </w:p>
        </w:tc>
        <w:tc>
          <w:tcPr>
            <w:tcW w:w="4098" w:type="dxa"/>
            <w:gridSpan w:val="5"/>
            <w:vAlign w:val="top"/>
          </w:tcPr>
          <w:p>
            <w:pPr>
              <w:pStyle w:val="12"/>
              <w:keepNext w:val="0"/>
              <w:keepLines w:val="0"/>
              <w:suppressLineNumbers w:val="0"/>
              <w:spacing w:before="134" w:beforeAutospacing="0" w:after="0" w:afterAutospacing="0"/>
              <w:ind w:left="1314"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行政处罚单位数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9" w:hRule="atLeast"/>
        </w:trPr>
        <w:tc>
          <w:tcPr>
            <w:tcW w:w="5194"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1312"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1225"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1027"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606"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1052"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750" w:type="dxa"/>
            <w:vAlign w:val="top"/>
          </w:tcPr>
          <w:p>
            <w:pPr>
              <w:pStyle w:val="12"/>
              <w:keepNext w:val="0"/>
              <w:keepLines w:val="0"/>
              <w:suppressLineNumbers w:val="0"/>
              <w:spacing w:before="137" w:beforeAutospacing="0" w:after="0" w:afterAutospacing="0" w:line="344" w:lineRule="exact"/>
              <w:ind w:left="164"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吊证</w:t>
            </w:r>
          </w:p>
          <w:p>
            <w:pPr>
              <w:pStyle w:val="12"/>
              <w:keepNext w:val="0"/>
              <w:keepLines w:val="0"/>
              <w:suppressLineNumbers w:val="0"/>
              <w:spacing w:before="0" w:beforeAutospacing="0" w:after="0" w:afterAutospacing="0" w:line="344" w:lineRule="exact"/>
              <w:ind w:left="107"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p>
        </w:tc>
        <w:tc>
          <w:tcPr>
            <w:tcW w:w="750" w:type="dxa"/>
            <w:vAlign w:val="top"/>
          </w:tcPr>
          <w:p>
            <w:pPr>
              <w:pStyle w:val="12"/>
              <w:keepNext w:val="0"/>
              <w:keepLines w:val="0"/>
              <w:suppressLineNumbers w:val="0"/>
              <w:spacing w:before="137" w:beforeAutospacing="0" w:after="0" w:afterAutospacing="0" w:line="344" w:lineRule="exact"/>
              <w:ind w:left="163"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警告</w:t>
            </w:r>
          </w:p>
          <w:p>
            <w:pPr>
              <w:pStyle w:val="12"/>
              <w:keepNext w:val="0"/>
              <w:keepLines w:val="0"/>
              <w:suppressLineNumbers w:val="0"/>
              <w:spacing w:before="0" w:beforeAutospacing="0" w:after="0" w:afterAutospacing="0" w:line="344" w:lineRule="exact"/>
              <w:ind w:left="108"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p>
        </w:tc>
        <w:tc>
          <w:tcPr>
            <w:tcW w:w="767" w:type="dxa"/>
            <w:vAlign w:val="top"/>
          </w:tcPr>
          <w:p>
            <w:pPr>
              <w:pStyle w:val="12"/>
              <w:keepNext w:val="0"/>
              <w:keepLines w:val="0"/>
              <w:suppressLineNumbers w:val="0"/>
              <w:spacing w:before="137" w:beforeAutospacing="0" w:after="0" w:afterAutospacing="0" w:line="344" w:lineRule="exact"/>
              <w:ind w:left="172"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罚款</w:t>
            </w:r>
          </w:p>
          <w:p>
            <w:pPr>
              <w:pStyle w:val="12"/>
              <w:keepNext w:val="0"/>
              <w:keepLines w:val="0"/>
              <w:suppressLineNumbers w:val="0"/>
              <w:spacing w:before="0" w:beforeAutospacing="0" w:after="0" w:afterAutospacing="0" w:line="344" w:lineRule="exact"/>
              <w:ind w:left="107"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（家）</w:t>
            </w:r>
          </w:p>
        </w:tc>
        <w:tc>
          <w:tcPr>
            <w:tcW w:w="1027" w:type="dxa"/>
            <w:vAlign w:val="top"/>
          </w:tcPr>
          <w:p>
            <w:pPr>
              <w:pStyle w:val="12"/>
              <w:keepNext w:val="0"/>
              <w:keepLines w:val="0"/>
              <w:suppressLineNumbers w:val="0"/>
              <w:spacing w:before="11" w:beforeAutospacing="0" w:after="0" w:afterAutospacing="0" w:line="208" w:lineRule="auto"/>
              <w:ind w:left="302" w:right="294"/>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罚款金额</w:t>
            </w:r>
          </w:p>
          <w:p>
            <w:pPr>
              <w:pStyle w:val="12"/>
              <w:keepNext w:val="0"/>
              <w:keepLines w:val="0"/>
              <w:suppressLineNumbers w:val="0"/>
              <w:spacing w:before="0" w:beforeAutospacing="0" w:after="0" w:afterAutospacing="0" w:line="292" w:lineRule="exact"/>
              <w:ind w:left="87" w:right="50"/>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（万元）</w:t>
            </w:r>
          </w:p>
        </w:tc>
        <w:tc>
          <w:tcPr>
            <w:tcW w:w="804" w:type="dxa"/>
            <w:vAlign w:val="top"/>
          </w:tcPr>
          <w:p>
            <w:pPr>
              <w:pStyle w:val="12"/>
              <w:keepNext w:val="0"/>
              <w:keepLines w:val="0"/>
              <w:suppressLineNumbers w:val="0"/>
              <w:spacing w:before="2" w:beforeAutospacing="0" w:after="0" w:afterAutospacing="0"/>
              <w:ind w:left="0" w:right="0"/>
              <w:rPr>
                <w:rFonts w:hint="default" w:ascii="Times New Roman" w:hAnsi="Times New Roman" w:cs="Times New Roman" w:eastAsiaTheme="minorEastAsia"/>
                <w:color w:val="auto"/>
                <w:sz w:val="17"/>
              </w:rPr>
            </w:pPr>
          </w:p>
          <w:p>
            <w:pPr>
              <w:pStyle w:val="12"/>
              <w:keepNext w:val="0"/>
              <w:keepLines w:val="0"/>
              <w:suppressLineNumbers w:val="0"/>
              <w:spacing w:before="0" w:beforeAutospacing="0" w:after="0" w:afterAutospacing="0"/>
              <w:ind w:left="192" w:right="0"/>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 w:hRule="atLeast"/>
        </w:trPr>
        <w:tc>
          <w:tcPr>
            <w:tcW w:w="5194" w:type="dxa"/>
            <w:vAlign w:val="top"/>
          </w:tcPr>
          <w:p>
            <w:pPr>
              <w:pStyle w:val="12"/>
              <w:keepNext w:val="0"/>
              <w:keepLines w:val="0"/>
              <w:suppressLineNumbers w:val="0"/>
              <w:spacing w:before="0" w:beforeAutospacing="0" w:after="0" w:afterAutospacing="0" w:line="300" w:lineRule="exact"/>
              <w:ind w:left="1975" w:right="1969"/>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三级医院</w:t>
            </w:r>
          </w:p>
        </w:tc>
        <w:tc>
          <w:tcPr>
            <w:tcW w:w="1312"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225"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2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606"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52"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5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5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6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2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804"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1" w:hRule="atLeast"/>
        </w:trPr>
        <w:tc>
          <w:tcPr>
            <w:tcW w:w="5194" w:type="dxa"/>
            <w:vAlign w:val="top"/>
          </w:tcPr>
          <w:p>
            <w:pPr>
              <w:pStyle w:val="12"/>
              <w:keepNext w:val="0"/>
              <w:keepLines w:val="0"/>
              <w:suppressLineNumbers w:val="0"/>
              <w:spacing w:before="13" w:beforeAutospacing="0" w:after="0" w:afterAutospacing="0" w:line="358" w:lineRule="exact"/>
              <w:ind w:left="1975" w:right="1969"/>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二级医院</w:t>
            </w:r>
          </w:p>
        </w:tc>
        <w:tc>
          <w:tcPr>
            <w:tcW w:w="1312"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225"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2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606"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52"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5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5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6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2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804"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 w:hRule="atLeast"/>
        </w:trPr>
        <w:tc>
          <w:tcPr>
            <w:tcW w:w="5194" w:type="dxa"/>
            <w:vAlign w:val="top"/>
          </w:tcPr>
          <w:p>
            <w:pPr>
              <w:pStyle w:val="12"/>
              <w:keepNext w:val="0"/>
              <w:keepLines w:val="0"/>
              <w:suppressLineNumbers w:val="0"/>
              <w:spacing w:before="0" w:beforeAutospacing="0" w:after="0" w:afterAutospacing="0" w:line="300" w:lineRule="exact"/>
              <w:ind w:left="1975" w:right="1969"/>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一级医院</w:t>
            </w:r>
          </w:p>
        </w:tc>
        <w:tc>
          <w:tcPr>
            <w:tcW w:w="1312"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225"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2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606"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52"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5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5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6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2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804"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atLeast"/>
        </w:trPr>
        <w:tc>
          <w:tcPr>
            <w:tcW w:w="5194" w:type="dxa"/>
            <w:vMerge w:val="restart"/>
            <w:vAlign w:val="top"/>
          </w:tcPr>
          <w:p>
            <w:pPr>
              <w:pStyle w:val="12"/>
              <w:keepNext w:val="0"/>
              <w:keepLines w:val="0"/>
              <w:suppressLineNumbers w:val="0"/>
              <w:spacing w:before="0" w:beforeAutospacing="0" w:after="0" w:afterAutospacing="0" w:line="326" w:lineRule="exact"/>
              <w:ind w:left="1977" w:right="1969"/>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5"/>
              </w:rPr>
              <w:t>基层医疗机构</w:t>
            </w:r>
          </w:p>
          <w:p>
            <w:pPr>
              <w:pStyle w:val="12"/>
              <w:keepNext w:val="0"/>
              <w:keepLines w:val="0"/>
              <w:suppressLineNumbers w:val="0"/>
              <w:spacing w:before="0" w:beforeAutospacing="0" w:after="0" w:afterAutospacing="0" w:line="304" w:lineRule="exact"/>
              <w:ind w:left="1977" w:right="1969"/>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w w:val="95"/>
              </w:rPr>
              <w:t>（其中诊所）</w:t>
            </w:r>
          </w:p>
        </w:tc>
        <w:tc>
          <w:tcPr>
            <w:tcW w:w="1312"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225"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2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606"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52"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5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5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6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2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804"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 w:hRule="atLeast"/>
        </w:trPr>
        <w:tc>
          <w:tcPr>
            <w:tcW w:w="5194" w:type="dxa"/>
            <w:vMerge w:val="continue"/>
            <w:tcBorders>
              <w:top w:val="nil"/>
            </w:tcBorders>
            <w:vAlign w:val="top"/>
          </w:tcPr>
          <w:p>
            <w:pPr>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
                <w:szCs w:val="2"/>
              </w:rPr>
            </w:pPr>
          </w:p>
        </w:tc>
        <w:tc>
          <w:tcPr>
            <w:tcW w:w="1312"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225"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2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606"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52"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5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5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6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2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804"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 w:hRule="atLeast"/>
        </w:trPr>
        <w:tc>
          <w:tcPr>
            <w:tcW w:w="5194" w:type="dxa"/>
            <w:vAlign w:val="top"/>
          </w:tcPr>
          <w:p>
            <w:pPr>
              <w:pStyle w:val="12"/>
              <w:keepNext w:val="0"/>
              <w:keepLines w:val="0"/>
              <w:suppressLineNumbers w:val="0"/>
              <w:spacing w:before="0" w:beforeAutospacing="0" w:after="0" w:afterAutospacing="0" w:line="300" w:lineRule="exact"/>
              <w:ind w:left="1975" w:right="1969"/>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疾控机构</w:t>
            </w:r>
          </w:p>
        </w:tc>
        <w:tc>
          <w:tcPr>
            <w:tcW w:w="1312"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225"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2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606"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52"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5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5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6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2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804"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 w:hRule="atLeast"/>
        </w:trPr>
        <w:tc>
          <w:tcPr>
            <w:tcW w:w="5194" w:type="dxa"/>
            <w:vAlign w:val="top"/>
          </w:tcPr>
          <w:p>
            <w:pPr>
              <w:pStyle w:val="12"/>
              <w:keepNext w:val="0"/>
              <w:keepLines w:val="0"/>
              <w:suppressLineNumbers w:val="0"/>
              <w:spacing w:before="0" w:beforeAutospacing="0" w:after="0" w:afterAutospacing="0" w:line="300" w:lineRule="exact"/>
              <w:ind w:left="1975" w:right="1969"/>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采供血机构</w:t>
            </w:r>
          </w:p>
        </w:tc>
        <w:tc>
          <w:tcPr>
            <w:tcW w:w="1312"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225"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2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606"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52"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5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5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6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2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804"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 w:hRule="atLeast"/>
        </w:trPr>
        <w:tc>
          <w:tcPr>
            <w:tcW w:w="5194" w:type="dxa"/>
            <w:vAlign w:val="top"/>
          </w:tcPr>
          <w:p>
            <w:pPr>
              <w:pStyle w:val="12"/>
              <w:keepNext w:val="0"/>
              <w:keepLines w:val="0"/>
              <w:suppressLineNumbers w:val="0"/>
              <w:spacing w:before="0" w:beforeAutospacing="0" w:after="0" w:afterAutospacing="0" w:line="300" w:lineRule="exact"/>
              <w:ind w:left="1977" w:right="1969"/>
              <w:jc w:val="center"/>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合计</w:t>
            </w:r>
          </w:p>
        </w:tc>
        <w:tc>
          <w:tcPr>
            <w:tcW w:w="1312"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225"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2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606"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52"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5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50"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76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1027"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c>
          <w:tcPr>
            <w:tcW w:w="804" w:type="dxa"/>
            <w:vAlign w:val="top"/>
          </w:tcPr>
          <w:p>
            <w:pPr>
              <w:pStyle w:val="12"/>
              <w:keepNext w:val="0"/>
              <w:keepLines w:val="0"/>
              <w:suppressLineNumbers w:val="0"/>
              <w:spacing w:before="0" w:beforeAutospacing="0" w:after="0" w:afterAutospacing="0"/>
              <w:ind w:left="0" w:right="0"/>
              <w:rPr>
                <w:rFonts w:hint="default" w:ascii="Times New Roman" w:hAnsi="Times New Roman" w:cs="Times New Roman" w:eastAsiaTheme="minorEastAsia"/>
                <w:color w:val="auto"/>
                <w:sz w:val="24"/>
              </w:rPr>
            </w:pPr>
          </w:p>
        </w:tc>
      </w:tr>
    </w:tbl>
    <w:p>
      <w:pPr>
        <w:pStyle w:val="2"/>
        <w:spacing w:before="16"/>
        <w:rPr>
          <w:rFonts w:hint="default" w:ascii="Times New Roman" w:hAnsi="Times New Roman" w:cs="Times New Roman"/>
          <w:color w:val="auto"/>
          <w:sz w:val="14"/>
        </w:rPr>
      </w:pPr>
    </w:p>
    <w:p>
      <w:pPr>
        <w:pStyle w:val="2"/>
        <w:tabs>
          <w:tab w:val="left" w:pos="4634"/>
          <w:tab w:val="left" w:pos="7259"/>
          <w:tab w:val="left" w:pos="10305"/>
        </w:tabs>
        <w:spacing w:before="1"/>
        <w:ind w:left="645"/>
        <w:rPr>
          <w:rFonts w:hint="default" w:ascii="Times New Roman" w:hAnsi="Times New Roman" w:cs="Times New Roman"/>
          <w:color w:val="auto"/>
        </w:rPr>
      </w:pPr>
      <w:r>
        <w:rPr>
          <w:rFonts w:hint="default" w:ascii="Times New Roman" w:hAnsi="Times New Roman" w:cs="Times New Roman"/>
          <w:color w:val="auto"/>
          <w:spacing w:val="-1"/>
          <w:w w:val="99"/>
        </w:rPr>
        <w:t>填</w:t>
      </w:r>
      <w:r>
        <w:rPr>
          <w:rFonts w:hint="default" w:ascii="Times New Roman" w:hAnsi="Times New Roman" w:cs="Times New Roman"/>
          <w:color w:val="auto"/>
          <w:spacing w:val="2"/>
          <w:w w:val="99"/>
        </w:rPr>
        <w:t>表</w:t>
      </w:r>
      <w:r>
        <w:rPr>
          <w:rFonts w:hint="default" w:ascii="Times New Roman" w:hAnsi="Times New Roman" w:cs="Times New Roman"/>
          <w:color w:val="auto"/>
          <w:spacing w:val="-1"/>
          <w:w w:val="99"/>
        </w:rPr>
        <w:t>单</w:t>
      </w:r>
      <w:r>
        <w:rPr>
          <w:rFonts w:hint="default" w:ascii="Times New Roman" w:hAnsi="Times New Roman" w:cs="Times New Roman"/>
          <w:color w:val="auto"/>
          <w:spacing w:val="2"/>
          <w:w w:val="99"/>
        </w:rPr>
        <w:t>位</w:t>
      </w:r>
      <w:r>
        <w:rPr>
          <w:rFonts w:hint="default" w:ascii="Times New Roman" w:hAnsi="Times New Roman" w:cs="Times New Roman"/>
          <w:color w:val="auto"/>
          <w:spacing w:val="-1"/>
          <w:w w:val="99"/>
        </w:rPr>
        <w:t>（</w:t>
      </w:r>
      <w:r>
        <w:rPr>
          <w:rFonts w:hint="default" w:ascii="Times New Roman" w:hAnsi="Times New Roman" w:cs="Times New Roman"/>
          <w:color w:val="auto"/>
          <w:spacing w:val="2"/>
          <w:w w:val="99"/>
        </w:rPr>
        <w:t>盖</w:t>
      </w:r>
      <w:r>
        <w:rPr>
          <w:rFonts w:hint="default" w:ascii="Times New Roman" w:hAnsi="Times New Roman" w:cs="Times New Roman"/>
          <w:color w:val="auto"/>
          <w:spacing w:val="-1"/>
          <w:w w:val="99"/>
        </w:rPr>
        <w:t>章</w:t>
      </w:r>
      <w:r>
        <w:rPr>
          <w:rFonts w:hint="default" w:ascii="Times New Roman" w:hAnsi="Times New Roman" w:cs="Times New Roman"/>
          <w:color w:val="auto"/>
          <w:spacing w:val="-104"/>
          <w:w w:val="99"/>
        </w:rPr>
        <w:t>）</w:t>
      </w:r>
      <w:r>
        <w:rPr>
          <w:rFonts w:hint="default" w:ascii="Times New Roman" w:hAnsi="Times New Roman" w:cs="Times New Roman"/>
          <w:color w:val="auto"/>
          <w:w w:val="99"/>
        </w:rPr>
        <w:t>：</w:t>
      </w:r>
      <w:r>
        <w:rPr>
          <w:rFonts w:hint="default" w:ascii="Times New Roman" w:hAnsi="Times New Roman" w:cs="Times New Roman"/>
          <w:color w:val="auto"/>
        </w:rPr>
        <w:tab/>
      </w:r>
      <w:r>
        <w:rPr>
          <w:rFonts w:hint="default" w:ascii="Times New Roman" w:hAnsi="Times New Roman" w:cs="Times New Roman"/>
          <w:color w:val="auto"/>
          <w:spacing w:val="-1"/>
          <w:w w:val="99"/>
        </w:rPr>
        <w:t>填</w:t>
      </w:r>
      <w:r>
        <w:rPr>
          <w:rFonts w:hint="default" w:ascii="Times New Roman" w:hAnsi="Times New Roman" w:cs="Times New Roman"/>
          <w:color w:val="auto"/>
          <w:spacing w:val="2"/>
          <w:w w:val="99"/>
        </w:rPr>
        <w:t>表</w:t>
      </w:r>
      <w:r>
        <w:rPr>
          <w:rFonts w:hint="default" w:ascii="Times New Roman" w:hAnsi="Times New Roman" w:cs="Times New Roman"/>
          <w:color w:val="auto"/>
          <w:spacing w:val="-1"/>
          <w:w w:val="99"/>
        </w:rPr>
        <w:t>人</w:t>
      </w:r>
      <w:r>
        <w:rPr>
          <w:rFonts w:hint="default" w:ascii="Times New Roman" w:hAnsi="Times New Roman" w:cs="Times New Roman"/>
          <w:color w:val="auto"/>
          <w:w w:val="99"/>
        </w:rPr>
        <w:t>：</w:t>
      </w:r>
      <w:r>
        <w:rPr>
          <w:rFonts w:hint="default" w:ascii="Times New Roman" w:hAnsi="Times New Roman" w:cs="Times New Roman"/>
          <w:color w:val="auto"/>
        </w:rPr>
        <w:tab/>
      </w:r>
      <w:r>
        <w:rPr>
          <w:rFonts w:hint="default" w:ascii="Times New Roman" w:hAnsi="Times New Roman" w:cs="Times New Roman"/>
          <w:color w:val="auto"/>
          <w:spacing w:val="-1"/>
          <w:w w:val="99"/>
        </w:rPr>
        <w:t>联</w:t>
      </w:r>
      <w:r>
        <w:rPr>
          <w:rFonts w:hint="default" w:ascii="Times New Roman" w:hAnsi="Times New Roman" w:cs="Times New Roman"/>
          <w:color w:val="auto"/>
          <w:spacing w:val="2"/>
          <w:w w:val="99"/>
        </w:rPr>
        <w:t>系</w:t>
      </w:r>
      <w:r>
        <w:rPr>
          <w:rFonts w:hint="default" w:ascii="Times New Roman" w:hAnsi="Times New Roman" w:cs="Times New Roman"/>
          <w:color w:val="auto"/>
          <w:spacing w:val="-1"/>
          <w:w w:val="99"/>
        </w:rPr>
        <w:t>电</w:t>
      </w:r>
      <w:r>
        <w:rPr>
          <w:rFonts w:hint="default" w:ascii="Times New Roman" w:hAnsi="Times New Roman" w:cs="Times New Roman"/>
          <w:color w:val="auto"/>
          <w:spacing w:val="2"/>
          <w:w w:val="99"/>
        </w:rPr>
        <w:t>话</w:t>
      </w:r>
      <w:r>
        <w:rPr>
          <w:rFonts w:hint="default" w:ascii="Times New Roman" w:hAnsi="Times New Roman" w:cs="Times New Roman"/>
          <w:color w:val="auto"/>
          <w:w w:val="99"/>
        </w:rPr>
        <w:t>：</w:t>
      </w:r>
      <w:r>
        <w:rPr>
          <w:rFonts w:hint="default" w:ascii="Times New Roman" w:hAnsi="Times New Roman" w:cs="Times New Roman"/>
          <w:color w:val="auto"/>
        </w:rPr>
        <w:tab/>
      </w:r>
      <w:r>
        <w:rPr>
          <w:rFonts w:hint="default" w:ascii="Times New Roman" w:hAnsi="Times New Roman" w:cs="Times New Roman"/>
          <w:color w:val="auto"/>
          <w:spacing w:val="-1"/>
          <w:w w:val="99"/>
        </w:rPr>
        <w:t>填</w:t>
      </w:r>
      <w:r>
        <w:rPr>
          <w:rFonts w:hint="default" w:ascii="Times New Roman" w:hAnsi="Times New Roman" w:cs="Times New Roman"/>
          <w:color w:val="auto"/>
          <w:spacing w:val="2"/>
          <w:w w:val="99"/>
        </w:rPr>
        <w:t>表</w:t>
      </w:r>
      <w:r>
        <w:rPr>
          <w:rFonts w:hint="default" w:ascii="Times New Roman" w:hAnsi="Times New Roman" w:cs="Times New Roman"/>
          <w:color w:val="auto"/>
          <w:spacing w:val="-1"/>
          <w:w w:val="99"/>
        </w:rPr>
        <w:t>日</w:t>
      </w:r>
      <w:r>
        <w:rPr>
          <w:rFonts w:hint="default" w:ascii="Times New Roman" w:hAnsi="Times New Roman" w:cs="Times New Roman"/>
          <w:color w:val="auto"/>
          <w:spacing w:val="2"/>
          <w:w w:val="99"/>
        </w:rPr>
        <w:t>期</w:t>
      </w:r>
      <w:r>
        <w:rPr>
          <w:rFonts w:hint="default" w:ascii="Times New Roman" w:hAnsi="Times New Roman" w:cs="Times New Roman"/>
          <w:color w:val="auto"/>
          <w:w w:val="99"/>
        </w:rPr>
        <w:t>：</w:t>
      </w:r>
    </w:p>
    <w:p>
      <w:pPr>
        <w:jc w:val="left"/>
        <w:rPr>
          <w:rFonts w:hint="default" w:ascii="Times New Roman" w:hAnsi="Times New Roman" w:eastAsia="黑体" w:cs="Times New Roman"/>
          <w:color w:val="auto"/>
          <w:sz w:val="32"/>
          <w:szCs w:val="32"/>
        </w:rPr>
      </w:pPr>
    </w:p>
    <w:p>
      <w:pPr>
        <w:spacing w:line="529" w:lineRule="exact"/>
        <w:ind w:left="20"/>
        <w:jc w:val="left"/>
        <w:rPr>
          <w:rFonts w:hint="default" w:ascii="Times New Roman" w:hAnsi="Times New Roman" w:eastAsia="方正黑体_GBK" w:cs="Times New Roman"/>
          <w:b w:val="0"/>
          <w:bCs/>
          <w:color w:val="auto"/>
          <w:w w:val="95"/>
          <w:sz w:val="32"/>
          <w:szCs w:val="32"/>
          <w:lang w:eastAsia="zh-CN"/>
        </w:rPr>
        <w:sectPr>
          <w:headerReference r:id="rId7" w:type="default"/>
          <w:footerReference r:id="rId8" w:type="default"/>
          <w:pgSz w:w="16840" w:h="11910" w:orient="landscape"/>
          <w:pgMar w:top="1644" w:right="940" w:bottom="1559" w:left="600" w:header="1196" w:footer="1372" w:gutter="0"/>
          <w:pgNumType w:fmt="numberInDash"/>
          <w:cols w:equalWidth="0" w:num="2">
            <w:col w:w="0" w:space="0"/>
            <w:col w:w="15300"/>
          </w:cols>
        </w:sectPr>
      </w:pPr>
    </w:p>
    <w:p>
      <w:pPr>
        <w:spacing w:line="529" w:lineRule="exact"/>
        <w:ind w:left="20"/>
        <w:jc w:val="left"/>
        <w:rPr>
          <w:rFonts w:hint="default" w:ascii="Times New Roman" w:hAnsi="Times New Roman" w:eastAsia="方正黑体_GBK" w:cs="Times New Roman"/>
          <w:b w:val="0"/>
          <w:bCs/>
          <w:color w:val="auto"/>
          <w:w w:val="95"/>
          <w:sz w:val="36"/>
          <w:szCs w:val="36"/>
          <w:lang w:val="en-US" w:eastAsia="zh-CN"/>
        </w:rPr>
      </w:pPr>
      <w:r>
        <w:rPr>
          <w:rFonts w:hint="default" w:ascii="Times New Roman" w:hAnsi="Times New Roman" w:eastAsia="方正黑体_GBK" w:cs="Times New Roman"/>
          <w:b w:val="0"/>
          <w:bCs/>
          <w:color w:val="auto"/>
          <w:w w:val="95"/>
          <w:sz w:val="32"/>
          <w:szCs w:val="32"/>
          <w:lang w:eastAsia="zh-CN"/>
        </w:rPr>
        <w:t>附表</w:t>
      </w:r>
      <w:r>
        <w:rPr>
          <w:rFonts w:hint="default" w:ascii="Times New Roman" w:hAnsi="Times New Roman" w:eastAsia="方正黑体_GBK" w:cs="Times New Roman"/>
          <w:b w:val="0"/>
          <w:bCs/>
          <w:color w:val="auto"/>
          <w:w w:val="95"/>
          <w:sz w:val="32"/>
          <w:szCs w:val="32"/>
          <w:lang w:val="en-US" w:eastAsia="zh-CN"/>
        </w:rPr>
        <w:t>3</w:t>
      </w:r>
      <w:bookmarkStart w:id="0" w:name="_GoBack"/>
      <w:bookmarkEnd w:id="0"/>
    </w:p>
    <w:tbl>
      <w:tblPr>
        <w:tblStyle w:val="9"/>
        <w:tblpPr w:leftFromText="180" w:rightFromText="180" w:vertAnchor="text" w:horzAnchor="page" w:tblpX="839" w:tblpY="1064"/>
        <w:tblW w:w="153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2"/>
        <w:gridCol w:w="642"/>
        <w:gridCol w:w="645"/>
        <w:gridCol w:w="534"/>
        <w:gridCol w:w="1028"/>
        <w:gridCol w:w="507"/>
        <w:gridCol w:w="880"/>
        <w:gridCol w:w="728"/>
        <w:gridCol w:w="1211"/>
        <w:gridCol w:w="883"/>
        <w:gridCol w:w="1089"/>
        <w:gridCol w:w="676"/>
        <w:gridCol w:w="676"/>
        <w:gridCol w:w="1233"/>
        <w:gridCol w:w="800"/>
        <w:gridCol w:w="800"/>
        <w:gridCol w:w="645"/>
        <w:gridCol w:w="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67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单位类别</w:t>
            </w:r>
          </w:p>
        </w:tc>
        <w:tc>
          <w:tcPr>
            <w:tcW w:w="6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辖区内单位总数</w:t>
            </w:r>
          </w:p>
        </w:tc>
        <w:tc>
          <w:tcPr>
            <w:tcW w:w="645"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检查单位数</w:t>
            </w:r>
          </w:p>
        </w:tc>
        <w:tc>
          <w:tcPr>
            <w:tcW w:w="11045" w:type="dxa"/>
            <w:gridSpan w:val="13"/>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不合格情况</w:t>
            </w:r>
          </w:p>
        </w:tc>
        <w:tc>
          <w:tcPr>
            <w:tcW w:w="1366" w:type="dxa"/>
            <w:gridSpan w:val="2"/>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行政处罚情况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jc w:val="center"/>
        </w:trPr>
        <w:tc>
          <w:tcPr>
            <w:tcW w:w="167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64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645"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2069" w:type="dxa"/>
            <w:gridSpan w:val="3"/>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资质管理</w:t>
            </w:r>
          </w:p>
        </w:tc>
        <w:tc>
          <w:tcPr>
            <w:tcW w:w="3702" w:type="dxa"/>
            <w:gridSpan w:val="4"/>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血源管理</w:t>
            </w:r>
          </w:p>
        </w:tc>
        <w:tc>
          <w:tcPr>
            <w:tcW w:w="3674" w:type="dxa"/>
            <w:gridSpan w:val="4"/>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血液检测</w:t>
            </w:r>
          </w:p>
        </w:tc>
        <w:tc>
          <w:tcPr>
            <w:tcW w:w="80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rPr>
                <w:rFonts w:hint="default" w:ascii="Times New Roman" w:hAnsi="Times New Roman" w:cs="Times New Roman" w:eastAsiaTheme="minorEastAsia"/>
                <w:sz w:val="24"/>
              </w:rPr>
            </w:pPr>
            <w:r>
              <w:rPr>
                <w:rFonts w:hint="default" w:ascii="Times New Roman" w:hAnsi="Times New Roman" w:cs="Times New Roman" w:eastAsiaTheme="minorEastAsia"/>
                <w:sz w:val="24"/>
              </w:rPr>
              <w:t>包装储存运输</w:t>
            </w:r>
          </w:p>
        </w:tc>
        <w:tc>
          <w:tcPr>
            <w:tcW w:w="80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其他</w:t>
            </w:r>
          </w:p>
        </w:tc>
        <w:tc>
          <w:tcPr>
            <w:tcW w:w="645"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案件查处数</w:t>
            </w:r>
          </w:p>
        </w:tc>
        <w:tc>
          <w:tcPr>
            <w:tcW w:w="721"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罚没款金额（万元）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67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64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645"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534"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未按照许可范围开展工作单位数</w:t>
            </w:r>
          </w:p>
        </w:tc>
        <w:tc>
          <w:tcPr>
            <w:tcW w:w="102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从业人员未取得相关岗位执业资格或者执业注册而从事血液安全工作单位数</w:t>
            </w:r>
          </w:p>
        </w:tc>
        <w:tc>
          <w:tcPr>
            <w:tcW w:w="50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使用不符合国家规定的耗材单位数</w:t>
            </w:r>
          </w:p>
        </w:tc>
        <w:tc>
          <w:tcPr>
            <w:tcW w:w="88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未按规定对献血者、供血浆者进行身份核实、健康征询和体检单位数</w:t>
            </w:r>
          </w:p>
        </w:tc>
        <w:tc>
          <w:tcPr>
            <w:tcW w:w="72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未按要求检测新浆员和间隔180天的浆员的血浆单位数</w:t>
            </w:r>
          </w:p>
        </w:tc>
        <w:tc>
          <w:tcPr>
            <w:tcW w:w="1211"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超量、频繁采集血液（浆）的单位数</w:t>
            </w:r>
          </w:p>
        </w:tc>
        <w:tc>
          <w:tcPr>
            <w:tcW w:w="883"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采集冒名顶替者、健康检查不合格者血液(血浆)单位数</w:t>
            </w:r>
          </w:p>
        </w:tc>
        <w:tc>
          <w:tcPr>
            <w:tcW w:w="1089"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血液（浆）检测项目不齐全单位数</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未按规定保存血液标本的单位数</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未按规定保存工作记录的单位数</w:t>
            </w:r>
          </w:p>
        </w:tc>
        <w:tc>
          <w:tcPr>
            <w:tcW w:w="1233"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对检测不合格或者报废的血液（浆），未按有关规定处理单位数</w:t>
            </w:r>
          </w:p>
        </w:tc>
        <w:tc>
          <w:tcPr>
            <w:tcW w:w="80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包装、储存、运输不符合国家规定的卫生标准和要求单位数</w:t>
            </w:r>
          </w:p>
        </w:tc>
        <w:tc>
          <w:tcPr>
            <w:tcW w:w="80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非法采集、供应、倒卖血液、血浆单位数</w:t>
            </w:r>
          </w:p>
        </w:tc>
        <w:tc>
          <w:tcPr>
            <w:tcW w:w="645"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721"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6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一般血站</w:t>
            </w:r>
          </w:p>
        </w:tc>
        <w:tc>
          <w:tcPr>
            <w:tcW w:w="64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6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534"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102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50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88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72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1211"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883"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1089"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1233"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80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80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6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721"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6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r>
              <w:rPr>
                <w:rFonts w:hint="default" w:ascii="Times New Roman" w:hAnsi="Times New Roman" w:cs="Times New Roman" w:eastAsiaTheme="minorEastAsia"/>
                <w:sz w:val="24"/>
              </w:rPr>
              <w:t>特殊血站</w:t>
            </w:r>
          </w:p>
        </w:tc>
        <w:tc>
          <w:tcPr>
            <w:tcW w:w="64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p>
        </w:tc>
        <w:tc>
          <w:tcPr>
            <w:tcW w:w="6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p>
        </w:tc>
        <w:tc>
          <w:tcPr>
            <w:tcW w:w="534"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p>
        </w:tc>
        <w:tc>
          <w:tcPr>
            <w:tcW w:w="102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p>
        </w:tc>
        <w:tc>
          <w:tcPr>
            <w:tcW w:w="50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p>
        </w:tc>
        <w:tc>
          <w:tcPr>
            <w:tcW w:w="88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p>
        </w:tc>
        <w:tc>
          <w:tcPr>
            <w:tcW w:w="72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r>
              <w:rPr>
                <w:rFonts w:hint="default" w:ascii="Times New Roman" w:hAnsi="Times New Roman" w:cs="Times New Roman" w:eastAsiaTheme="minorEastAsia"/>
                <w:color w:val="C00000"/>
                <w:sz w:val="24"/>
              </w:rPr>
              <w:t>-</w:t>
            </w:r>
          </w:p>
        </w:tc>
        <w:tc>
          <w:tcPr>
            <w:tcW w:w="1211"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p>
        </w:tc>
        <w:tc>
          <w:tcPr>
            <w:tcW w:w="883"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p>
        </w:tc>
        <w:tc>
          <w:tcPr>
            <w:tcW w:w="1089"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p>
        </w:tc>
        <w:tc>
          <w:tcPr>
            <w:tcW w:w="1233"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p>
        </w:tc>
        <w:tc>
          <w:tcPr>
            <w:tcW w:w="80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p>
        </w:tc>
        <w:tc>
          <w:tcPr>
            <w:tcW w:w="80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p>
        </w:tc>
        <w:tc>
          <w:tcPr>
            <w:tcW w:w="6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p>
        </w:tc>
        <w:tc>
          <w:tcPr>
            <w:tcW w:w="721"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color w:val="C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6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单采血浆站</w:t>
            </w:r>
          </w:p>
        </w:tc>
        <w:tc>
          <w:tcPr>
            <w:tcW w:w="64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6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534"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102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50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88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72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1211"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883"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1089"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1233"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80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80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6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721"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6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r>
              <w:rPr>
                <w:rFonts w:hint="default" w:ascii="Times New Roman" w:hAnsi="Times New Roman" w:cs="Times New Roman" w:eastAsiaTheme="minorEastAsia"/>
                <w:sz w:val="24"/>
              </w:rPr>
              <w:t>合计</w:t>
            </w:r>
          </w:p>
        </w:tc>
        <w:tc>
          <w:tcPr>
            <w:tcW w:w="64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6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534"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102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50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88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72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1211"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883"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1089"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1233"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80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800"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6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c>
          <w:tcPr>
            <w:tcW w:w="721"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suppressLineNumbers w:val="0"/>
              <w:spacing w:before="0" w:beforeAutospacing="0" w:after="0" w:afterAutospacing="0" w:line="240" w:lineRule="exact"/>
              <w:ind w:left="0" w:right="0"/>
              <w:jc w:val="center"/>
              <w:rPr>
                <w:rFonts w:hint="default" w:ascii="Times New Roman" w:hAnsi="Times New Roman" w:cs="Times New Roman" w:eastAsiaTheme="minorEastAsia"/>
                <w:sz w:val="24"/>
              </w:rPr>
            </w:pPr>
          </w:p>
        </w:tc>
      </w:tr>
    </w:tbl>
    <w:p>
      <w:pPr>
        <w:jc w:val="center"/>
        <w:rPr>
          <w:rFonts w:hint="default" w:ascii="Times New Roman" w:hAnsi="Times New Roman" w:eastAsia="宋体" w:cs="Times New Roman"/>
          <w:b/>
          <w:sz w:val="44"/>
        </w:rPr>
      </w:pPr>
      <w:r>
        <w:rPr>
          <w:rFonts w:hint="default" w:ascii="Times New Roman" w:hAnsi="Times New Roman" w:eastAsia="方正小标宋_GBK" w:cs="Times New Roman"/>
          <w:b w:val="0"/>
          <w:bCs/>
          <w:color w:val="auto"/>
          <w:w w:val="95"/>
          <w:sz w:val="36"/>
          <w:szCs w:val="36"/>
          <w:lang w:eastAsia="zh-CN"/>
        </w:rPr>
        <w:t>临沧市2</w:t>
      </w:r>
      <w:r>
        <w:rPr>
          <w:rFonts w:hint="default" w:ascii="Times New Roman" w:hAnsi="Times New Roman" w:eastAsia="方正小标宋_GBK" w:cs="Times New Roman"/>
          <w:b w:val="0"/>
          <w:bCs/>
          <w:color w:val="auto"/>
          <w:w w:val="95"/>
          <w:sz w:val="36"/>
          <w:szCs w:val="36"/>
          <w:lang w:val="en-US" w:eastAsia="zh-CN"/>
        </w:rPr>
        <w:t>022</w:t>
      </w:r>
      <w:r>
        <w:rPr>
          <w:rFonts w:hint="default" w:ascii="Times New Roman" w:hAnsi="Times New Roman" w:eastAsia="方正小标宋_GBK" w:cs="Times New Roman"/>
          <w:b w:val="0"/>
          <w:bCs/>
          <w:color w:val="auto"/>
          <w:w w:val="95"/>
          <w:sz w:val="36"/>
          <w:szCs w:val="36"/>
          <w:lang w:eastAsia="zh-CN"/>
        </w:rPr>
        <w:t>年采供血机构随机监督抽查汇总表</w:t>
      </w:r>
    </w:p>
    <w:p>
      <w:pPr>
        <w:jc w:val="left"/>
        <w:rPr>
          <w:rFonts w:hint="default" w:ascii="Times New Roman" w:hAnsi="Times New Roman" w:eastAsia="黑体" w:cs="Times New Roman"/>
          <w:color w:val="auto"/>
          <w:sz w:val="32"/>
          <w:szCs w:val="32"/>
        </w:rPr>
      </w:pPr>
    </w:p>
    <w:sectPr>
      <w:pgSz w:w="16840" w:h="11910" w:orient="landscape"/>
      <w:pgMar w:top="1644" w:right="940" w:bottom="1559" w:left="600" w:header="1196" w:footer="1372" w:gutter="0"/>
      <w:pgNumType w:fmt="numberInDash"/>
      <w:cols w:space="425"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egoe Print"/>
    <w:panose1 w:val="02040503050406030204"/>
    <w:charset w:val="00"/>
    <w:family w:val="roman"/>
    <w:pitch w:val="default"/>
    <w:sig w:usb0="00000000" w:usb1="00000000" w:usb2="00000000" w:usb3="00000000" w:csb0="0000019F" w:csb1="00000000"/>
  </w:font>
  <w:font w:name="Calibri">
    <w:altName w:val="Arial Rounded MT Bold"/>
    <w:panose1 w:val="020F0502020204030204"/>
    <w:charset w:val="00"/>
    <w:family w:val="swiss"/>
    <w:pitch w:val="default"/>
    <w:sig w:usb0="00000000" w:usb1="00000000" w:usb2="00000001" w:usb3="00000000" w:csb0="0000019F" w:csb1="00000000"/>
  </w:font>
  <w:font w:name="Segoe Print">
    <w:panose1 w:val="02000600000000000000"/>
    <w:charset w:val="00"/>
    <w:family w:val="auto"/>
    <w:pitch w:val="default"/>
    <w:sig w:usb0="0000028F" w:usb1="00000000" w:usb2="00000000" w:usb3="00000000" w:csb0="2000009F" w:csb1="47010000"/>
  </w:font>
  <w:font w:name="Arial Rounded MT Bold">
    <w:panose1 w:val="020F0704030504030204"/>
    <w:charset w:val="00"/>
    <w:family w:val="auto"/>
    <w:pitch w:val="default"/>
    <w:sig w:usb0="00000003" w:usb1="00000000" w:usb2="00000000" w:usb3="00000000" w:csb0="20000001" w:csb1="00000000"/>
  </w:font>
  <w:font w:name="方正仿宋_GBK">
    <w:panose1 w:val="03000509000000000000"/>
    <w:charset w:val="86"/>
    <w:family w:val="auto"/>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altName w:val="宋体"/>
    <w:panose1 w:val="02010609060101010101"/>
    <w:charset w:val="86"/>
    <w:family w:val="modern"/>
    <w:pitch w:val="default"/>
    <w:sig w:usb0="00000000" w:usb1="00000000"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Verdana">
    <w:panose1 w:val="020B0604030504040204"/>
    <w:charset w:val="00"/>
    <w:family w:val="swiss"/>
    <w:pitch w:val="default"/>
    <w:sig w:usb0="A10006FF" w:usb1="4000205B" w:usb2="00000010" w:usb3="00000000" w:csb0="2000019F" w:csb1="00000000"/>
  </w:font>
  <w:font w:name="Microsoft JhengHei">
    <w:panose1 w:val="020B0604030504040204"/>
    <w:charset w:val="88"/>
    <w:family w:val="swiss"/>
    <w:pitch w:val="default"/>
    <w:sig w:usb0="00000087" w:usb1="28AF4000" w:usb2="00000016" w:usb3="00000000" w:csb0="00100009" w:csb1="00000000"/>
  </w:font>
  <w:font w:name="方正书宋_GBK">
    <w:altName w:val="Arial Unicode MS"/>
    <w:panose1 w:val="02000000000000000000"/>
    <w:charset w:val="86"/>
    <w:family w:val="auto"/>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方正楷体_GBK">
    <w:panose1 w:val="03000509000000000000"/>
    <w:charset w:val="86"/>
    <w:family w:val="auto"/>
    <w:pitch w:val="default"/>
    <w:sig w:usb0="00000001" w:usb1="080E0000" w:usb2="00000000" w:usb3="00000000" w:csb0="00040000" w:csb1="00000000"/>
  </w:font>
  <w:font w:name="方正宋体S-超大字符集">
    <w:altName w:val="宋体"/>
    <w:panose1 w:val="02000000000000000000"/>
    <w:charset w:val="86"/>
    <w:family w:val="auto"/>
    <w:pitch w:val="default"/>
    <w:sig w:usb0="00000000" w:usb1="00000000" w:usb2="00000000" w:usb3="00000000" w:csb0="00040000" w:csb1="00000000"/>
  </w:font>
  <w:font w:name="Segoe UI">
    <w:panose1 w:val="020B0502040204020203"/>
    <w:charset w:val="00"/>
    <w:family w:val="auto"/>
    <w:pitch w:val="default"/>
    <w:sig w:usb0="E10022FF" w:usb1="C000E47F" w:usb2="00000029" w:usb3="00000000" w:csb0="200001DF" w:csb1="20000000"/>
  </w:font>
  <w:font w:name="Segoe UI Symbol">
    <w:panose1 w:val="020B0502040204020203"/>
    <w:charset w:val="00"/>
    <w:family w:val="auto"/>
    <w:pitch w:val="default"/>
    <w:sig w:usb0="8000006F" w:usb1="1200FBEF" w:usb2="0064C000" w:usb3="00000002" w:csb0="00000001" w:csb1="40000000"/>
  </w:font>
  <w:font w:name="NumberOnly">
    <w:altName w:val="Vani"/>
    <w:panose1 w:val="020B0500000000000000"/>
    <w:charset w:val="00"/>
    <w:family w:val="auto"/>
    <w:pitch w:val="default"/>
    <w:sig w:usb0="00000000" w:usb1="00000000" w:usb2="00000000" w:usb3="00000000" w:csb0="00000111" w:csb1="40000000"/>
  </w:font>
  <w:font w:name="方正大黑简体">
    <w:panose1 w:val="02010601030101010101"/>
    <w:charset w:val="86"/>
    <w:family w:val="auto"/>
    <w:pitch w:val="default"/>
    <w:sig w:usb0="00000001" w:usb1="080E0000" w:usb2="00000000" w:usb3="00000000" w:csb0="00040000" w:csb1="00000000"/>
  </w:font>
  <w:font w:name="Vani">
    <w:panose1 w:val="020B0502040204020203"/>
    <w:charset w:val="00"/>
    <w:family w:val="auto"/>
    <w:pitch w:val="default"/>
    <w:sig w:usb0="00200003"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jc w:val="center"/>
                          </w:pP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   \* MERGEFORMAT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28</w:t>
                          </w:r>
                          <w:r>
                            <w:rPr>
                              <w:rFonts w:hint="eastAsia" w:asciiTheme="minorEastAsia" w:hAnsiTheme="minorEastAsia" w:eastAsiaTheme="minorEastAsia" w:cstheme="minorEastAsia"/>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CcNyfWwQIAANYFAAAOAAAAAAAA&#10;AAEAIAAAAB8BAABkcnMvZTJvRG9jLnhtbFBLBQYAAAAABgAGAFkBAABSBgAAAAA=&#10;">
              <v:fill on="f" focussize="0,0"/>
              <v:stroke on="f" weight="0.5pt"/>
              <v:imagedata o:title=""/>
              <o:lock v:ext="edit" aspectratio="f"/>
              <v:textbox inset="0mm,0mm,0mm,0mm" style="mso-fit-shape-to-text:t;">
                <w:txbxContent>
                  <w:p>
                    <w:pPr>
                      <w:pStyle w:val="4"/>
                      <w:jc w:val="center"/>
                    </w:pP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   \* MERGEFORMAT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28</w:t>
                    </w:r>
                    <w:r>
                      <w:rPr>
                        <w:rFonts w:hint="eastAsia" w:asciiTheme="minorEastAsia" w:hAnsiTheme="minorEastAsia" w:eastAsiaTheme="minorEastAsia" w:cstheme="minorEastAsia"/>
                        <w:sz w:val="32"/>
                        <w:szCs w:val="32"/>
                      </w:rPr>
                      <w:fldChar w:fldCharType="end"/>
                    </w:r>
                  </w:p>
                </w:txbxContent>
              </v:textbox>
            </v:shape>
          </w:pict>
        </mc:Fallback>
      </mc:AlternateConten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ge">
                <wp:posOffset>6547485</wp:posOffset>
              </wp:positionV>
              <wp:extent cx="737870" cy="415925"/>
              <wp:effectExtent l="0" t="0" r="0" b="0"/>
              <wp:wrapNone/>
              <wp:docPr id="1" name="文本框 10"/>
              <wp:cNvGraphicFramePr/>
              <a:graphic xmlns:a="http://schemas.openxmlformats.org/drawingml/2006/main">
                <a:graphicData uri="http://schemas.microsoft.com/office/word/2010/wordprocessingShape">
                  <wps:wsp>
                    <wps:cNvSpPr txBox="1"/>
                    <wps:spPr>
                      <a:xfrm>
                        <a:off x="0" y="0"/>
                        <a:ext cx="737870" cy="415925"/>
                      </a:xfrm>
                      <a:prstGeom prst="rect">
                        <a:avLst/>
                      </a:prstGeom>
                      <a:noFill/>
                      <a:ln w="9525">
                        <a:noFill/>
                      </a:ln>
                    </wps:spPr>
                    <wps:txbx>
                      <w:txbxContent>
                        <w:p>
                          <w:pPr>
                            <w:rPr>
                              <w:rFonts w:ascii="Verdana"/>
                            </w:rPr>
                          </w:pP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27</w:t>
                          </w:r>
                          <w:r>
                            <w:rPr>
                              <w:rFonts w:hint="eastAsia" w:asciiTheme="minorEastAsia" w:hAnsiTheme="minorEastAsia" w:eastAsiaTheme="minorEastAsia" w:cstheme="minorEastAsia"/>
                              <w:sz w:val="32"/>
                              <w:szCs w:val="32"/>
                            </w:rPr>
                            <w:fldChar w:fldCharType="end"/>
                          </w:r>
                        </w:p>
                      </w:txbxContent>
                    </wps:txbx>
                    <wps:bodyPr wrap="square" lIns="0" tIns="0" rIns="0" bIns="0" upright="1"/>
                  </wps:wsp>
                </a:graphicData>
              </a:graphic>
            </wp:anchor>
          </w:drawing>
        </mc:Choice>
        <mc:Fallback>
          <w:pict>
            <v:shape id="文本框 10" o:spid="_x0000_s1026" o:spt="202" type="#_x0000_t202" style="position:absolute;left:0pt;margin-left:0pt;margin-top:515.55pt;height:32.75pt;width:58.1pt;mso-position-horizontal-relative:margin;mso-position-vertical-relative:page;z-index:251658240;mso-width-relative:page;mso-height-relative:page;" filled="f" stroked="f" coordsize="21600,21600" o:gfxdata="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cmZKLNYA&#10;AAAKAQAADwAAAAAAAAABACAAAAAiAAAAZHJzL2Rvd25yZXYueG1sUEsBAhQAFAAAAAgAh07iQEyj&#10;L++vAQAAOwMAAA4AAAAAAAAAAQAgAAAAJQEAAGRycy9lMm9Eb2MueG1sUEsFBgAAAAAGAAYAWQEA&#10;AEYFAAAAAA==&#10;">
              <v:fill on="f" focussize="0,0"/>
              <v:stroke on="f"/>
              <v:imagedata o:title=""/>
              <o:lock v:ext="edit" aspectratio="f"/>
              <v:textbox inset="0mm,0mm,0mm,0mm">
                <w:txbxContent>
                  <w:p>
                    <w:pPr>
                      <w:rPr>
                        <w:rFonts w:ascii="Verdana"/>
                      </w:rPr>
                    </w:pP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27</w:t>
                    </w:r>
                    <w:r>
                      <w:rPr>
                        <w:rFonts w:hint="eastAsia" w:asciiTheme="minorEastAsia" w:hAnsiTheme="minorEastAsia" w:eastAsiaTheme="minorEastAsia" w:cstheme="minorEastAsia"/>
                        <w:sz w:val="32"/>
                        <w:szCs w:val="3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jc w:val="center"/>
                          </w:pP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   \* MERGEFORMAT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28</w:t>
                          </w:r>
                          <w:r>
                            <w:rPr>
                              <w:rFonts w:hint="eastAsia" w:asciiTheme="minorEastAsia" w:hAnsiTheme="minorEastAsia" w:eastAsiaTheme="minorEastAsia" w:cstheme="minorEastAsia"/>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EdF6DCAgAA1gUAAA4AAABkcnMvZTJvRG9jLnhtbK1UzY7TMBC+I/EO&#10;lu/ZJN20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kR0XoMICAADWBQAADgAAAAAA&#10;AAABACAAAAAfAQAAZHJzL2Uyb0RvYy54bWxQSwUGAAAAAAYABgBZAQAAUwYAAAAA&#10;">
              <v:fill on="f" focussize="0,0"/>
              <v:stroke on="f" weight="0.5pt"/>
              <v:imagedata o:title=""/>
              <o:lock v:ext="edit" aspectratio="f"/>
              <v:textbox inset="0mm,0mm,0mm,0mm" style="mso-fit-shape-to-text:t;">
                <w:txbxContent>
                  <w:p>
                    <w:pPr>
                      <w:pStyle w:val="4"/>
                      <w:jc w:val="center"/>
                    </w:pP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   \* MERGEFORMAT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28</w:t>
                    </w:r>
                    <w:r>
                      <w:rPr>
                        <w:rFonts w:hint="eastAsia" w:asciiTheme="minorEastAsia" w:hAnsiTheme="minorEastAsia" w:eastAsiaTheme="minorEastAsia" w:cstheme="minorEastAsia"/>
                        <w:sz w:val="32"/>
                        <w:szCs w:val="32"/>
                      </w:rPr>
                      <w:fldChar w:fldCharType="end"/>
                    </w:r>
                  </w:p>
                </w:txbxContent>
              </v:textbox>
            </v:shape>
          </w:pict>
        </mc:Fallback>
      </mc:AlternateConten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2637155</wp:posOffset>
              </wp:positionH>
              <wp:positionV relativeFrom="page">
                <wp:posOffset>1197610</wp:posOffset>
              </wp:positionV>
              <wp:extent cx="5424805" cy="335915"/>
              <wp:effectExtent l="0" t="0" r="0" b="0"/>
              <wp:wrapNone/>
              <wp:docPr id="2" name="文本框 12"/>
              <wp:cNvGraphicFramePr/>
              <a:graphic xmlns:a="http://schemas.openxmlformats.org/drawingml/2006/main">
                <a:graphicData uri="http://schemas.microsoft.com/office/word/2010/wordprocessingShape">
                  <wps:wsp>
                    <wps:cNvSpPr txBox="1"/>
                    <wps:spPr>
                      <a:xfrm>
                        <a:off x="0" y="0"/>
                        <a:ext cx="5424805" cy="335915"/>
                      </a:xfrm>
                      <a:prstGeom prst="rect">
                        <a:avLst/>
                      </a:prstGeom>
                      <a:noFill/>
                      <a:ln w="9525">
                        <a:noFill/>
                      </a:ln>
                    </wps:spPr>
                    <wps:txbx>
                      <w:txbxContent>
                        <w:p>
                          <w:pPr>
                            <w:rPr>
                              <w:rFonts w:hint="eastAsia"/>
                            </w:rPr>
                          </w:pPr>
                        </w:p>
                      </w:txbxContent>
                    </wps:txbx>
                    <wps:bodyPr wrap="square" lIns="0" tIns="0" rIns="0" bIns="0" upright="1"/>
                  </wps:wsp>
                </a:graphicData>
              </a:graphic>
            </wp:anchor>
          </w:drawing>
        </mc:Choice>
        <mc:Fallback>
          <w:pict>
            <v:shape id="文本框 12" o:spid="_x0000_s1026" o:spt="202" type="#_x0000_t202" style="position:absolute;left:0pt;margin-left:207.65pt;margin-top:94.3pt;height:26.45pt;width:427.15pt;mso-position-horizontal-relative:page;mso-position-vertical-relative:page;z-index:-251657216;mso-width-relative:page;mso-height-relative:page;" filled="f" stroked="f" coordsize="21600,21600" o:gfxdata="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sW9UQNkAAAAMAQAADwAAAAAAAAABACAAAAAiAAAAZHJzL2Rvd25yZXYueG1sUEsBAhQAFAAAAAgA&#10;h07iQL7k1rmyAQAAPAMAAA4AAAAAAAAAAQAgAAAAKAEAAGRycy9lMm9Eb2MueG1sUEsFBgAAAAAG&#10;AAYAWQEAAEwFAAAAAA==&#10;">
              <v:fill on="f" focussize="0,0"/>
              <v:stroke on="f"/>
              <v:imagedata o:title=""/>
              <o:lock v:ext="edit" aspectratio="f"/>
              <v:textbox inset="0mm,0mm,0mm,0mm">
                <w:txbxContent>
                  <w:p>
                    <w:pPr>
                      <w:rPr>
                        <w:rFonts w:hint="eastAsia"/>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2076450</wp:posOffset>
              </wp:positionH>
              <wp:positionV relativeFrom="page">
                <wp:posOffset>1395730</wp:posOffset>
              </wp:positionV>
              <wp:extent cx="6546850" cy="335915"/>
              <wp:effectExtent l="0" t="0" r="0" b="0"/>
              <wp:wrapNone/>
              <wp:docPr id="3" name="文本框 14"/>
              <wp:cNvGraphicFramePr/>
              <a:graphic xmlns:a="http://schemas.openxmlformats.org/drawingml/2006/main">
                <a:graphicData uri="http://schemas.microsoft.com/office/word/2010/wordprocessingShape">
                  <wps:wsp>
                    <wps:cNvSpPr txBox="1"/>
                    <wps:spPr>
                      <a:xfrm>
                        <a:off x="0" y="0"/>
                        <a:ext cx="6546850" cy="335915"/>
                      </a:xfrm>
                      <a:prstGeom prst="rect">
                        <a:avLst/>
                      </a:prstGeom>
                      <a:noFill/>
                      <a:ln w="9525">
                        <a:noFill/>
                      </a:ln>
                    </wps:spPr>
                    <wps:txbx>
                      <w:txbxContent>
                        <w:p>
                          <w:pPr>
                            <w:rPr>
                              <w:rFonts w:hint="eastAsia"/>
                            </w:rPr>
                          </w:pPr>
                        </w:p>
                      </w:txbxContent>
                    </wps:txbx>
                    <wps:bodyPr wrap="square" lIns="0" tIns="0" rIns="0" bIns="0" upright="1"/>
                  </wps:wsp>
                </a:graphicData>
              </a:graphic>
            </wp:anchor>
          </w:drawing>
        </mc:Choice>
        <mc:Fallback>
          <w:pict>
            <v:shape id="文本框 14" o:spid="_x0000_s1026" o:spt="202" type="#_x0000_t202" style="position:absolute;left:0pt;margin-left:163.5pt;margin-top:109.9pt;height:26.45pt;width:515.5pt;mso-position-horizontal-relative:page;mso-position-vertical-relative:page;z-index:-251656192;mso-width-relative:page;mso-height-relative:page;" filled="f" stroked="f" coordsize="21600,21600" o:gfxdata="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Bcb6DjaAAAADAEAAA8AAAAAAAAAAQAgAAAAIgAAAGRycy9kb3ducmV2LnhtbFBLAQIUABQAAAAI&#10;AIdO4kCUrWJ5sgEAADwDAAAOAAAAAAAAAAEAIAAAACkBAABkcnMvZTJvRG9jLnhtbFBLBQYAAAAA&#10;BgAGAFkBAABNBQAAAAA=&#10;">
              <v:fill on="f" focussize="0,0"/>
              <v:stroke on="f"/>
              <v:imagedata o:title=""/>
              <o:lock v:ext="edit" aspectratio="f"/>
              <v:textbox inset="0mm,0mm,0mm,0mm">
                <w:txbxContent>
                  <w:p>
                    <w:pPr>
                      <w:rPr>
                        <w:rFonts w:hint="eastAsia"/>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F7176B"/>
    <w:multiLevelType w:val="singleLevel"/>
    <w:tmpl w:val="F3F7176B"/>
    <w:lvl w:ilvl="0" w:tentative="0">
      <w:start w:val="2"/>
      <w:numFmt w:val="chineseCounting"/>
      <w:suff w:val="nothing"/>
      <w:lvlText w:val="（%1）"/>
      <w:lvlJc w:val="left"/>
      <w:rPr>
        <w:rFonts w:hint="eastAsia"/>
      </w:rPr>
    </w:lvl>
  </w:abstractNum>
  <w:abstractNum w:abstractNumId="1">
    <w:nsid w:val="62E34F9E"/>
    <w:multiLevelType w:val="singleLevel"/>
    <w:tmpl w:val="62E34F9E"/>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trackedChanges"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DA6"/>
    <w:rsid w:val="000308CA"/>
    <w:rsid w:val="00043DF9"/>
    <w:rsid w:val="00063803"/>
    <w:rsid w:val="00073CBA"/>
    <w:rsid w:val="000A55D9"/>
    <w:rsid w:val="000B4D5F"/>
    <w:rsid w:val="000C304F"/>
    <w:rsid w:val="00123A04"/>
    <w:rsid w:val="00130CC7"/>
    <w:rsid w:val="00140632"/>
    <w:rsid w:val="001465EA"/>
    <w:rsid w:val="00160766"/>
    <w:rsid w:val="00180E3D"/>
    <w:rsid w:val="001851BF"/>
    <w:rsid w:val="00194B26"/>
    <w:rsid w:val="001A07D2"/>
    <w:rsid w:val="001D5C0B"/>
    <w:rsid w:val="001E08C8"/>
    <w:rsid w:val="001E1718"/>
    <w:rsid w:val="001E3DA8"/>
    <w:rsid w:val="001E646C"/>
    <w:rsid w:val="001F1F79"/>
    <w:rsid w:val="001F4257"/>
    <w:rsid w:val="001F4EC0"/>
    <w:rsid w:val="001F5EE3"/>
    <w:rsid w:val="00222659"/>
    <w:rsid w:val="00230F5E"/>
    <w:rsid w:val="00253EF9"/>
    <w:rsid w:val="0028307C"/>
    <w:rsid w:val="002A7385"/>
    <w:rsid w:val="002C4641"/>
    <w:rsid w:val="002D7DD9"/>
    <w:rsid w:val="002E649C"/>
    <w:rsid w:val="002F3DB4"/>
    <w:rsid w:val="003019A2"/>
    <w:rsid w:val="003038DC"/>
    <w:rsid w:val="00307012"/>
    <w:rsid w:val="003461AC"/>
    <w:rsid w:val="00362E94"/>
    <w:rsid w:val="00373461"/>
    <w:rsid w:val="00390B08"/>
    <w:rsid w:val="003963FC"/>
    <w:rsid w:val="003B17E1"/>
    <w:rsid w:val="003C07C5"/>
    <w:rsid w:val="003E6DA6"/>
    <w:rsid w:val="003E6DF5"/>
    <w:rsid w:val="004120AE"/>
    <w:rsid w:val="00447798"/>
    <w:rsid w:val="00454C22"/>
    <w:rsid w:val="0046208C"/>
    <w:rsid w:val="004C005A"/>
    <w:rsid w:val="004D2441"/>
    <w:rsid w:val="004D552A"/>
    <w:rsid w:val="004D7EA3"/>
    <w:rsid w:val="004F7A7F"/>
    <w:rsid w:val="00525E4C"/>
    <w:rsid w:val="005529AA"/>
    <w:rsid w:val="005732E4"/>
    <w:rsid w:val="0057589E"/>
    <w:rsid w:val="005923CB"/>
    <w:rsid w:val="00595B14"/>
    <w:rsid w:val="005966CC"/>
    <w:rsid w:val="005C3F9B"/>
    <w:rsid w:val="005C7248"/>
    <w:rsid w:val="005E0131"/>
    <w:rsid w:val="005E4F0C"/>
    <w:rsid w:val="005E63C2"/>
    <w:rsid w:val="005F0DBF"/>
    <w:rsid w:val="005F16EF"/>
    <w:rsid w:val="006268CF"/>
    <w:rsid w:val="0066530A"/>
    <w:rsid w:val="00672679"/>
    <w:rsid w:val="00676550"/>
    <w:rsid w:val="00691A96"/>
    <w:rsid w:val="00691C77"/>
    <w:rsid w:val="006B5BCD"/>
    <w:rsid w:val="006F005A"/>
    <w:rsid w:val="0070750B"/>
    <w:rsid w:val="007171B8"/>
    <w:rsid w:val="007220C9"/>
    <w:rsid w:val="00737875"/>
    <w:rsid w:val="00754D72"/>
    <w:rsid w:val="00761FAA"/>
    <w:rsid w:val="00763756"/>
    <w:rsid w:val="00773AE3"/>
    <w:rsid w:val="007840CC"/>
    <w:rsid w:val="00794AFD"/>
    <w:rsid w:val="007B31D2"/>
    <w:rsid w:val="007B5DE8"/>
    <w:rsid w:val="007D2849"/>
    <w:rsid w:val="007E362D"/>
    <w:rsid w:val="007F218B"/>
    <w:rsid w:val="007F61DE"/>
    <w:rsid w:val="00842AA3"/>
    <w:rsid w:val="00861C1B"/>
    <w:rsid w:val="00864B4B"/>
    <w:rsid w:val="00887673"/>
    <w:rsid w:val="00890D07"/>
    <w:rsid w:val="00896937"/>
    <w:rsid w:val="008B587E"/>
    <w:rsid w:val="008B7398"/>
    <w:rsid w:val="009036D2"/>
    <w:rsid w:val="00904C2C"/>
    <w:rsid w:val="00923FAC"/>
    <w:rsid w:val="00954080"/>
    <w:rsid w:val="00966983"/>
    <w:rsid w:val="009753E1"/>
    <w:rsid w:val="009925B3"/>
    <w:rsid w:val="009A64F4"/>
    <w:rsid w:val="009C14D3"/>
    <w:rsid w:val="009C6D07"/>
    <w:rsid w:val="009F6487"/>
    <w:rsid w:val="009F7C24"/>
    <w:rsid w:val="00A12409"/>
    <w:rsid w:val="00A12945"/>
    <w:rsid w:val="00A251EF"/>
    <w:rsid w:val="00A255C6"/>
    <w:rsid w:val="00A34CF0"/>
    <w:rsid w:val="00A60DED"/>
    <w:rsid w:val="00A612D3"/>
    <w:rsid w:val="00AB7B68"/>
    <w:rsid w:val="00AC24BE"/>
    <w:rsid w:val="00AC28CD"/>
    <w:rsid w:val="00AC4EE4"/>
    <w:rsid w:val="00AD4B7F"/>
    <w:rsid w:val="00AE264F"/>
    <w:rsid w:val="00AE4318"/>
    <w:rsid w:val="00AF2FA5"/>
    <w:rsid w:val="00AF7E04"/>
    <w:rsid w:val="00B14969"/>
    <w:rsid w:val="00B360B3"/>
    <w:rsid w:val="00B4230E"/>
    <w:rsid w:val="00B425E5"/>
    <w:rsid w:val="00B4493B"/>
    <w:rsid w:val="00B52CC7"/>
    <w:rsid w:val="00B63DDC"/>
    <w:rsid w:val="00B64171"/>
    <w:rsid w:val="00B933E0"/>
    <w:rsid w:val="00BA1764"/>
    <w:rsid w:val="00BC6C1F"/>
    <w:rsid w:val="00C17E5C"/>
    <w:rsid w:val="00C32CFF"/>
    <w:rsid w:val="00C54BD1"/>
    <w:rsid w:val="00C564C6"/>
    <w:rsid w:val="00C65774"/>
    <w:rsid w:val="00C80121"/>
    <w:rsid w:val="00C95D45"/>
    <w:rsid w:val="00CE24BE"/>
    <w:rsid w:val="00D010EF"/>
    <w:rsid w:val="00D02C80"/>
    <w:rsid w:val="00D1552D"/>
    <w:rsid w:val="00D27CD0"/>
    <w:rsid w:val="00D52C12"/>
    <w:rsid w:val="00D7747B"/>
    <w:rsid w:val="00D9288A"/>
    <w:rsid w:val="00DC6C7F"/>
    <w:rsid w:val="00E16C24"/>
    <w:rsid w:val="00E30B58"/>
    <w:rsid w:val="00E544D0"/>
    <w:rsid w:val="00E96750"/>
    <w:rsid w:val="00EC0CD3"/>
    <w:rsid w:val="00ED094C"/>
    <w:rsid w:val="00F222B2"/>
    <w:rsid w:val="00F552D0"/>
    <w:rsid w:val="00F56706"/>
    <w:rsid w:val="00F64395"/>
    <w:rsid w:val="00F7180A"/>
    <w:rsid w:val="00F76557"/>
    <w:rsid w:val="00F810FB"/>
    <w:rsid w:val="00F93120"/>
    <w:rsid w:val="00FA1DF4"/>
    <w:rsid w:val="00FD434D"/>
    <w:rsid w:val="00FE57A0"/>
    <w:rsid w:val="00FE57BA"/>
    <w:rsid w:val="00FF7313"/>
    <w:rsid w:val="02F56B1B"/>
    <w:rsid w:val="090C7938"/>
    <w:rsid w:val="0AC52D64"/>
    <w:rsid w:val="0BC033C9"/>
    <w:rsid w:val="0C5C0FF6"/>
    <w:rsid w:val="0DC3284F"/>
    <w:rsid w:val="0F9C5F9C"/>
    <w:rsid w:val="12E76B6C"/>
    <w:rsid w:val="136751B2"/>
    <w:rsid w:val="16D54A30"/>
    <w:rsid w:val="1838006C"/>
    <w:rsid w:val="18E14138"/>
    <w:rsid w:val="19D16582"/>
    <w:rsid w:val="1A9B71BD"/>
    <w:rsid w:val="1B3C4DC9"/>
    <w:rsid w:val="1B410B49"/>
    <w:rsid w:val="1E3A2109"/>
    <w:rsid w:val="1F8C1851"/>
    <w:rsid w:val="21D62820"/>
    <w:rsid w:val="21DE5D44"/>
    <w:rsid w:val="22C71545"/>
    <w:rsid w:val="24D53B33"/>
    <w:rsid w:val="27164BCF"/>
    <w:rsid w:val="27331CFD"/>
    <w:rsid w:val="2997E694"/>
    <w:rsid w:val="2A627D99"/>
    <w:rsid w:val="2C4054C0"/>
    <w:rsid w:val="2E5C1994"/>
    <w:rsid w:val="2F75AD6C"/>
    <w:rsid w:val="31D6230D"/>
    <w:rsid w:val="3372AB3D"/>
    <w:rsid w:val="34074EC1"/>
    <w:rsid w:val="35977C36"/>
    <w:rsid w:val="379850C2"/>
    <w:rsid w:val="37F48B9A"/>
    <w:rsid w:val="3922674C"/>
    <w:rsid w:val="3A4C50BE"/>
    <w:rsid w:val="3AE67C9D"/>
    <w:rsid w:val="3BEEC300"/>
    <w:rsid w:val="3CCB2ED1"/>
    <w:rsid w:val="3DB754BF"/>
    <w:rsid w:val="3F1D2DDC"/>
    <w:rsid w:val="3F2F5000"/>
    <w:rsid w:val="3F806C48"/>
    <w:rsid w:val="3FCF133D"/>
    <w:rsid w:val="3FDC34F0"/>
    <w:rsid w:val="3FDF318F"/>
    <w:rsid w:val="3FEDDF2B"/>
    <w:rsid w:val="3FEF793B"/>
    <w:rsid w:val="3FF47393"/>
    <w:rsid w:val="3FFF2C57"/>
    <w:rsid w:val="4085795C"/>
    <w:rsid w:val="41254FB2"/>
    <w:rsid w:val="445641B3"/>
    <w:rsid w:val="473FC9B8"/>
    <w:rsid w:val="47DD6319"/>
    <w:rsid w:val="4933150A"/>
    <w:rsid w:val="4A4326F3"/>
    <w:rsid w:val="4DDFEA16"/>
    <w:rsid w:val="4DF7D12B"/>
    <w:rsid w:val="4E947BC7"/>
    <w:rsid w:val="4FEBDE8A"/>
    <w:rsid w:val="524A52CC"/>
    <w:rsid w:val="54BC44FF"/>
    <w:rsid w:val="56DB3A4B"/>
    <w:rsid w:val="57FA9A3F"/>
    <w:rsid w:val="57FB2429"/>
    <w:rsid w:val="59567E67"/>
    <w:rsid w:val="59BEF1B2"/>
    <w:rsid w:val="5CDF17A6"/>
    <w:rsid w:val="5D172F0D"/>
    <w:rsid w:val="5DB0089D"/>
    <w:rsid w:val="5E081F10"/>
    <w:rsid w:val="5E6F5725"/>
    <w:rsid w:val="61BB60E4"/>
    <w:rsid w:val="61EFCE4E"/>
    <w:rsid w:val="62AF35AC"/>
    <w:rsid w:val="640D5EB4"/>
    <w:rsid w:val="643816DF"/>
    <w:rsid w:val="64656986"/>
    <w:rsid w:val="67DB6225"/>
    <w:rsid w:val="67FD8ADA"/>
    <w:rsid w:val="67FF97D7"/>
    <w:rsid w:val="68E61C80"/>
    <w:rsid w:val="695C2F6D"/>
    <w:rsid w:val="6A7907CC"/>
    <w:rsid w:val="6E0B0ABB"/>
    <w:rsid w:val="6EEA126D"/>
    <w:rsid w:val="712F1AF8"/>
    <w:rsid w:val="717B50FD"/>
    <w:rsid w:val="71FCD932"/>
    <w:rsid w:val="721B6AF9"/>
    <w:rsid w:val="725E599C"/>
    <w:rsid w:val="727DEF05"/>
    <w:rsid w:val="73042E23"/>
    <w:rsid w:val="73BE21A8"/>
    <w:rsid w:val="73FF0285"/>
    <w:rsid w:val="74E62BB9"/>
    <w:rsid w:val="751F7095"/>
    <w:rsid w:val="76FDDB91"/>
    <w:rsid w:val="777FEEBE"/>
    <w:rsid w:val="779B5AE3"/>
    <w:rsid w:val="77CC5C9C"/>
    <w:rsid w:val="77D027E2"/>
    <w:rsid w:val="77E30E5E"/>
    <w:rsid w:val="77F90C55"/>
    <w:rsid w:val="77FCC28C"/>
    <w:rsid w:val="7AD534E2"/>
    <w:rsid w:val="7BA4760D"/>
    <w:rsid w:val="7BDC023D"/>
    <w:rsid w:val="7BFBFDE4"/>
    <w:rsid w:val="7BFF6964"/>
    <w:rsid w:val="7E4F0B51"/>
    <w:rsid w:val="7E4FE621"/>
    <w:rsid w:val="7EF20DD8"/>
    <w:rsid w:val="7EFF6718"/>
    <w:rsid w:val="7FD53A04"/>
    <w:rsid w:val="7FD7DD4D"/>
    <w:rsid w:val="7FFEB9A5"/>
    <w:rsid w:val="7FFF2C03"/>
    <w:rsid w:val="8CFBDC74"/>
    <w:rsid w:val="9E5B2C50"/>
    <w:rsid w:val="9EFF5729"/>
    <w:rsid w:val="9FEE7CC2"/>
    <w:rsid w:val="9FEED845"/>
    <w:rsid w:val="AC9F33C5"/>
    <w:rsid w:val="AF7FC535"/>
    <w:rsid w:val="B17F84FC"/>
    <w:rsid w:val="B55F5D96"/>
    <w:rsid w:val="B7FBA3D8"/>
    <w:rsid w:val="BA7B23C6"/>
    <w:rsid w:val="BAF732CC"/>
    <w:rsid w:val="BB3EA871"/>
    <w:rsid w:val="BF7F7883"/>
    <w:rsid w:val="C7BE877D"/>
    <w:rsid w:val="CFEF7964"/>
    <w:rsid w:val="D1E5A636"/>
    <w:rsid w:val="D5FC60EE"/>
    <w:rsid w:val="DADDDDB9"/>
    <w:rsid w:val="DCBAC0A3"/>
    <w:rsid w:val="DDBF58B0"/>
    <w:rsid w:val="DE778C8B"/>
    <w:rsid w:val="DEF746F9"/>
    <w:rsid w:val="DEFD92E0"/>
    <w:rsid w:val="DF7F5C77"/>
    <w:rsid w:val="E34F0C6A"/>
    <w:rsid w:val="E4776CA0"/>
    <w:rsid w:val="E7EF0914"/>
    <w:rsid w:val="EBB416E3"/>
    <w:rsid w:val="ED4CAAB0"/>
    <w:rsid w:val="EDEABC16"/>
    <w:rsid w:val="EFA73295"/>
    <w:rsid w:val="EFEF4BB5"/>
    <w:rsid w:val="EFF60FF8"/>
    <w:rsid w:val="EFFF0F39"/>
    <w:rsid w:val="F1EF74F0"/>
    <w:rsid w:val="F377761E"/>
    <w:rsid w:val="F4B9081B"/>
    <w:rsid w:val="F5DF8947"/>
    <w:rsid w:val="F8CF1B5C"/>
    <w:rsid w:val="FA7E0A5E"/>
    <w:rsid w:val="FBB376E3"/>
    <w:rsid w:val="FBBA1EB6"/>
    <w:rsid w:val="FBD723B7"/>
    <w:rsid w:val="FCBB61DB"/>
    <w:rsid w:val="FD5D70C9"/>
    <w:rsid w:val="FDFED2AF"/>
    <w:rsid w:val="FE7D6BB9"/>
    <w:rsid w:val="FF4FF33D"/>
    <w:rsid w:val="FF754EF4"/>
    <w:rsid w:val="FFB72F6E"/>
    <w:rsid w:val="FFC5D715"/>
    <w:rsid w:val="FFC7D6BB"/>
    <w:rsid w:val="FFEA93D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9">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Body Text"/>
    <w:basedOn w:val="1"/>
    <w:qFormat/>
    <w:uiPriority w:val="1"/>
    <w:rPr>
      <w:rFonts w:ascii="Arial Unicode MS" w:hAnsi="Arial Unicode MS" w:eastAsia="Arial Unicode MS" w:cs="Arial Unicode MS"/>
      <w:sz w:val="21"/>
      <w:szCs w:val="21"/>
      <w:lang w:val="zh-CN" w:eastAsia="zh-CN" w:bidi="zh-CN"/>
    </w:rPr>
  </w:style>
  <w:style w:type="paragraph" w:styleId="3">
    <w:name w:val="Balloon Text"/>
    <w:basedOn w:val="1"/>
    <w:link w:val="14"/>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8">
    <w:name w:val="Hyperlink"/>
    <w:qFormat/>
    <w:uiPriority w:val="0"/>
    <w:rPr>
      <w:color w:val="0000FF"/>
      <w:u w:val="single"/>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List Paragraph"/>
    <w:basedOn w:val="1"/>
    <w:qFormat/>
    <w:uiPriority w:val="99"/>
    <w:pPr>
      <w:ind w:firstLine="420" w:firstLineChars="200"/>
    </w:pPr>
  </w:style>
  <w:style w:type="paragraph" w:customStyle="1" w:styleId="12">
    <w:name w:val="Table Paragraph"/>
    <w:basedOn w:val="1"/>
    <w:qFormat/>
    <w:uiPriority w:val="1"/>
    <w:rPr>
      <w:rFonts w:ascii="Arial Unicode MS" w:hAnsi="Arial Unicode MS" w:eastAsia="Arial Unicode MS" w:cs="Arial Unicode MS"/>
      <w:lang w:val="zh-CN" w:eastAsia="zh-CN" w:bidi="zh-CN"/>
    </w:rPr>
  </w:style>
  <w:style w:type="character" w:customStyle="1" w:styleId="13">
    <w:name w:val="font11"/>
    <w:qFormat/>
    <w:uiPriority w:val="0"/>
    <w:rPr>
      <w:rFonts w:hint="eastAsia" w:ascii="仿宋_GB2312" w:eastAsia="仿宋_GB2312" w:cs="仿宋_GB2312"/>
      <w:color w:val="000000"/>
      <w:sz w:val="20"/>
      <w:szCs w:val="20"/>
      <w:u w:val="none"/>
    </w:rPr>
  </w:style>
  <w:style w:type="character" w:customStyle="1" w:styleId="14">
    <w:name w:val="批注框文本 Char"/>
    <w:basedOn w:val="7"/>
    <w:link w:val="3"/>
    <w:semiHidden/>
    <w:qFormat/>
    <w:uiPriority w:val="99"/>
    <w:rPr>
      <w:rFonts w:ascii="Calibri" w:hAnsi="Calibri" w:eastAsia="宋体" w:cs="Times New Roman"/>
      <w:kern w:val="2"/>
      <w:sz w:val="18"/>
      <w:szCs w:val="18"/>
    </w:rPr>
  </w:style>
  <w:style w:type="character" w:customStyle="1" w:styleId="15">
    <w:name w:val="页脚 Char"/>
    <w:basedOn w:val="7"/>
    <w:link w:val="4"/>
    <w:qFormat/>
    <w:uiPriority w:val="99"/>
    <w:rPr>
      <w:sz w:val="18"/>
      <w:szCs w:val="18"/>
    </w:rPr>
  </w:style>
  <w:style w:type="character" w:customStyle="1" w:styleId="16">
    <w:name w:val="页眉 Char"/>
    <w:basedOn w:val="7"/>
    <w:link w:val="5"/>
    <w:qFormat/>
    <w:uiPriority w:val="99"/>
    <w:rPr>
      <w:sz w:val="18"/>
      <w:szCs w:val="18"/>
    </w:rPr>
  </w:style>
  <w:style w:type="character" w:customStyle="1" w:styleId="17">
    <w:name w:val="font41"/>
    <w:qFormat/>
    <w:uiPriority w:val="0"/>
    <w:rPr>
      <w:rFonts w:hint="eastAsia"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中华人民共和国卫生部</Company>
  <Pages>9</Pages>
  <Words>771</Words>
  <Characters>4398</Characters>
  <Lines>36</Lines>
  <Paragraphs>10</Paragraphs>
  <TotalTime>2</TotalTime>
  <ScaleCrop>false</ScaleCrop>
  <LinksUpToDate>false</LinksUpToDate>
  <CharactersWithSpaces>5159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2020-04-04T17:25:00Z</dcterms:created>
  <dc:creator>USER-</dc:creator>
  <cp:lastModifiedBy>张昀萍</cp:lastModifiedBy>
  <cp:lastPrinted>2022-07-11T17:04:00Z</cp:lastPrinted>
  <dcterms:modified xsi:type="dcterms:W3CDTF">2022-07-29T03:05:01Z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