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Lines="100" w:afterLines="100" w:line="570" w:lineRule="exact"/>
        <w:jc w:val="left"/>
        <w:textAlignment w:val="auto"/>
        <w:rPr>
          <w:rFonts w:hint="default" w:ascii="Times New Roman" w:hAnsi="Times New Roman" w:eastAsia="黑体" w:cs="Times New Roman"/>
          <w:b/>
          <w:bCs w:val="0"/>
          <w:sz w:val="32"/>
          <w:szCs w:val="32"/>
          <w:lang w:val="en-US" w:eastAsia="zh-CN"/>
        </w:rPr>
      </w:pPr>
      <w:r>
        <w:rPr>
          <w:rFonts w:hint="default" w:ascii="Times New Roman" w:hAnsi="Times New Roman" w:eastAsia="黑体" w:cs="Times New Roman"/>
          <w:b/>
          <w:bCs w:val="0"/>
          <w:sz w:val="32"/>
          <w:szCs w:val="32"/>
          <w:lang w:eastAsia="zh-CN"/>
        </w:rPr>
        <w:t>附件</w:t>
      </w:r>
      <w:r>
        <w:rPr>
          <w:rFonts w:hint="default" w:ascii="Times New Roman" w:hAnsi="Times New Roman" w:eastAsia="黑体" w:cs="Times New Roman"/>
          <w:b/>
          <w:bCs w:val="0"/>
          <w:sz w:val="32"/>
          <w:szCs w:val="32"/>
          <w:lang w:val="en-US" w:eastAsia="zh-CN"/>
        </w:rPr>
        <w:t>5</w:t>
      </w:r>
    </w:p>
    <w:p>
      <w:pPr>
        <w:keepNext w:val="0"/>
        <w:keepLines w:val="0"/>
        <w:pageBreakBefore w:val="0"/>
        <w:widowControl w:val="0"/>
        <w:kinsoku/>
        <w:wordWrap/>
        <w:overflowPunct/>
        <w:topLinePunct w:val="0"/>
        <w:autoSpaceDE/>
        <w:autoSpaceDN/>
        <w:bidi w:val="0"/>
        <w:adjustRightInd/>
        <w:snapToGrid/>
        <w:spacing w:line="570" w:lineRule="exact"/>
        <w:jc w:val="center"/>
        <w:textAlignment w:val="auto"/>
        <w:rPr>
          <w:rFonts w:hint="default" w:ascii="Times New Roman" w:hAnsi="Times New Roman" w:eastAsia="方正小标宋_GBK" w:cs="Times New Roman"/>
          <w:b/>
          <w:bCs/>
          <w:sz w:val="44"/>
          <w:szCs w:val="44"/>
          <w:lang w:eastAsia="zh-CN"/>
        </w:rPr>
      </w:pPr>
      <w:r>
        <w:rPr>
          <w:rFonts w:hint="default" w:ascii="Times New Roman" w:hAnsi="Times New Roman" w:eastAsia="方正小标宋_GBK" w:cs="Times New Roman"/>
          <w:b/>
          <w:bCs/>
          <w:sz w:val="44"/>
          <w:szCs w:val="44"/>
          <w:lang w:val="en-US" w:eastAsia="zh-CN"/>
        </w:rPr>
        <w:t>临沧市</w:t>
      </w:r>
      <w:r>
        <w:rPr>
          <w:rFonts w:hint="default" w:ascii="Times New Roman" w:hAnsi="Times New Roman" w:eastAsia="方正小标宋_GBK" w:cs="Times New Roman"/>
          <w:b/>
          <w:bCs/>
          <w:sz w:val="44"/>
          <w:szCs w:val="44"/>
          <w:lang w:eastAsia="zh-CN"/>
        </w:rPr>
        <w:t>2022年生活饮用水国家随机监督</w:t>
      </w:r>
    </w:p>
    <w:p>
      <w:pPr>
        <w:keepNext w:val="0"/>
        <w:keepLines w:val="0"/>
        <w:pageBreakBefore w:val="0"/>
        <w:widowControl w:val="0"/>
        <w:kinsoku/>
        <w:wordWrap/>
        <w:overflowPunct/>
        <w:topLinePunct w:val="0"/>
        <w:autoSpaceDE/>
        <w:autoSpaceDN/>
        <w:bidi w:val="0"/>
        <w:adjustRightInd/>
        <w:snapToGrid/>
        <w:spacing w:line="570" w:lineRule="exact"/>
        <w:jc w:val="center"/>
        <w:textAlignment w:val="auto"/>
        <w:rPr>
          <w:rFonts w:hint="default" w:ascii="Times New Roman" w:hAnsi="Times New Roman" w:eastAsia="方正小标宋_GBK" w:cs="Times New Roman"/>
          <w:b/>
          <w:bCs/>
          <w:sz w:val="44"/>
          <w:szCs w:val="44"/>
          <w:lang w:eastAsia="zh-CN"/>
        </w:rPr>
      </w:pPr>
      <w:r>
        <w:rPr>
          <w:rFonts w:hint="default" w:ascii="Times New Roman" w:hAnsi="Times New Roman" w:eastAsia="方正小标宋_GBK" w:cs="Times New Roman"/>
          <w:b/>
          <w:bCs/>
          <w:sz w:val="44"/>
          <w:szCs w:val="44"/>
          <w:lang w:eastAsia="zh-CN"/>
        </w:rPr>
        <w:t>抽查计划</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default" w:ascii="Times New Roman" w:hAnsi="Times New Roman" w:eastAsia="仿宋_GB2312" w:cs="Times New Roman"/>
          <w:sz w:val="32"/>
          <w:szCs w:val="32"/>
          <w:lang w:eastAsia="zh-CN"/>
        </w:rPr>
      </w:pP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default" w:ascii="Times New Roman" w:hAnsi="Times New Roman" w:eastAsia="方正仿宋_GBK" w:cs="Times New Roman"/>
          <w:b w:val="0"/>
          <w:bCs w:val="0"/>
          <w:sz w:val="32"/>
          <w:szCs w:val="32"/>
          <w:lang w:eastAsia="zh-CN"/>
        </w:rPr>
      </w:pPr>
      <w:r>
        <w:rPr>
          <w:rFonts w:hint="default" w:ascii="Times New Roman" w:hAnsi="Times New Roman" w:eastAsia="方正仿宋_GBK" w:cs="Times New Roman"/>
          <w:b w:val="0"/>
          <w:bCs w:val="0"/>
          <w:sz w:val="32"/>
          <w:szCs w:val="32"/>
          <w:lang w:eastAsia="zh-CN"/>
        </w:rPr>
        <w:t>根据《云南省卫生健康委办公室关于印发</w:t>
      </w:r>
      <w:r>
        <w:rPr>
          <w:rFonts w:hint="default" w:ascii="Times New Roman" w:hAnsi="Times New Roman" w:eastAsia="方正仿宋_GBK" w:cs="Times New Roman"/>
          <w:b w:val="0"/>
          <w:bCs w:val="0"/>
          <w:sz w:val="32"/>
          <w:szCs w:val="32"/>
          <w:lang w:val="en-US" w:eastAsia="zh-CN"/>
        </w:rPr>
        <w:t>2022年国家随机监督抽查计划的通知</w:t>
      </w:r>
      <w:r>
        <w:rPr>
          <w:rFonts w:hint="default" w:ascii="Times New Roman" w:hAnsi="Times New Roman" w:eastAsia="方正仿宋_GBK" w:cs="Times New Roman"/>
          <w:b w:val="0"/>
          <w:bCs w:val="0"/>
          <w:sz w:val="32"/>
          <w:szCs w:val="32"/>
          <w:lang w:eastAsia="zh-CN"/>
        </w:rPr>
        <w:t>》，结合临沧市实际，特制定我市国家随机监督抽查计划。</w:t>
      </w:r>
    </w:p>
    <w:p>
      <w:pPr>
        <w:keepNext w:val="0"/>
        <w:keepLines w:val="0"/>
        <w:pageBreakBefore w:val="0"/>
        <w:widowControl w:val="0"/>
        <w:tabs>
          <w:tab w:val="left" w:pos="6705"/>
        </w:tabs>
        <w:kinsoku/>
        <w:wordWrap/>
        <w:overflowPunct/>
        <w:topLinePunct w:val="0"/>
        <w:autoSpaceDE/>
        <w:autoSpaceDN/>
        <w:bidi w:val="0"/>
        <w:adjustRightInd/>
        <w:snapToGrid/>
        <w:spacing w:line="570" w:lineRule="exact"/>
        <w:ind w:firstLine="640"/>
        <w:textAlignment w:val="auto"/>
        <w:rPr>
          <w:rFonts w:hint="default" w:ascii="Times New Roman" w:hAnsi="Times New Roman" w:eastAsia="华文仿宋" w:cs="Times New Roman"/>
          <w:b/>
          <w:bCs/>
          <w:sz w:val="32"/>
          <w:szCs w:val="32"/>
        </w:rPr>
      </w:pPr>
      <w:r>
        <w:rPr>
          <w:rFonts w:hint="default" w:ascii="Times New Roman" w:hAnsi="Times New Roman" w:eastAsia="黑体" w:cs="Times New Roman"/>
          <w:b/>
          <w:bCs/>
          <w:sz w:val="32"/>
          <w:szCs w:val="32"/>
        </w:rPr>
        <w:t>一、监督检查内容</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default" w:ascii="Times New Roman" w:hAnsi="Times New Roman" w:eastAsia="方正仿宋_GBK" w:cs="Times New Roman"/>
          <w:b w:val="0"/>
          <w:bCs w:val="0"/>
          <w:sz w:val="32"/>
          <w:szCs w:val="32"/>
          <w:lang w:eastAsia="zh-CN"/>
        </w:rPr>
      </w:pPr>
      <w:r>
        <w:rPr>
          <w:rFonts w:hint="default" w:ascii="Times New Roman" w:hAnsi="Times New Roman" w:eastAsia="方正仿宋_GBK" w:cs="Times New Roman"/>
          <w:b w:val="0"/>
          <w:bCs w:val="0"/>
          <w:sz w:val="32"/>
          <w:szCs w:val="32"/>
        </w:rPr>
        <w:t>（一）</w:t>
      </w:r>
      <w:r>
        <w:rPr>
          <w:rFonts w:hint="default" w:ascii="Times New Roman" w:hAnsi="Times New Roman" w:eastAsia="方正仿宋_GBK" w:cs="Times New Roman"/>
          <w:b w:val="0"/>
          <w:bCs w:val="0"/>
          <w:sz w:val="32"/>
          <w:szCs w:val="32"/>
          <w:lang w:eastAsia="zh-CN"/>
        </w:rPr>
        <w:t>供水单位</w:t>
      </w:r>
      <w:r>
        <w:rPr>
          <w:rFonts w:hint="default" w:ascii="Times New Roman" w:hAnsi="Times New Roman" w:eastAsia="方正仿宋_GBK" w:cs="Times New Roman"/>
          <w:b w:val="0"/>
          <w:bCs w:val="0"/>
          <w:sz w:val="32"/>
          <w:szCs w:val="32"/>
        </w:rPr>
        <w:t>卫生。</w:t>
      </w:r>
      <w:r>
        <w:rPr>
          <w:rFonts w:hint="default" w:ascii="Times New Roman" w:hAnsi="Times New Roman" w:eastAsia="方正仿宋_GBK" w:cs="Times New Roman"/>
          <w:b w:val="0"/>
          <w:bCs w:val="0"/>
          <w:sz w:val="32"/>
          <w:szCs w:val="32"/>
          <w:lang w:eastAsia="zh-CN"/>
        </w:rPr>
        <w:t>检查城市</w:t>
      </w:r>
      <w:r>
        <w:rPr>
          <w:rFonts w:hint="default" w:ascii="Times New Roman" w:hAnsi="Times New Roman" w:eastAsia="方正仿宋_GBK" w:cs="Times New Roman"/>
          <w:b w:val="0"/>
          <w:bCs w:val="0"/>
          <w:sz w:val="32"/>
          <w:szCs w:val="32"/>
        </w:rPr>
        <w:t>集中式供水、</w:t>
      </w:r>
      <w:r>
        <w:rPr>
          <w:rFonts w:hint="default" w:ascii="Times New Roman" w:hAnsi="Times New Roman" w:eastAsia="方正仿宋_GBK" w:cs="Times New Roman"/>
          <w:b w:val="0"/>
          <w:bCs w:val="0"/>
          <w:sz w:val="32"/>
          <w:szCs w:val="32"/>
          <w:lang w:eastAsia="zh-CN"/>
        </w:rPr>
        <w:t>农村</w:t>
      </w:r>
      <w:r>
        <w:rPr>
          <w:rFonts w:hint="default" w:ascii="Times New Roman" w:hAnsi="Times New Roman" w:eastAsia="方正仿宋_GBK" w:cs="Times New Roman"/>
          <w:b w:val="0"/>
          <w:bCs w:val="0"/>
          <w:sz w:val="32"/>
          <w:szCs w:val="32"/>
        </w:rPr>
        <w:t>集中式供水、小型集中式供水、二次供水的卫生管理情况，抽</w:t>
      </w:r>
      <w:r>
        <w:rPr>
          <w:rFonts w:hint="default" w:ascii="Times New Roman" w:hAnsi="Times New Roman" w:eastAsia="方正仿宋_GBK" w:cs="Times New Roman"/>
          <w:b w:val="0"/>
          <w:bCs w:val="0"/>
          <w:sz w:val="32"/>
          <w:szCs w:val="32"/>
          <w:lang w:eastAsia="zh-CN"/>
        </w:rPr>
        <w:t>检</w:t>
      </w:r>
      <w:r>
        <w:rPr>
          <w:rFonts w:hint="default" w:ascii="Times New Roman" w:hAnsi="Times New Roman" w:eastAsia="方正仿宋_GBK" w:cs="Times New Roman"/>
          <w:b w:val="0"/>
          <w:bCs w:val="0"/>
          <w:sz w:val="32"/>
          <w:szCs w:val="32"/>
        </w:rPr>
        <w:t>供水水质。</w:t>
      </w:r>
      <w:r>
        <w:rPr>
          <w:rFonts w:hint="default" w:ascii="Times New Roman" w:hAnsi="Times New Roman" w:eastAsia="方正仿宋_GBK" w:cs="Times New Roman"/>
          <w:b w:val="0"/>
          <w:bCs w:val="0"/>
          <w:sz w:val="32"/>
          <w:szCs w:val="32"/>
          <w:lang w:eastAsia="zh-CN"/>
        </w:rPr>
        <w:t>推进农村集中式供水卫生安全巡查服务，建立健全农村集中式供水基本情况和卫生安全巡查档案。</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（二）涉及饮用水卫生安全的产品。</w:t>
      </w:r>
      <w:r>
        <w:rPr>
          <w:rFonts w:hint="default" w:ascii="Times New Roman" w:hAnsi="Times New Roman" w:eastAsia="方正仿宋_GBK" w:cs="Times New Roman"/>
          <w:b w:val="0"/>
          <w:bCs w:val="0"/>
          <w:sz w:val="32"/>
          <w:szCs w:val="32"/>
          <w:lang w:eastAsia="zh-CN"/>
        </w:rPr>
        <w:t>检查</w:t>
      </w:r>
      <w:r>
        <w:rPr>
          <w:rFonts w:hint="default" w:ascii="Times New Roman" w:hAnsi="Times New Roman" w:eastAsia="方正仿宋_GBK" w:cs="Times New Roman"/>
          <w:b w:val="0"/>
          <w:bCs w:val="0"/>
          <w:sz w:val="32"/>
          <w:szCs w:val="32"/>
        </w:rPr>
        <w:t>涉水产品生产</w:t>
      </w:r>
      <w:r>
        <w:rPr>
          <w:rFonts w:hint="default" w:ascii="Times New Roman" w:hAnsi="Times New Roman" w:eastAsia="方正仿宋_GBK" w:cs="Times New Roman"/>
          <w:b w:val="0"/>
          <w:bCs w:val="0"/>
          <w:sz w:val="32"/>
          <w:szCs w:val="32"/>
          <w:lang w:eastAsia="zh-CN"/>
        </w:rPr>
        <w:t>企业、</w:t>
      </w:r>
      <w:r>
        <w:rPr>
          <w:rFonts w:hint="default" w:ascii="Times New Roman" w:hAnsi="Times New Roman" w:eastAsia="方正仿宋_GBK" w:cs="Times New Roman"/>
          <w:b w:val="0"/>
          <w:bCs w:val="0"/>
          <w:sz w:val="32"/>
          <w:szCs w:val="32"/>
        </w:rPr>
        <w:t>经营单位</w:t>
      </w:r>
      <w:r>
        <w:rPr>
          <w:rFonts w:hint="default" w:ascii="Times New Roman" w:hAnsi="Times New Roman" w:eastAsia="方正仿宋_GBK" w:cs="Times New Roman"/>
          <w:b w:val="0"/>
          <w:bCs w:val="0"/>
          <w:sz w:val="32"/>
          <w:szCs w:val="32"/>
          <w:lang w:eastAsia="zh-CN"/>
        </w:rPr>
        <w:t>；抽检</w:t>
      </w:r>
      <w:r>
        <w:rPr>
          <w:rFonts w:hint="default" w:ascii="Times New Roman" w:hAnsi="Times New Roman" w:eastAsia="方正仿宋_GBK" w:cs="Times New Roman"/>
          <w:b w:val="0"/>
          <w:bCs w:val="0"/>
          <w:sz w:val="32"/>
          <w:szCs w:val="32"/>
        </w:rPr>
        <w:t>输配水设备、水处理材料、化学处理剂和水质处理器卫生质量。</w:t>
      </w:r>
      <w:r>
        <w:rPr>
          <w:rFonts w:hint="default" w:ascii="Times New Roman" w:hAnsi="Times New Roman" w:eastAsia="方正仿宋_GBK" w:cs="Times New Roman"/>
          <w:b w:val="0"/>
          <w:bCs w:val="0"/>
          <w:sz w:val="32"/>
          <w:szCs w:val="32"/>
          <w:lang w:eastAsia="zh-CN"/>
        </w:rPr>
        <w:t>检查网店和</w:t>
      </w:r>
      <w:r>
        <w:rPr>
          <w:rFonts w:hint="default" w:ascii="Times New Roman" w:hAnsi="Times New Roman" w:eastAsia="方正仿宋_GBK" w:cs="Times New Roman"/>
          <w:b w:val="0"/>
          <w:bCs w:val="0"/>
          <w:sz w:val="32"/>
          <w:szCs w:val="32"/>
        </w:rPr>
        <w:t>现制现售饮用水自动售水机应用现场</w:t>
      </w:r>
      <w:r>
        <w:rPr>
          <w:rFonts w:hint="default" w:ascii="Times New Roman" w:hAnsi="Times New Roman" w:eastAsia="方正仿宋_GBK" w:cs="Times New Roman"/>
          <w:b w:val="0"/>
          <w:bCs w:val="0"/>
          <w:sz w:val="32"/>
          <w:szCs w:val="32"/>
          <w:lang w:eastAsia="zh-CN"/>
        </w:rPr>
        <w:t>，并对出水水质进行采样检测</w:t>
      </w:r>
      <w:r>
        <w:rPr>
          <w:rFonts w:hint="default" w:ascii="Times New Roman" w:hAnsi="Times New Roman" w:eastAsia="方正仿宋_GBK" w:cs="Times New Roman"/>
          <w:b w:val="0"/>
          <w:bCs w:val="0"/>
          <w:sz w:val="32"/>
          <w:szCs w:val="32"/>
        </w:rPr>
        <w:t>。</w:t>
      </w:r>
    </w:p>
    <w:p>
      <w:pPr>
        <w:keepNext w:val="0"/>
        <w:keepLines w:val="0"/>
        <w:pageBreakBefore w:val="0"/>
        <w:widowControl w:val="0"/>
        <w:tabs>
          <w:tab w:val="left" w:pos="6705"/>
        </w:tabs>
        <w:kinsoku/>
        <w:wordWrap/>
        <w:overflowPunct/>
        <w:topLinePunct w:val="0"/>
        <w:autoSpaceDE/>
        <w:autoSpaceDN/>
        <w:bidi w:val="0"/>
        <w:adjustRightInd/>
        <w:snapToGrid/>
        <w:spacing w:line="570" w:lineRule="exact"/>
        <w:ind w:firstLine="640"/>
        <w:textAlignment w:val="auto"/>
        <w:rPr>
          <w:rFonts w:hint="default" w:ascii="Times New Roman" w:hAnsi="Times New Roman" w:eastAsia="黑体" w:cs="Times New Roman"/>
          <w:b/>
          <w:bCs/>
          <w:sz w:val="32"/>
          <w:szCs w:val="32"/>
          <w:lang w:eastAsia="zh-CN"/>
        </w:rPr>
      </w:pPr>
      <w:r>
        <w:rPr>
          <w:rFonts w:hint="default" w:ascii="Times New Roman" w:hAnsi="Times New Roman" w:eastAsia="黑体" w:cs="Times New Roman"/>
          <w:b/>
          <w:bCs/>
          <w:sz w:val="32"/>
          <w:szCs w:val="32"/>
          <w:lang w:eastAsia="zh-CN"/>
        </w:rPr>
        <w:t>二、工作要求</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lang w:eastAsia="zh-CN"/>
        </w:rPr>
        <w:t>（一）监督检查。必须使用手持机完成。</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default" w:ascii="Times New Roman" w:hAnsi="Times New Roman" w:eastAsia="方正仿宋_GBK" w:cs="Times New Roman"/>
          <w:b w:val="0"/>
          <w:bCs w:val="0"/>
          <w:color w:val="auto"/>
          <w:sz w:val="32"/>
          <w:szCs w:val="32"/>
          <w:lang w:eastAsia="zh-CN"/>
        </w:rPr>
      </w:pPr>
      <w:r>
        <w:rPr>
          <w:rFonts w:hint="default" w:ascii="Times New Roman" w:hAnsi="Times New Roman" w:eastAsia="方正仿宋_GBK" w:cs="Times New Roman"/>
          <w:b w:val="0"/>
          <w:bCs w:val="0"/>
          <w:color w:val="auto"/>
          <w:sz w:val="32"/>
          <w:szCs w:val="32"/>
          <w:lang w:eastAsia="zh-CN"/>
        </w:rPr>
        <w:t>（二）检验检测。</w:t>
      </w:r>
      <w:r>
        <w:rPr>
          <w:rFonts w:hint="default" w:ascii="Times New Roman" w:hAnsi="Times New Roman" w:eastAsia="方正仿宋_GBK" w:cs="Times New Roman"/>
          <w:b w:val="0"/>
          <w:bCs w:val="0"/>
          <w:color w:val="auto"/>
          <w:sz w:val="32"/>
          <w:szCs w:val="32"/>
        </w:rPr>
        <w:t>集中式供水、二次供水</w:t>
      </w:r>
      <w:r>
        <w:rPr>
          <w:rFonts w:hint="default" w:ascii="Times New Roman" w:hAnsi="Times New Roman" w:eastAsia="方正仿宋_GBK" w:cs="Times New Roman"/>
          <w:b w:val="0"/>
          <w:bCs w:val="0"/>
          <w:color w:val="auto"/>
          <w:sz w:val="32"/>
          <w:szCs w:val="32"/>
          <w:lang w:eastAsia="zh-CN"/>
        </w:rPr>
        <w:t>、现制现售饮用水涉及到的检测任务，原则上</w:t>
      </w:r>
      <w:r>
        <w:rPr>
          <w:rFonts w:hint="default" w:ascii="Times New Roman" w:hAnsi="Times New Roman" w:eastAsia="方正仿宋_GBK" w:cs="Times New Roman"/>
          <w:b w:val="0"/>
          <w:bCs w:val="0"/>
          <w:color w:val="auto"/>
          <w:sz w:val="32"/>
          <w:szCs w:val="32"/>
        </w:rPr>
        <w:t>由</w:t>
      </w:r>
      <w:r>
        <w:rPr>
          <w:rFonts w:hint="default" w:ascii="Times New Roman" w:hAnsi="Times New Roman" w:eastAsia="方正仿宋_GBK" w:cs="Times New Roman"/>
          <w:b w:val="0"/>
          <w:bCs w:val="0"/>
          <w:color w:val="auto"/>
          <w:sz w:val="32"/>
          <w:szCs w:val="32"/>
          <w:lang w:eastAsia="zh-CN"/>
        </w:rPr>
        <w:t>当地疾控机构承担</w:t>
      </w:r>
      <w:r>
        <w:rPr>
          <w:rFonts w:hint="default" w:ascii="Times New Roman" w:hAnsi="Times New Roman" w:eastAsia="方正仿宋_GBK" w:cs="Times New Roman"/>
          <w:b w:val="0"/>
          <w:bCs w:val="0"/>
          <w:color w:val="auto"/>
          <w:sz w:val="32"/>
          <w:szCs w:val="32"/>
        </w:rPr>
        <w:t>，</w:t>
      </w:r>
      <w:r>
        <w:rPr>
          <w:rFonts w:hint="default" w:ascii="Times New Roman" w:hAnsi="Times New Roman" w:eastAsia="方正仿宋_GBK" w:cs="Times New Roman"/>
          <w:b w:val="0"/>
          <w:bCs w:val="0"/>
          <w:color w:val="auto"/>
          <w:sz w:val="32"/>
          <w:szCs w:val="32"/>
          <w:lang w:eastAsia="zh-CN"/>
        </w:rPr>
        <w:t>不具备相应检测能力的，可由第三方检测机构承担。</w:t>
      </w:r>
      <w:r>
        <w:rPr>
          <w:rFonts w:hint="default" w:ascii="Times New Roman" w:hAnsi="Times New Roman" w:eastAsia="方正仿宋_GBK" w:cs="Times New Roman"/>
          <w:b w:val="0"/>
          <w:bCs w:val="0"/>
          <w:color w:val="auto"/>
          <w:sz w:val="32"/>
          <w:szCs w:val="32"/>
        </w:rPr>
        <w:t>涉及饮用水卫生安全产品由</w:t>
      </w:r>
      <w:r>
        <w:rPr>
          <w:rFonts w:hint="default" w:ascii="Times New Roman" w:hAnsi="Times New Roman" w:eastAsia="方正仿宋_GBK" w:cs="Times New Roman"/>
          <w:b w:val="0"/>
          <w:bCs w:val="0"/>
          <w:color w:val="auto"/>
          <w:sz w:val="32"/>
          <w:szCs w:val="32"/>
          <w:lang w:val="en-US" w:eastAsia="zh-CN"/>
        </w:rPr>
        <w:t>市卫生监督局对接</w:t>
      </w:r>
      <w:r>
        <w:rPr>
          <w:rFonts w:hint="default" w:ascii="Times New Roman" w:hAnsi="Times New Roman" w:eastAsia="方正仿宋_GBK" w:cs="Times New Roman"/>
          <w:b w:val="0"/>
          <w:bCs w:val="0"/>
          <w:color w:val="auto"/>
          <w:sz w:val="32"/>
          <w:szCs w:val="32"/>
          <w:lang w:eastAsia="zh-CN"/>
        </w:rPr>
        <w:t>省监督中心统一送省疾控中心检测。</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eastAsia="zh-CN"/>
        </w:rPr>
        <w:t>（三）时限要求。各县于</w:t>
      </w:r>
      <w:r>
        <w:rPr>
          <w:rFonts w:hint="default" w:ascii="Times New Roman" w:hAnsi="Times New Roman" w:eastAsia="方正仿宋_GBK" w:cs="Times New Roman"/>
          <w:b w:val="0"/>
          <w:bCs w:val="0"/>
          <w:sz w:val="32"/>
          <w:szCs w:val="32"/>
          <w:lang w:val="en-US" w:eastAsia="zh-CN"/>
        </w:rPr>
        <w:t>9</w:t>
      </w:r>
      <w:r>
        <w:rPr>
          <w:rFonts w:hint="default" w:ascii="Times New Roman" w:hAnsi="Times New Roman" w:eastAsia="方正仿宋_GBK" w:cs="Times New Roman"/>
          <w:b w:val="0"/>
          <w:bCs w:val="0"/>
          <w:sz w:val="32"/>
          <w:szCs w:val="32"/>
        </w:rPr>
        <w:t>月</w:t>
      </w:r>
      <w:r>
        <w:rPr>
          <w:rFonts w:hint="default" w:ascii="Times New Roman" w:hAnsi="Times New Roman" w:eastAsia="方正仿宋_GBK" w:cs="Times New Roman"/>
          <w:b w:val="0"/>
          <w:bCs w:val="0"/>
          <w:sz w:val="32"/>
          <w:szCs w:val="32"/>
          <w:lang w:val="en-US" w:eastAsia="zh-CN"/>
        </w:rPr>
        <w:t>20</w:t>
      </w:r>
      <w:r>
        <w:rPr>
          <w:rFonts w:hint="default" w:ascii="Times New Roman" w:hAnsi="Times New Roman" w:eastAsia="方正仿宋_GBK" w:cs="Times New Roman"/>
          <w:b w:val="0"/>
          <w:bCs w:val="0"/>
          <w:sz w:val="32"/>
          <w:szCs w:val="32"/>
        </w:rPr>
        <w:t>日前</w:t>
      </w:r>
      <w:r>
        <w:rPr>
          <w:rFonts w:hint="default" w:ascii="Times New Roman" w:hAnsi="Times New Roman" w:eastAsia="方正仿宋_GBK" w:cs="Times New Roman"/>
          <w:b w:val="0"/>
          <w:bCs w:val="0"/>
          <w:sz w:val="32"/>
          <w:szCs w:val="32"/>
          <w:lang w:eastAsia="zh-CN"/>
        </w:rPr>
        <w:t>与市卫生监督局联系将样品统一送到省监督中心，由省监督中心统一送</w:t>
      </w:r>
      <w:r>
        <w:rPr>
          <w:rFonts w:hint="default" w:ascii="Times New Roman" w:hAnsi="Times New Roman" w:eastAsia="方正仿宋_GBK" w:cs="Times New Roman"/>
          <w:b w:val="0"/>
          <w:bCs w:val="0"/>
          <w:sz w:val="32"/>
          <w:szCs w:val="32"/>
        </w:rPr>
        <w:t>省疾控中心</w:t>
      </w:r>
      <w:r>
        <w:rPr>
          <w:rFonts w:hint="default" w:ascii="Times New Roman" w:hAnsi="Times New Roman" w:eastAsia="方正仿宋_GBK" w:cs="Times New Roman"/>
          <w:b w:val="0"/>
          <w:bCs w:val="0"/>
          <w:sz w:val="32"/>
          <w:szCs w:val="32"/>
          <w:lang w:eastAsia="zh-CN"/>
        </w:rPr>
        <w:t>检测</w:t>
      </w:r>
      <w:r>
        <w:rPr>
          <w:rFonts w:hint="default" w:ascii="Times New Roman" w:hAnsi="Times New Roman" w:eastAsia="方正仿宋_GBK" w:cs="Times New Roman"/>
          <w:b w:val="0"/>
          <w:bCs w:val="0"/>
          <w:sz w:val="32"/>
          <w:szCs w:val="32"/>
        </w:rPr>
        <w:t>。</w:t>
      </w:r>
      <w:r>
        <w:rPr>
          <w:rFonts w:hint="default" w:ascii="Times New Roman" w:hAnsi="Times New Roman" w:eastAsia="方正仿宋_GBK" w:cs="Times New Roman"/>
          <w:b w:val="0"/>
          <w:bCs w:val="0"/>
          <w:sz w:val="32"/>
          <w:szCs w:val="32"/>
          <w:lang w:eastAsia="zh-CN"/>
        </w:rPr>
        <w:t>省监督中心</w:t>
      </w:r>
      <w:r>
        <w:rPr>
          <w:rFonts w:hint="default" w:ascii="Times New Roman" w:hAnsi="Times New Roman" w:eastAsia="方正仿宋_GBK" w:cs="Times New Roman"/>
          <w:b w:val="0"/>
          <w:bCs w:val="0"/>
          <w:sz w:val="32"/>
          <w:szCs w:val="32"/>
          <w:lang w:val="en-US" w:eastAsia="zh-CN"/>
        </w:rPr>
        <w:t>9月30日前将样品送省疾控中心。</w:t>
      </w:r>
      <w:r>
        <w:rPr>
          <w:rFonts w:hint="default" w:ascii="Times New Roman" w:hAnsi="Times New Roman" w:eastAsia="方正仿宋_GBK" w:cs="Times New Roman"/>
          <w:b w:val="0"/>
          <w:bCs w:val="0"/>
          <w:sz w:val="32"/>
          <w:szCs w:val="32"/>
          <w:lang w:eastAsia="zh-CN"/>
        </w:rPr>
        <w:t>省疾控中心于</w:t>
      </w:r>
      <w:r>
        <w:rPr>
          <w:rFonts w:hint="default" w:ascii="Times New Roman" w:hAnsi="Times New Roman" w:eastAsia="方正仿宋_GBK" w:cs="Times New Roman"/>
          <w:b w:val="0"/>
          <w:bCs w:val="0"/>
          <w:sz w:val="32"/>
          <w:szCs w:val="32"/>
          <w:lang w:val="en-US" w:eastAsia="zh-CN"/>
        </w:rPr>
        <w:t>10</w:t>
      </w:r>
      <w:r>
        <w:rPr>
          <w:rFonts w:hint="default" w:ascii="Times New Roman" w:hAnsi="Times New Roman" w:eastAsia="方正仿宋_GBK" w:cs="Times New Roman"/>
          <w:b w:val="0"/>
          <w:bCs w:val="0"/>
          <w:sz w:val="32"/>
          <w:szCs w:val="32"/>
        </w:rPr>
        <w:t>月</w:t>
      </w:r>
      <w:r>
        <w:rPr>
          <w:rFonts w:hint="default" w:ascii="Times New Roman" w:hAnsi="Times New Roman" w:eastAsia="方正仿宋_GBK" w:cs="Times New Roman"/>
          <w:b w:val="0"/>
          <w:bCs w:val="0"/>
          <w:sz w:val="32"/>
          <w:szCs w:val="32"/>
          <w:lang w:val="en-US" w:eastAsia="zh-CN"/>
        </w:rPr>
        <w:t>3</w:t>
      </w:r>
      <w:r>
        <w:rPr>
          <w:rFonts w:hint="default" w:ascii="Times New Roman" w:hAnsi="Times New Roman" w:eastAsia="方正仿宋_GBK" w:cs="Times New Roman"/>
          <w:b w:val="0"/>
          <w:bCs w:val="0"/>
          <w:sz w:val="32"/>
          <w:szCs w:val="32"/>
        </w:rPr>
        <w:t>0日前完成</w:t>
      </w:r>
      <w:r>
        <w:rPr>
          <w:rFonts w:hint="default" w:ascii="Times New Roman" w:hAnsi="Times New Roman" w:eastAsia="方正仿宋_GBK" w:cs="Times New Roman"/>
          <w:b w:val="0"/>
          <w:bCs w:val="0"/>
          <w:sz w:val="32"/>
          <w:szCs w:val="32"/>
          <w:lang w:eastAsia="zh-CN"/>
        </w:rPr>
        <w:t>检测</w:t>
      </w:r>
      <w:r>
        <w:rPr>
          <w:rFonts w:hint="default" w:ascii="Times New Roman" w:hAnsi="Times New Roman" w:eastAsia="方正仿宋_GBK" w:cs="Times New Roman"/>
          <w:b w:val="0"/>
          <w:bCs w:val="0"/>
          <w:sz w:val="32"/>
          <w:szCs w:val="32"/>
        </w:rPr>
        <w:t>任务</w:t>
      </w:r>
      <w:r>
        <w:rPr>
          <w:rFonts w:hint="default" w:ascii="Times New Roman" w:hAnsi="Times New Roman" w:eastAsia="方正仿宋_GBK" w:cs="Times New Roman"/>
          <w:b w:val="0"/>
          <w:bCs w:val="0"/>
          <w:sz w:val="32"/>
          <w:szCs w:val="32"/>
          <w:lang w:eastAsia="zh-CN"/>
        </w:rPr>
        <w:t>并出具检测报告。省监督中心于</w:t>
      </w:r>
      <w:r>
        <w:rPr>
          <w:rFonts w:hint="default" w:ascii="Times New Roman" w:hAnsi="Times New Roman" w:eastAsia="方正仿宋_GBK" w:cs="Times New Roman"/>
          <w:b w:val="0"/>
          <w:bCs w:val="0"/>
          <w:sz w:val="32"/>
          <w:szCs w:val="32"/>
          <w:lang w:val="en-US" w:eastAsia="zh-CN"/>
        </w:rPr>
        <w:t>11月20日前将检测结果反馈各州市监督机构。市卫生监督局于11月30日前将检测结果录入系统。</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default" w:ascii="Times New Roman" w:hAnsi="Times New Roman" w:eastAsia="方正仿宋_GBK" w:cs="Times New Roman"/>
          <w:b w:val="0"/>
          <w:bCs w:val="0"/>
          <w:sz w:val="32"/>
          <w:szCs w:val="32"/>
          <w:lang w:eastAsia="zh-CN"/>
        </w:rPr>
      </w:pPr>
      <w:r>
        <w:rPr>
          <w:rFonts w:hint="default" w:ascii="Times New Roman" w:hAnsi="Times New Roman" w:eastAsia="方正仿宋_GBK" w:cs="Times New Roman"/>
          <w:b w:val="0"/>
          <w:bCs w:val="0"/>
          <w:sz w:val="32"/>
          <w:szCs w:val="32"/>
          <w:lang w:eastAsia="zh-CN"/>
        </w:rPr>
        <w:t>（四）检测结果录入。由当地卫生监督机构完成。</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lang w:val="en-US" w:eastAsia="zh-CN"/>
        </w:rPr>
        <w:t>（五）案件查处。</w:t>
      </w:r>
      <w:r>
        <w:rPr>
          <w:rFonts w:hint="default" w:ascii="Times New Roman" w:hAnsi="Times New Roman" w:eastAsia="方正仿宋_GBK" w:cs="Times New Roman"/>
          <w:b w:val="0"/>
          <w:bCs w:val="0"/>
          <w:sz w:val="32"/>
          <w:szCs w:val="32"/>
        </w:rPr>
        <w:t>对监督检查中发现的</w:t>
      </w:r>
      <w:r>
        <w:rPr>
          <w:rFonts w:hint="default" w:ascii="Times New Roman" w:hAnsi="Times New Roman" w:eastAsia="方正仿宋_GBK" w:cs="Times New Roman"/>
          <w:b w:val="0"/>
          <w:bCs w:val="0"/>
          <w:sz w:val="32"/>
          <w:szCs w:val="32"/>
          <w:lang w:eastAsia="zh-CN"/>
        </w:rPr>
        <w:t>违法违规问题</w:t>
      </w:r>
      <w:r>
        <w:rPr>
          <w:rFonts w:hint="default" w:ascii="Times New Roman" w:hAnsi="Times New Roman" w:eastAsia="方正仿宋_GBK" w:cs="Times New Roman"/>
          <w:b w:val="0"/>
          <w:bCs w:val="0"/>
          <w:sz w:val="32"/>
          <w:szCs w:val="32"/>
        </w:rPr>
        <w:t>，</w:t>
      </w:r>
      <w:r>
        <w:rPr>
          <w:rFonts w:hint="default" w:ascii="Times New Roman" w:hAnsi="Times New Roman" w:eastAsia="方正仿宋_GBK" w:cs="Times New Roman"/>
          <w:b w:val="0"/>
          <w:bCs w:val="0"/>
          <w:sz w:val="32"/>
          <w:szCs w:val="32"/>
          <w:lang w:eastAsia="zh-CN"/>
        </w:rPr>
        <w:t>要立案查处，并</w:t>
      </w:r>
      <w:r>
        <w:rPr>
          <w:rFonts w:hint="default" w:ascii="Times New Roman" w:hAnsi="Times New Roman" w:eastAsia="方正仿宋_GBK" w:cs="Times New Roman"/>
          <w:b w:val="0"/>
          <w:bCs w:val="0"/>
          <w:sz w:val="32"/>
          <w:szCs w:val="32"/>
        </w:rPr>
        <w:t>及时向当地</w:t>
      </w:r>
      <w:r>
        <w:rPr>
          <w:rFonts w:hint="default" w:ascii="Times New Roman" w:hAnsi="Times New Roman" w:eastAsia="方正仿宋_GBK" w:cs="Times New Roman"/>
          <w:b w:val="0"/>
          <w:bCs w:val="0"/>
          <w:sz w:val="32"/>
          <w:szCs w:val="32"/>
          <w:lang w:eastAsia="zh-CN"/>
        </w:rPr>
        <w:t>卫生行政</w:t>
      </w:r>
      <w:r>
        <w:rPr>
          <w:rFonts w:hint="default" w:ascii="Times New Roman" w:hAnsi="Times New Roman" w:eastAsia="方正仿宋_GBK" w:cs="Times New Roman"/>
          <w:b w:val="0"/>
          <w:bCs w:val="0"/>
          <w:sz w:val="32"/>
          <w:szCs w:val="32"/>
        </w:rPr>
        <w:t>部门</w:t>
      </w:r>
      <w:r>
        <w:rPr>
          <w:rFonts w:hint="default" w:ascii="Times New Roman" w:hAnsi="Times New Roman" w:eastAsia="方正仿宋_GBK" w:cs="Times New Roman"/>
          <w:b w:val="0"/>
          <w:bCs w:val="0"/>
          <w:sz w:val="32"/>
          <w:szCs w:val="32"/>
          <w:lang w:eastAsia="zh-CN"/>
        </w:rPr>
        <w:t>报告</w:t>
      </w:r>
      <w:r>
        <w:rPr>
          <w:rFonts w:hint="default" w:ascii="Times New Roman" w:hAnsi="Times New Roman" w:eastAsia="方正仿宋_GBK" w:cs="Times New Roman"/>
          <w:b w:val="0"/>
          <w:bCs w:val="0"/>
          <w:sz w:val="32"/>
          <w:szCs w:val="32"/>
        </w:rPr>
        <w:t>。</w:t>
      </w:r>
    </w:p>
    <w:p>
      <w:pPr>
        <w:keepNext w:val="0"/>
        <w:keepLines w:val="0"/>
        <w:pageBreakBefore w:val="0"/>
        <w:widowControl w:val="0"/>
        <w:tabs>
          <w:tab w:val="left" w:pos="6705"/>
        </w:tabs>
        <w:kinsoku/>
        <w:wordWrap/>
        <w:overflowPunct/>
        <w:topLinePunct w:val="0"/>
        <w:autoSpaceDE/>
        <w:autoSpaceDN/>
        <w:bidi w:val="0"/>
        <w:adjustRightInd/>
        <w:snapToGrid/>
        <w:spacing w:line="570" w:lineRule="exact"/>
        <w:ind w:firstLine="64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color w:val="auto"/>
          <w:sz w:val="32"/>
          <w:szCs w:val="32"/>
          <w:lang w:eastAsia="zh-CN"/>
        </w:rPr>
        <w:t>（六）</w:t>
      </w:r>
      <w:r>
        <w:rPr>
          <w:rFonts w:hint="default" w:ascii="Times New Roman" w:hAnsi="Times New Roman" w:eastAsia="方正仿宋_GBK" w:cs="Times New Roman"/>
          <w:b w:val="0"/>
          <w:bCs w:val="0"/>
          <w:color w:val="auto"/>
          <w:sz w:val="32"/>
          <w:szCs w:val="32"/>
        </w:rPr>
        <w:t>结果报送要求</w:t>
      </w:r>
      <w:r>
        <w:rPr>
          <w:rFonts w:hint="default" w:ascii="Times New Roman" w:hAnsi="Times New Roman" w:eastAsia="方正仿宋_GBK" w:cs="Times New Roman"/>
          <w:b w:val="0"/>
          <w:bCs w:val="0"/>
          <w:sz w:val="32"/>
          <w:szCs w:val="32"/>
          <w:lang w:eastAsia="zh-CN"/>
        </w:rPr>
        <w:t>。</w:t>
      </w:r>
      <w:r>
        <w:rPr>
          <w:rFonts w:hint="default" w:ascii="Times New Roman" w:hAnsi="Times New Roman" w:eastAsia="方正仿宋_GBK" w:cs="Times New Roman"/>
          <w:b w:val="0"/>
          <w:bCs w:val="0"/>
          <w:sz w:val="32"/>
          <w:szCs w:val="32"/>
        </w:rPr>
        <w:t>各地要切实加强对上报数据信息的审核，按照</w:t>
      </w:r>
      <w:r>
        <w:rPr>
          <w:rFonts w:hint="default" w:ascii="Times New Roman" w:hAnsi="Times New Roman" w:eastAsia="方正仿宋_GBK" w:cs="Times New Roman"/>
          <w:b w:val="0"/>
          <w:bCs w:val="0"/>
          <w:color w:val="auto"/>
          <w:sz w:val="32"/>
          <w:szCs w:val="32"/>
        </w:rPr>
        <w:t>抽查计划</w:t>
      </w:r>
      <w:r>
        <w:rPr>
          <w:rFonts w:hint="default" w:ascii="Times New Roman" w:hAnsi="Times New Roman" w:eastAsia="方正仿宋_GBK" w:cs="Times New Roman"/>
          <w:b w:val="0"/>
          <w:bCs w:val="0"/>
          <w:color w:val="auto"/>
          <w:sz w:val="32"/>
          <w:szCs w:val="32"/>
          <w:lang w:eastAsia="zh-CN"/>
        </w:rPr>
        <w:t>附</w:t>
      </w:r>
      <w:r>
        <w:rPr>
          <w:rFonts w:hint="default" w:ascii="Times New Roman" w:hAnsi="Times New Roman" w:eastAsia="方正仿宋_GBK" w:cs="Times New Roman"/>
          <w:b w:val="0"/>
          <w:bCs w:val="0"/>
          <w:color w:val="auto"/>
          <w:sz w:val="32"/>
          <w:szCs w:val="32"/>
        </w:rPr>
        <w:t>表</w:t>
      </w:r>
      <w:r>
        <w:rPr>
          <w:rFonts w:hint="default" w:ascii="Times New Roman" w:hAnsi="Times New Roman" w:eastAsia="方正仿宋_GBK" w:cs="Times New Roman"/>
          <w:b w:val="0"/>
          <w:bCs w:val="0"/>
          <w:sz w:val="32"/>
          <w:szCs w:val="32"/>
        </w:rPr>
        <w:t>要求填报数据信息，保证数据信息项目齐全、质量可靠。</w:t>
      </w:r>
      <w:r>
        <w:rPr>
          <w:rFonts w:hint="default" w:ascii="Times New Roman" w:hAnsi="Times New Roman" w:eastAsia="方正仿宋_GBK" w:cs="Times New Roman"/>
          <w:b w:val="0"/>
          <w:bCs w:val="0"/>
          <w:color w:val="auto"/>
          <w:sz w:val="32"/>
          <w:szCs w:val="32"/>
        </w:rPr>
        <w:t>抽查计划</w:t>
      </w:r>
      <w:r>
        <w:rPr>
          <w:rFonts w:hint="default" w:ascii="Times New Roman" w:hAnsi="Times New Roman" w:eastAsia="方正仿宋_GBK" w:cs="Times New Roman"/>
          <w:b w:val="0"/>
          <w:bCs w:val="0"/>
          <w:color w:val="auto"/>
          <w:sz w:val="32"/>
          <w:szCs w:val="32"/>
          <w:lang w:eastAsia="zh-CN"/>
        </w:rPr>
        <w:t>附</w:t>
      </w:r>
      <w:r>
        <w:rPr>
          <w:rFonts w:hint="default" w:ascii="Times New Roman" w:hAnsi="Times New Roman" w:eastAsia="方正仿宋_GBK" w:cs="Times New Roman"/>
          <w:b w:val="0"/>
          <w:bCs w:val="0"/>
          <w:color w:val="auto"/>
          <w:sz w:val="32"/>
          <w:szCs w:val="32"/>
        </w:rPr>
        <w:t>表</w:t>
      </w:r>
      <w:r>
        <w:rPr>
          <w:rFonts w:hint="default" w:ascii="Times New Roman" w:hAnsi="Times New Roman" w:eastAsia="方正仿宋_GBK" w:cs="Times New Roman"/>
          <w:b w:val="0"/>
          <w:bCs w:val="0"/>
          <w:color w:val="auto"/>
          <w:sz w:val="32"/>
          <w:szCs w:val="32"/>
          <w:lang w:eastAsia="zh-CN"/>
        </w:rPr>
        <w:t>由市卫生监督局统一报送，同时报送可以汇总的电子表格和加盖公章的扫描件到指定邮箱中。涉水产品</w:t>
      </w:r>
      <w:r>
        <w:rPr>
          <w:rFonts w:hint="default" w:ascii="Times New Roman" w:hAnsi="Times New Roman" w:eastAsia="方正仿宋_GBK" w:cs="Times New Roman"/>
          <w:b w:val="0"/>
          <w:bCs w:val="0"/>
          <w:color w:val="auto"/>
          <w:sz w:val="32"/>
          <w:szCs w:val="32"/>
        </w:rPr>
        <w:t>监督抽查表头标记有“★”的汇总表尚不能通过“信息报告系统”个案填报直接生成，需填报汇总表上报信息。</w:t>
      </w:r>
    </w:p>
    <w:p>
      <w:pPr>
        <w:keepNext w:val="0"/>
        <w:keepLines w:val="0"/>
        <w:pageBreakBefore w:val="0"/>
        <w:widowControl w:val="0"/>
        <w:tabs>
          <w:tab w:val="left" w:pos="6705"/>
        </w:tabs>
        <w:kinsoku/>
        <w:wordWrap/>
        <w:overflowPunct/>
        <w:topLinePunct w:val="0"/>
        <w:autoSpaceDE/>
        <w:autoSpaceDN/>
        <w:bidi w:val="0"/>
        <w:adjustRightInd/>
        <w:snapToGrid/>
        <w:spacing w:line="570" w:lineRule="exact"/>
        <w:ind w:firstLine="640"/>
        <w:textAlignment w:val="auto"/>
        <w:rPr>
          <w:rFonts w:hint="default" w:ascii="Times New Roman" w:hAnsi="Times New Roman" w:eastAsia="黑体" w:cs="Times New Roman"/>
          <w:b/>
          <w:bCs/>
          <w:sz w:val="32"/>
          <w:szCs w:val="32"/>
          <w:lang w:eastAsia="zh-CN"/>
        </w:rPr>
      </w:pPr>
      <w:r>
        <w:rPr>
          <w:rFonts w:hint="default" w:ascii="Times New Roman" w:hAnsi="Times New Roman" w:eastAsia="黑体" w:cs="Times New Roman"/>
          <w:b/>
          <w:bCs/>
          <w:sz w:val="32"/>
          <w:szCs w:val="32"/>
          <w:lang w:eastAsia="zh-CN"/>
        </w:rPr>
        <w:t>三、联系方式</w:t>
      </w:r>
    </w:p>
    <w:p>
      <w:pPr>
        <w:keepNext w:val="0"/>
        <w:keepLines w:val="0"/>
        <w:pageBreakBefore w:val="0"/>
        <w:widowControl w:val="0"/>
        <w:tabs>
          <w:tab w:val="left" w:pos="6705"/>
        </w:tabs>
        <w:kinsoku/>
        <w:wordWrap/>
        <w:overflowPunct/>
        <w:topLinePunct w:val="0"/>
        <w:autoSpaceDE/>
        <w:autoSpaceDN/>
        <w:bidi w:val="0"/>
        <w:adjustRightInd/>
        <w:snapToGrid/>
        <w:spacing w:line="570" w:lineRule="exact"/>
        <w:ind w:firstLine="640"/>
        <w:textAlignment w:val="auto"/>
        <w:rPr>
          <w:rFonts w:hint="default" w:ascii="Times New Roman" w:hAnsi="Times New Roman" w:eastAsia="仿宋" w:cs="Times New Roman"/>
          <w:sz w:val="32"/>
          <w:szCs w:val="32"/>
          <w:lang w:eastAsia="zh-CN"/>
        </w:rPr>
      </w:pPr>
      <w:r>
        <w:rPr>
          <w:rFonts w:hint="default" w:ascii="Times New Roman" w:hAnsi="Times New Roman" w:eastAsia="仿宋" w:cs="Times New Roman"/>
          <w:sz w:val="32"/>
          <w:szCs w:val="32"/>
          <w:lang w:eastAsia="zh-CN"/>
        </w:rPr>
        <w:t>（一）省卫生监督中心：</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联系人：周则军、</w:t>
      </w:r>
      <w:r>
        <w:rPr>
          <w:rFonts w:hint="default" w:ascii="Times New Roman" w:hAnsi="Times New Roman" w:eastAsia="仿宋" w:cs="Times New Roman"/>
          <w:sz w:val="32"/>
          <w:szCs w:val="32"/>
          <w:lang w:eastAsia="zh-CN"/>
        </w:rPr>
        <w:t>宋洁，</w:t>
      </w:r>
      <w:r>
        <w:rPr>
          <w:rFonts w:hint="default" w:ascii="Times New Roman" w:hAnsi="Times New Roman" w:eastAsia="仿宋" w:cs="Times New Roman"/>
          <w:sz w:val="32"/>
          <w:szCs w:val="32"/>
        </w:rPr>
        <w:t>联系电话：</w:t>
      </w:r>
      <w:r>
        <w:rPr>
          <w:rFonts w:hint="default" w:ascii="Times New Roman" w:hAnsi="Times New Roman" w:eastAsia="仿宋" w:cs="Times New Roman"/>
          <w:sz w:val="32"/>
          <w:szCs w:val="32"/>
          <w:lang w:val="en-US" w:eastAsia="zh-CN"/>
        </w:rPr>
        <w:t>0871-</w:t>
      </w:r>
      <w:r>
        <w:rPr>
          <w:rFonts w:hint="default" w:ascii="Times New Roman" w:hAnsi="Times New Roman" w:eastAsia="仿宋" w:cs="Times New Roman"/>
          <w:sz w:val="32"/>
          <w:szCs w:val="32"/>
        </w:rPr>
        <w:t>65193524</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eastAsia="zh-CN"/>
        </w:rPr>
        <w:t>邮箱地址：</w:t>
      </w:r>
      <w:r>
        <w:rPr>
          <w:rFonts w:hint="default" w:ascii="Times New Roman" w:hAnsi="Times New Roman" w:eastAsia="仿宋" w:cs="Times New Roman"/>
          <w:sz w:val="32"/>
          <w:szCs w:val="32"/>
          <w:lang w:val="en-US" w:eastAsia="zh-CN"/>
        </w:rPr>
        <w:fldChar w:fldCharType="begin"/>
      </w:r>
      <w:r>
        <w:rPr>
          <w:rFonts w:hint="default" w:ascii="Times New Roman" w:hAnsi="Times New Roman" w:eastAsia="仿宋" w:cs="Times New Roman"/>
          <w:sz w:val="32"/>
          <w:szCs w:val="32"/>
          <w:lang w:val="en-US" w:eastAsia="zh-CN"/>
        </w:rPr>
        <w:instrText xml:space="preserve"> HYPERLINK "mailto:ynwsjd4c@qq.com" </w:instrText>
      </w:r>
      <w:r>
        <w:rPr>
          <w:rFonts w:hint="default" w:ascii="Times New Roman" w:hAnsi="Times New Roman" w:eastAsia="仿宋" w:cs="Times New Roman"/>
          <w:sz w:val="32"/>
          <w:szCs w:val="32"/>
          <w:lang w:val="en-US" w:eastAsia="zh-CN"/>
        </w:rPr>
        <w:fldChar w:fldCharType="separate"/>
      </w:r>
      <w:r>
        <w:rPr>
          <w:rStyle w:val="8"/>
          <w:rFonts w:hint="default" w:ascii="Times New Roman" w:hAnsi="Times New Roman" w:eastAsia="仿宋" w:cs="Times New Roman"/>
          <w:sz w:val="32"/>
          <w:szCs w:val="32"/>
          <w:lang w:val="en-US" w:eastAsia="zh-CN"/>
        </w:rPr>
        <w:t>ynwsjd4c@qq.com</w:t>
      </w:r>
      <w:r>
        <w:rPr>
          <w:rFonts w:hint="default" w:ascii="Times New Roman" w:hAnsi="Times New Roman" w:eastAsia="仿宋" w:cs="Times New Roman"/>
          <w:sz w:val="32"/>
          <w:szCs w:val="32"/>
          <w:lang w:val="en-US" w:eastAsia="zh-CN"/>
        </w:rPr>
        <w:fldChar w:fldCharType="end"/>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 w:cs="Times New Roman"/>
          <w:sz w:val="32"/>
          <w:szCs w:val="32"/>
          <w:lang w:eastAsia="zh-CN"/>
        </w:rPr>
      </w:pPr>
      <w:r>
        <w:rPr>
          <w:rFonts w:hint="default" w:ascii="Times New Roman" w:hAnsi="Times New Roman" w:eastAsia="仿宋" w:cs="Times New Roman"/>
          <w:sz w:val="32"/>
          <w:szCs w:val="32"/>
          <w:lang w:val="en-US" w:eastAsia="zh-CN"/>
        </w:rPr>
        <w:t>（二）</w:t>
      </w:r>
      <w:r>
        <w:rPr>
          <w:rFonts w:hint="default" w:ascii="Times New Roman" w:hAnsi="Times New Roman" w:eastAsia="仿宋" w:cs="Times New Roman"/>
          <w:sz w:val="32"/>
          <w:szCs w:val="32"/>
          <w:lang w:eastAsia="zh-CN"/>
        </w:rPr>
        <w:t>市卫生监督局：</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仿宋" w:cs="Times New Roman"/>
          <w:sz w:val="32"/>
          <w:szCs w:val="32"/>
          <w:lang w:val="en-US" w:eastAsia="zh-CN"/>
        </w:rPr>
        <w:t>联系人：</w:t>
      </w:r>
      <w:r>
        <w:rPr>
          <w:rFonts w:hint="default" w:ascii="Times New Roman" w:hAnsi="Times New Roman" w:eastAsia="方正仿宋_GBK" w:cs="Times New Roman"/>
          <w:sz w:val="32"/>
          <w:szCs w:val="32"/>
        </w:rPr>
        <w:t>蒋应胤</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联系电话:2145753</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邮箱: lcswsjdj@163.com</w:t>
      </w:r>
      <w:r>
        <w:rPr>
          <w:rFonts w:hint="default" w:ascii="Times New Roman" w:hAnsi="Times New Roman" w:eastAsia="方正仿宋_GBK"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70" w:lineRule="exact"/>
        <w:ind w:firstLine="680"/>
        <w:textAlignment w:val="auto"/>
        <w:rPr>
          <w:rFonts w:hint="default" w:ascii="Times New Roman" w:hAnsi="Times New Roman" w:eastAsia="仿宋" w:cs="Times New Roman"/>
          <w:sz w:val="32"/>
          <w:szCs w:val="32"/>
        </w:rPr>
      </w:pPr>
    </w:p>
    <w:p>
      <w:pPr>
        <w:keepNext w:val="0"/>
        <w:keepLines w:val="0"/>
        <w:pageBreakBefore w:val="0"/>
        <w:widowControl w:val="0"/>
        <w:tabs>
          <w:tab w:val="left" w:pos="6705"/>
        </w:tabs>
        <w:kinsoku/>
        <w:wordWrap/>
        <w:overflowPunct/>
        <w:topLinePunct w:val="0"/>
        <w:autoSpaceDE/>
        <w:autoSpaceDN/>
        <w:bidi w:val="0"/>
        <w:adjustRightInd/>
        <w:snapToGrid/>
        <w:spacing w:line="570" w:lineRule="exact"/>
        <w:ind w:firstLine="320" w:firstLineChars="1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附表</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lang w:val="en-US" w:eastAsia="zh-CN"/>
        </w:rPr>
        <w:t>1.</w:t>
      </w:r>
      <w:r>
        <w:rPr>
          <w:rFonts w:hint="default" w:ascii="Times New Roman" w:hAnsi="Times New Roman" w:eastAsia="仿宋" w:cs="Times New Roman"/>
          <w:sz w:val="32"/>
          <w:szCs w:val="32"/>
        </w:rPr>
        <w:t>202</w:t>
      </w:r>
      <w:r>
        <w:rPr>
          <w:rFonts w:hint="default" w:ascii="Times New Roman" w:hAnsi="Times New Roman" w:eastAsia="仿宋" w:cs="Times New Roman"/>
          <w:sz w:val="32"/>
          <w:szCs w:val="32"/>
          <w:lang w:val="en-US" w:eastAsia="zh-CN"/>
        </w:rPr>
        <w:t>2</w:t>
      </w:r>
      <w:r>
        <w:rPr>
          <w:rFonts w:hint="default" w:ascii="Times New Roman" w:hAnsi="Times New Roman" w:eastAsia="仿宋" w:cs="Times New Roman"/>
          <w:sz w:val="32"/>
          <w:szCs w:val="32"/>
        </w:rPr>
        <w:t>年</w:t>
      </w:r>
      <w:r>
        <w:rPr>
          <w:rFonts w:hint="default" w:ascii="Times New Roman" w:hAnsi="Times New Roman" w:eastAsia="仿宋" w:cs="Times New Roman"/>
          <w:sz w:val="32"/>
          <w:szCs w:val="32"/>
          <w:lang w:eastAsia="zh-CN"/>
        </w:rPr>
        <w:t>生活饮用水国家</w:t>
      </w:r>
      <w:r>
        <w:rPr>
          <w:rFonts w:hint="default" w:ascii="Times New Roman" w:hAnsi="Times New Roman" w:eastAsia="仿宋" w:cs="Times New Roman"/>
          <w:sz w:val="32"/>
          <w:szCs w:val="32"/>
        </w:rPr>
        <w:t>随机监督抽查计划表</w:t>
      </w:r>
    </w:p>
    <w:p>
      <w:pPr>
        <w:keepNext w:val="0"/>
        <w:keepLines w:val="0"/>
        <w:pageBreakBefore w:val="0"/>
        <w:widowControl w:val="0"/>
        <w:tabs>
          <w:tab w:val="left" w:pos="6705"/>
        </w:tabs>
        <w:kinsoku/>
        <w:wordWrap/>
        <w:overflowPunct/>
        <w:topLinePunct w:val="0"/>
        <w:autoSpaceDE/>
        <w:autoSpaceDN/>
        <w:bidi w:val="0"/>
        <w:adjustRightInd/>
        <w:snapToGrid/>
        <w:spacing w:line="570" w:lineRule="exact"/>
        <w:ind w:firstLine="1280" w:firstLineChars="4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lang w:val="en-US" w:eastAsia="zh-CN"/>
        </w:rPr>
        <w:t>2.</w:t>
      </w:r>
      <w:r>
        <w:rPr>
          <w:rFonts w:hint="default" w:ascii="Times New Roman" w:hAnsi="Times New Roman" w:eastAsia="仿宋" w:cs="Times New Roman"/>
          <w:sz w:val="32"/>
          <w:szCs w:val="32"/>
        </w:rPr>
        <w:t>202</w:t>
      </w:r>
      <w:r>
        <w:rPr>
          <w:rFonts w:hint="default" w:ascii="Times New Roman" w:hAnsi="Times New Roman" w:eastAsia="仿宋" w:cs="Times New Roman"/>
          <w:sz w:val="32"/>
          <w:szCs w:val="32"/>
          <w:lang w:val="en-US" w:eastAsia="zh-CN"/>
        </w:rPr>
        <w:t>2</w:t>
      </w:r>
      <w:r>
        <w:rPr>
          <w:rFonts w:hint="default" w:ascii="Times New Roman" w:hAnsi="Times New Roman" w:eastAsia="仿宋" w:cs="Times New Roman"/>
          <w:sz w:val="32"/>
          <w:szCs w:val="32"/>
        </w:rPr>
        <w:t>年涉水产品</w:t>
      </w:r>
      <w:r>
        <w:rPr>
          <w:rFonts w:hint="default" w:ascii="Times New Roman" w:hAnsi="Times New Roman" w:eastAsia="仿宋" w:cs="Times New Roman"/>
          <w:sz w:val="32"/>
          <w:szCs w:val="32"/>
          <w:lang w:eastAsia="zh-CN"/>
        </w:rPr>
        <w:t>国家</w:t>
      </w:r>
      <w:r>
        <w:rPr>
          <w:rFonts w:hint="default" w:ascii="Times New Roman" w:hAnsi="Times New Roman" w:eastAsia="仿宋" w:cs="Times New Roman"/>
          <w:sz w:val="32"/>
          <w:szCs w:val="32"/>
        </w:rPr>
        <w:t>随机监督抽查计划表</w:t>
      </w:r>
    </w:p>
    <w:p>
      <w:pPr>
        <w:keepNext w:val="0"/>
        <w:keepLines w:val="0"/>
        <w:pageBreakBefore w:val="0"/>
        <w:widowControl w:val="0"/>
        <w:tabs>
          <w:tab w:val="left" w:pos="6705"/>
        </w:tabs>
        <w:kinsoku/>
        <w:wordWrap/>
        <w:overflowPunct/>
        <w:topLinePunct w:val="0"/>
        <w:autoSpaceDE/>
        <w:autoSpaceDN/>
        <w:bidi w:val="0"/>
        <w:adjustRightInd/>
        <w:snapToGrid/>
        <w:spacing w:line="570" w:lineRule="exact"/>
        <w:ind w:firstLine="1280" w:firstLineChars="4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lang w:val="en-US" w:eastAsia="zh-CN"/>
        </w:rPr>
        <w:t>3.</w:t>
      </w:r>
      <w:r>
        <w:rPr>
          <w:rFonts w:hint="default" w:ascii="Times New Roman" w:hAnsi="Times New Roman" w:eastAsia="仿宋" w:cs="Times New Roman"/>
          <w:sz w:val="32"/>
          <w:szCs w:val="32"/>
        </w:rPr>
        <w:t>202</w:t>
      </w:r>
      <w:r>
        <w:rPr>
          <w:rFonts w:hint="default" w:ascii="Times New Roman" w:hAnsi="Times New Roman" w:eastAsia="仿宋" w:cs="Times New Roman"/>
          <w:sz w:val="32"/>
          <w:szCs w:val="32"/>
          <w:lang w:val="en-US" w:eastAsia="zh-CN"/>
        </w:rPr>
        <w:t>2</w:t>
      </w:r>
      <w:r>
        <w:rPr>
          <w:rFonts w:hint="default" w:ascii="Times New Roman" w:hAnsi="Times New Roman" w:eastAsia="仿宋" w:cs="Times New Roman"/>
          <w:sz w:val="32"/>
          <w:szCs w:val="32"/>
        </w:rPr>
        <w:t>年</w:t>
      </w:r>
      <w:r>
        <w:rPr>
          <w:rFonts w:hint="default" w:ascii="Times New Roman" w:hAnsi="Times New Roman" w:eastAsia="仿宋" w:cs="Times New Roman"/>
          <w:sz w:val="32"/>
          <w:szCs w:val="32"/>
          <w:lang w:eastAsia="zh-CN"/>
        </w:rPr>
        <w:t>供水单位</w:t>
      </w:r>
      <w:r>
        <w:rPr>
          <w:rFonts w:hint="default" w:ascii="Times New Roman" w:hAnsi="Times New Roman" w:eastAsia="仿宋" w:cs="Times New Roman"/>
          <w:sz w:val="32"/>
          <w:szCs w:val="32"/>
        </w:rPr>
        <w:t>水质</w:t>
      </w:r>
      <w:r>
        <w:rPr>
          <w:rFonts w:hint="default" w:ascii="Times New Roman" w:hAnsi="Times New Roman" w:eastAsia="仿宋" w:cs="Times New Roman"/>
          <w:sz w:val="32"/>
          <w:szCs w:val="32"/>
          <w:lang w:eastAsia="zh-CN"/>
        </w:rPr>
        <w:t>国家</w:t>
      </w:r>
      <w:r>
        <w:rPr>
          <w:rFonts w:hint="default" w:ascii="Times New Roman" w:hAnsi="Times New Roman" w:eastAsia="仿宋" w:cs="Times New Roman"/>
          <w:sz w:val="32"/>
          <w:szCs w:val="32"/>
        </w:rPr>
        <w:t>随机监督抽查信息</w:t>
      </w:r>
    </w:p>
    <w:p>
      <w:pPr>
        <w:keepNext w:val="0"/>
        <w:keepLines w:val="0"/>
        <w:pageBreakBefore w:val="0"/>
        <w:widowControl w:val="0"/>
        <w:tabs>
          <w:tab w:val="left" w:pos="6705"/>
        </w:tabs>
        <w:kinsoku/>
        <w:wordWrap/>
        <w:overflowPunct/>
        <w:topLinePunct w:val="0"/>
        <w:autoSpaceDE/>
        <w:autoSpaceDN/>
        <w:bidi w:val="0"/>
        <w:adjustRightInd/>
        <w:snapToGrid/>
        <w:spacing w:line="570" w:lineRule="exact"/>
        <w:ind w:firstLine="1280" w:firstLineChars="4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汇总表</w:t>
      </w:r>
    </w:p>
    <w:p>
      <w:pPr>
        <w:keepNext w:val="0"/>
        <w:keepLines w:val="0"/>
        <w:pageBreakBefore w:val="0"/>
        <w:widowControl w:val="0"/>
        <w:tabs>
          <w:tab w:val="left" w:pos="6705"/>
        </w:tabs>
        <w:kinsoku/>
        <w:wordWrap/>
        <w:overflowPunct/>
        <w:topLinePunct w:val="0"/>
        <w:autoSpaceDE/>
        <w:autoSpaceDN/>
        <w:bidi w:val="0"/>
        <w:adjustRightInd/>
        <w:snapToGrid/>
        <w:spacing w:line="570" w:lineRule="exact"/>
        <w:ind w:firstLine="1280" w:firstLineChars="4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lang w:val="en-US" w:eastAsia="zh-CN"/>
        </w:rPr>
        <w:t>4.</w:t>
      </w:r>
      <w:r>
        <w:rPr>
          <w:rFonts w:hint="default" w:ascii="Times New Roman" w:hAnsi="Times New Roman" w:eastAsia="仿宋" w:cs="Times New Roman"/>
          <w:sz w:val="32"/>
          <w:szCs w:val="32"/>
        </w:rPr>
        <w:t>202</w:t>
      </w:r>
      <w:r>
        <w:rPr>
          <w:rFonts w:hint="default" w:ascii="Times New Roman" w:hAnsi="Times New Roman" w:eastAsia="仿宋" w:cs="Times New Roman"/>
          <w:sz w:val="32"/>
          <w:szCs w:val="32"/>
          <w:lang w:val="en-US" w:eastAsia="zh-CN"/>
        </w:rPr>
        <w:t>2</w:t>
      </w:r>
      <w:r>
        <w:rPr>
          <w:rFonts w:hint="default" w:ascii="Times New Roman" w:hAnsi="Times New Roman" w:eastAsia="仿宋" w:cs="Times New Roman"/>
          <w:sz w:val="32"/>
          <w:szCs w:val="32"/>
        </w:rPr>
        <w:t>年二次供水卫生管理</w:t>
      </w:r>
      <w:r>
        <w:rPr>
          <w:rFonts w:hint="default" w:ascii="Times New Roman" w:hAnsi="Times New Roman" w:eastAsia="仿宋" w:cs="Times New Roman"/>
          <w:sz w:val="32"/>
          <w:szCs w:val="32"/>
          <w:lang w:eastAsia="zh-CN"/>
        </w:rPr>
        <w:t>国家</w:t>
      </w:r>
      <w:r>
        <w:rPr>
          <w:rFonts w:hint="default" w:ascii="Times New Roman" w:hAnsi="Times New Roman" w:eastAsia="仿宋" w:cs="Times New Roman"/>
          <w:sz w:val="32"/>
          <w:szCs w:val="32"/>
        </w:rPr>
        <w:t>随机监督</w:t>
      </w:r>
      <w:r>
        <w:rPr>
          <w:rFonts w:hint="default" w:ascii="Times New Roman" w:hAnsi="Times New Roman" w:eastAsia="仿宋" w:cs="Times New Roman"/>
          <w:sz w:val="32"/>
          <w:szCs w:val="32"/>
          <w:lang w:eastAsia="zh-CN"/>
        </w:rPr>
        <w:t>检查</w:t>
      </w:r>
      <w:r>
        <w:rPr>
          <w:rFonts w:hint="default" w:ascii="Times New Roman" w:hAnsi="Times New Roman" w:eastAsia="仿宋" w:cs="Times New Roman"/>
          <w:sz w:val="32"/>
          <w:szCs w:val="32"/>
        </w:rPr>
        <w:t>信息</w:t>
      </w:r>
    </w:p>
    <w:p>
      <w:pPr>
        <w:keepNext w:val="0"/>
        <w:keepLines w:val="0"/>
        <w:pageBreakBefore w:val="0"/>
        <w:widowControl w:val="0"/>
        <w:tabs>
          <w:tab w:val="left" w:pos="6705"/>
        </w:tabs>
        <w:kinsoku/>
        <w:wordWrap/>
        <w:overflowPunct/>
        <w:topLinePunct w:val="0"/>
        <w:autoSpaceDE/>
        <w:autoSpaceDN/>
        <w:bidi w:val="0"/>
        <w:adjustRightInd/>
        <w:snapToGrid/>
        <w:spacing w:line="570" w:lineRule="exact"/>
        <w:ind w:firstLine="1600" w:firstLineChars="5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汇总表</w:t>
      </w:r>
    </w:p>
    <w:p>
      <w:pPr>
        <w:keepNext w:val="0"/>
        <w:keepLines w:val="0"/>
        <w:pageBreakBefore w:val="0"/>
        <w:widowControl w:val="0"/>
        <w:tabs>
          <w:tab w:val="left" w:pos="6705"/>
        </w:tabs>
        <w:kinsoku/>
        <w:wordWrap/>
        <w:overflowPunct/>
        <w:topLinePunct w:val="0"/>
        <w:autoSpaceDE/>
        <w:autoSpaceDN/>
        <w:bidi w:val="0"/>
        <w:adjustRightInd/>
        <w:snapToGrid/>
        <w:spacing w:line="570" w:lineRule="exact"/>
        <w:ind w:firstLine="1280" w:firstLineChars="4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lang w:val="en-US" w:eastAsia="zh-CN"/>
        </w:rPr>
        <w:t>5.</w:t>
      </w:r>
      <w:r>
        <w:rPr>
          <w:rFonts w:hint="default" w:ascii="Times New Roman" w:hAnsi="Times New Roman" w:eastAsia="仿宋" w:cs="Times New Roman"/>
          <w:sz w:val="32"/>
          <w:szCs w:val="32"/>
        </w:rPr>
        <w:t>202</w:t>
      </w:r>
      <w:r>
        <w:rPr>
          <w:rFonts w:hint="default" w:ascii="Times New Roman" w:hAnsi="Times New Roman" w:eastAsia="仿宋" w:cs="Times New Roman"/>
          <w:sz w:val="32"/>
          <w:szCs w:val="32"/>
          <w:lang w:val="en-US" w:eastAsia="zh-CN"/>
        </w:rPr>
        <w:t>2</w:t>
      </w:r>
      <w:r>
        <w:rPr>
          <w:rFonts w:hint="default" w:ascii="Times New Roman" w:hAnsi="Times New Roman" w:eastAsia="仿宋" w:cs="Times New Roman"/>
          <w:sz w:val="32"/>
          <w:szCs w:val="32"/>
        </w:rPr>
        <w:t>年涉水产品经营单位</w:t>
      </w:r>
      <w:r>
        <w:rPr>
          <w:rFonts w:hint="default" w:ascii="Times New Roman" w:hAnsi="Times New Roman" w:eastAsia="仿宋" w:cs="Times New Roman"/>
          <w:sz w:val="32"/>
          <w:szCs w:val="32"/>
          <w:lang w:eastAsia="zh-CN"/>
        </w:rPr>
        <w:t>国家</w:t>
      </w:r>
      <w:r>
        <w:rPr>
          <w:rFonts w:hint="default" w:ascii="Times New Roman" w:hAnsi="Times New Roman" w:eastAsia="仿宋" w:cs="Times New Roman"/>
          <w:sz w:val="32"/>
          <w:szCs w:val="32"/>
        </w:rPr>
        <w:t>随机监督</w:t>
      </w:r>
      <w:r>
        <w:rPr>
          <w:rFonts w:hint="default" w:ascii="Times New Roman" w:hAnsi="Times New Roman" w:eastAsia="仿宋" w:cs="Times New Roman"/>
          <w:sz w:val="32"/>
          <w:szCs w:val="32"/>
          <w:lang w:eastAsia="zh-CN"/>
        </w:rPr>
        <w:t>检查</w:t>
      </w:r>
      <w:r>
        <w:rPr>
          <w:rFonts w:hint="default" w:ascii="Times New Roman" w:hAnsi="Times New Roman" w:eastAsia="仿宋" w:cs="Times New Roman"/>
          <w:sz w:val="32"/>
          <w:szCs w:val="32"/>
        </w:rPr>
        <w:t>信息</w:t>
      </w:r>
    </w:p>
    <w:p>
      <w:pPr>
        <w:keepNext w:val="0"/>
        <w:keepLines w:val="0"/>
        <w:pageBreakBefore w:val="0"/>
        <w:widowControl w:val="0"/>
        <w:tabs>
          <w:tab w:val="left" w:pos="6705"/>
        </w:tabs>
        <w:kinsoku/>
        <w:wordWrap/>
        <w:overflowPunct/>
        <w:topLinePunct w:val="0"/>
        <w:autoSpaceDE/>
        <w:autoSpaceDN/>
        <w:bidi w:val="0"/>
        <w:adjustRightInd/>
        <w:snapToGrid/>
        <w:spacing w:line="570" w:lineRule="exact"/>
        <w:ind w:firstLine="1600" w:firstLineChars="5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汇总表</w:t>
      </w:r>
    </w:p>
    <w:p>
      <w:pPr>
        <w:keepNext w:val="0"/>
        <w:keepLines w:val="0"/>
        <w:pageBreakBefore w:val="0"/>
        <w:widowControl w:val="0"/>
        <w:tabs>
          <w:tab w:val="left" w:pos="6705"/>
        </w:tabs>
        <w:kinsoku/>
        <w:wordWrap/>
        <w:overflowPunct/>
        <w:topLinePunct w:val="0"/>
        <w:autoSpaceDE/>
        <w:autoSpaceDN/>
        <w:bidi w:val="0"/>
        <w:adjustRightInd/>
        <w:snapToGrid/>
        <w:spacing w:line="570" w:lineRule="exact"/>
        <w:ind w:firstLine="1280" w:firstLineChars="4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lang w:val="en-US" w:eastAsia="zh-CN"/>
        </w:rPr>
        <w:t>6.</w:t>
      </w:r>
      <w:r>
        <w:rPr>
          <w:rFonts w:hint="default" w:ascii="Times New Roman" w:hAnsi="Times New Roman" w:eastAsia="仿宋" w:cs="Times New Roman"/>
          <w:sz w:val="32"/>
          <w:szCs w:val="32"/>
        </w:rPr>
        <w:t>2022年小型集中式供水卫生安全巡查服务实施情</w:t>
      </w:r>
    </w:p>
    <w:p>
      <w:pPr>
        <w:keepNext w:val="0"/>
        <w:keepLines w:val="0"/>
        <w:pageBreakBefore w:val="0"/>
        <w:widowControl w:val="0"/>
        <w:tabs>
          <w:tab w:val="left" w:pos="6705"/>
        </w:tabs>
        <w:kinsoku/>
        <w:wordWrap/>
        <w:overflowPunct/>
        <w:topLinePunct w:val="0"/>
        <w:autoSpaceDE/>
        <w:autoSpaceDN/>
        <w:bidi w:val="0"/>
        <w:adjustRightInd/>
        <w:snapToGrid/>
        <w:spacing w:line="570" w:lineRule="exact"/>
        <w:ind w:firstLine="1280" w:firstLineChars="4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况汇总表</w:t>
      </w:r>
    </w:p>
    <w:p>
      <w:pPr>
        <w:keepNext w:val="0"/>
        <w:keepLines w:val="0"/>
        <w:pageBreakBefore w:val="0"/>
        <w:widowControl w:val="0"/>
        <w:tabs>
          <w:tab w:val="left" w:pos="6705"/>
        </w:tabs>
        <w:kinsoku/>
        <w:wordWrap/>
        <w:overflowPunct/>
        <w:topLinePunct w:val="0"/>
        <w:autoSpaceDE/>
        <w:autoSpaceDN/>
        <w:bidi w:val="0"/>
        <w:adjustRightInd/>
        <w:snapToGrid/>
        <w:spacing w:line="570" w:lineRule="exact"/>
        <w:ind w:firstLine="640"/>
        <w:textAlignment w:val="auto"/>
        <w:rPr>
          <w:rFonts w:hint="default" w:ascii="Times New Roman" w:hAnsi="Times New Roman" w:eastAsia="仿宋" w:cs="Times New Roman"/>
          <w:sz w:val="32"/>
          <w:szCs w:val="32"/>
        </w:rPr>
        <w:sectPr>
          <w:footerReference r:id="rId3" w:type="default"/>
          <w:pgSz w:w="11906" w:h="16838"/>
          <w:pgMar w:top="1440" w:right="1800" w:bottom="1440" w:left="1800" w:header="851" w:footer="992" w:gutter="0"/>
          <w:pgNumType w:fmt="numberInDash"/>
          <w:cols w:space="0" w:num="1"/>
          <w:rtlGutter w:val="0"/>
          <w:docGrid w:type="lines" w:linePitch="312" w:charSpace="0"/>
        </w:sectPr>
      </w:pPr>
    </w:p>
    <w:p>
      <w:pPr>
        <w:pStyle w:val="2"/>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黑体" w:cs="Times New Roman"/>
          <w:sz w:val="30"/>
          <w:szCs w:val="30"/>
          <w:lang w:eastAsia="zh-CN"/>
        </w:rPr>
      </w:pPr>
      <w:r>
        <w:rPr>
          <w:rFonts w:hint="default" w:ascii="Times New Roman" w:hAnsi="Times New Roman" w:eastAsia="黑体" w:cs="Times New Roman"/>
          <w:sz w:val="30"/>
          <w:szCs w:val="30"/>
        </w:rPr>
        <w:t>附表</w:t>
      </w:r>
      <w:r>
        <w:rPr>
          <w:rFonts w:hint="default" w:ascii="Times New Roman" w:hAnsi="Times New Roman" w:eastAsia="黑体" w:cs="Times New Roman"/>
          <w:sz w:val="30"/>
          <w:szCs w:val="30"/>
          <w:lang w:val="en-US" w:eastAsia="zh-CN"/>
        </w:rPr>
        <w:t>1</w:t>
      </w:r>
    </w:p>
    <w:p>
      <w:pPr>
        <w:keepNext w:val="0"/>
        <w:keepLines w:val="0"/>
        <w:pageBreakBefore w:val="0"/>
        <w:widowControl w:val="0"/>
        <w:kinsoku/>
        <w:wordWrap/>
        <w:overflowPunct/>
        <w:topLinePunct w:val="0"/>
        <w:autoSpaceDE/>
        <w:autoSpaceDN/>
        <w:bidi w:val="0"/>
        <w:adjustRightInd/>
        <w:snapToGrid/>
        <w:spacing w:beforeLines="50" w:line="440" w:lineRule="exact"/>
        <w:jc w:val="center"/>
        <w:textAlignment w:val="auto"/>
        <w:rPr>
          <w:rFonts w:hint="default" w:ascii="Times New Roman" w:hAnsi="Times New Roman" w:eastAsia="黑体" w:cs="Times New Roman"/>
          <w:sz w:val="30"/>
          <w:szCs w:val="30"/>
        </w:rPr>
      </w:pPr>
      <w:r>
        <w:rPr>
          <w:rFonts w:hint="default" w:ascii="Times New Roman" w:hAnsi="Times New Roman" w:eastAsia="宋体" w:cs="Times New Roman"/>
          <w:b/>
          <w:bCs/>
          <w:sz w:val="44"/>
          <w:szCs w:val="44"/>
        </w:rPr>
        <w:t>202</w:t>
      </w:r>
      <w:r>
        <w:rPr>
          <w:rFonts w:hint="default" w:ascii="Times New Roman" w:hAnsi="Times New Roman" w:eastAsia="宋体" w:cs="Times New Roman"/>
          <w:b/>
          <w:bCs/>
          <w:sz w:val="44"/>
          <w:szCs w:val="44"/>
          <w:lang w:val="en-US" w:eastAsia="zh-CN"/>
        </w:rPr>
        <w:t>2</w:t>
      </w:r>
      <w:r>
        <w:rPr>
          <w:rFonts w:hint="default" w:ascii="Times New Roman" w:hAnsi="Times New Roman" w:eastAsia="宋体" w:cs="Times New Roman"/>
          <w:b/>
          <w:bCs/>
          <w:sz w:val="44"/>
          <w:szCs w:val="44"/>
        </w:rPr>
        <w:t>年</w:t>
      </w:r>
      <w:r>
        <w:rPr>
          <w:rFonts w:hint="default" w:ascii="Times New Roman" w:hAnsi="Times New Roman" w:eastAsia="宋体" w:cs="Times New Roman"/>
          <w:b/>
          <w:bCs/>
          <w:sz w:val="44"/>
          <w:szCs w:val="44"/>
          <w:lang w:eastAsia="zh-CN"/>
        </w:rPr>
        <w:t>生活饮用水国家</w:t>
      </w:r>
      <w:r>
        <w:rPr>
          <w:rFonts w:hint="default" w:ascii="Times New Roman" w:hAnsi="Times New Roman" w:eastAsia="宋体" w:cs="Times New Roman"/>
          <w:b/>
          <w:bCs/>
          <w:sz w:val="44"/>
          <w:szCs w:val="44"/>
        </w:rPr>
        <w:t>随机监督抽查计划表</w:t>
      </w:r>
    </w:p>
    <w:tbl>
      <w:tblPr>
        <w:tblStyle w:val="9"/>
        <w:tblpPr w:leftFromText="180" w:rightFromText="180" w:vertAnchor="text" w:horzAnchor="page" w:tblpXSpec="center" w:tblpY="265"/>
        <w:tblOverlap w:val="never"/>
        <w:tblW w:w="1407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9"/>
        <w:gridCol w:w="5004"/>
        <w:gridCol w:w="3528"/>
        <w:gridCol w:w="36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8" w:hRule="atLeast"/>
          <w:jc w:val="center"/>
        </w:trPr>
        <w:tc>
          <w:tcPr>
            <w:tcW w:w="1849"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仿宋_GB2312" w:cs="Times New Roman"/>
                <w:szCs w:val="21"/>
              </w:rPr>
            </w:pPr>
            <w:r>
              <w:rPr>
                <w:rFonts w:hint="default" w:ascii="Times New Roman" w:hAnsi="Times New Roman" w:cs="Times New Roman"/>
                <w:szCs w:val="21"/>
              </w:rPr>
              <w:t>监督检查对象</w:t>
            </w:r>
            <w:r>
              <w:rPr>
                <w:rFonts w:hint="default" w:ascii="Times New Roman" w:hAnsi="Times New Roman" w:cs="Times New Roman"/>
                <w:szCs w:val="21"/>
                <w:vertAlign w:val="superscript"/>
              </w:rPr>
              <w:t>(a)</w:t>
            </w:r>
          </w:p>
        </w:tc>
        <w:tc>
          <w:tcPr>
            <w:tcW w:w="5004" w:type="dxa"/>
            <w:tcBorders>
              <w:top w:val="single" w:color="auto" w:sz="4" w:space="0"/>
              <w:left w:val="nil"/>
              <w:bottom w:val="single" w:color="auto" w:sz="4" w:space="0"/>
              <w:right w:val="single" w:color="auto" w:sz="4" w:space="0"/>
            </w:tcBorders>
            <w:vAlign w:val="center"/>
          </w:tcPr>
          <w:p>
            <w:pPr>
              <w:jc w:val="center"/>
              <w:rPr>
                <w:rFonts w:hint="default" w:ascii="Times New Roman" w:hAnsi="Times New Roman" w:eastAsia="仿宋_GB2312" w:cs="Times New Roman"/>
                <w:szCs w:val="21"/>
              </w:rPr>
            </w:pPr>
            <w:r>
              <w:rPr>
                <w:rFonts w:hint="default" w:ascii="Times New Roman" w:hAnsi="Times New Roman" w:cs="Times New Roman"/>
                <w:szCs w:val="21"/>
              </w:rPr>
              <w:t>范围和数量</w:t>
            </w:r>
          </w:p>
        </w:tc>
        <w:tc>
          <w:tcPr>
            <w:tcW w:w="3528" w:type="dxa"/>
            <w:tcBorders>
              <w:top w:val="single" w:color="auto" w:sz="4" w:space="0"/>
              <w:left w:val="nil"/>
              <w:bottom w:val="single" w:color="auto" w:sz="4" w:space="0"/>
              <w:right w:val="single" w:color="auto" w:sz="4" w:space="0"/>
            </w:tcBorders>
            <w:vAlign w:val="center"/>
          </w:tcPr>
          <w:p>
            <w:pPr>
              <w:jc w:val="center"/>
              <w:rPr>
                <w:rFonts w:hint="default" w:ascii="Times New Roman" w:hAnsi="Times New Roman" w:eastAsia="仿宋_GB2312" w:cs="Times New Roman"/>
                <w:szCs w:val="21"/>
              </w:rPr>
            </w:pPr>
            <w:r>
              <w:rPr>
                <w:rFonts w:hint="default" w:ascii="Times New Roman" w:hAnsi="Times New Roman" w:cs="Times New Roman"/>
                <w:szCs w:val="21"/>
              </w:rPr>
              <w:t>检查内容</w:t>
            </w:r>
          </w:p>
        </w:tc>
        <w:tc>
          <w:tcPr>
            <w:tcW w:w="3697" w:type="dxa"/>
            <w:tcBorders>
              <w:top w:val="single" w:color="auto" w:sz="4" w:space="0"/>
              <w:left w:val="nil"/>
              <w:bottom w:val="single" w:color="auto" w:sz="4" w:space="0"/>
              <w:right w:val="single" w:color="auto" w:sz="4" w:space="0"/>
            </w:tcBorders>
            <w:vAlign w:val="center"/>
          </w:tcPr>
          <w:p>
            <w:pPr>
              <w:jc w:val="center"/>
              <w:rPr>
                <w:rFonts w:hint="default" w:ascii="Times New Roman" w:hAnsi="Times New Roman" w:eastAsia="仿宋_GB2312" w:cs="Times New Roman"/>
                <w:szCs w:val="21"/>
              </w:rPr>
            </w:pPr>
            <w:r>
              <w:rPr>
                <w:rFonts w:hint="default" w:ascii="Times New Roman" w:hAnsi="Times New Roman" w:cs="Times New Roman"/>
                <w:szCs w:val="21"/>
              </w:rPr>
              <w:t>检测项目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0" w:hRule="atLeast"/>
          <w:jc w:val="center"/>
        </w:trPr>
        <w:tc>
          <w:tcPr>
            <w:tcW w:w="1849"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城市集中式供水</w:t>
            </w:r>
          </w:p>
        </w:tc>
        <w:tc>
          <w:tcPr>
            <w:tcW w:w="5004" w:type="dxa"/>
            <w:tcBorders>
              <w:top w:val="single" w:color="auto" w:sz="4" w:space="0"/>
              <w:left w:val="nil"/>
              <w:bottom w:val="single" w:color="auto" w:sz="4" w:space="0"/>
              <w:right w:val="single" w:color="auto" w:sz="4" w:space="0"/>
            </w:tcBorders>
            <w:vAlign w:val="center"/>
          </w:tcPr>
          <w:p>
            <w:pPr>
              <w:rPr>
                <w:rFonts w:hint="default" w:ascii="Times New Roman" w:hAnsi="Times New Roman" w:cs="Times New Roman" w:eastAsiaTheme="minorEastAsia"/>
                <w:szCs w:val="21"/>
                <w:lang w:val="en-US" w:eastAsia="zh-CN"/>
              </w:rPr>
            </w:pPr>
            <w:r>
              <w:rPr>
                <w:rFonts w:hint="default" w:ascii="Times New Roman" w:hAnsi="Times New Roman" w:cs="Times New Roman"/>
                <w:szCs w:val="21"/>
                <w:lang w:eastAsia="zh-CN"/>
              </w:rPr>
              <w:t>辖区内城市城区和县城的全部水厂（含省级任务</w:t>
            </w:r>
            <w:r>
              <w:rPr>
                <w:rFonts w:hint="default" w:ascii="Times New Roman" w:hAnsi="Times New Roman" w:cs="Times New Roman"/>
                <w:szCs w:val="21"/>
                <w:lang w:val="en-US" w:eastAsia="zh-CN"/>
              </w:rPr>
              <w:t>50家</w:t>
            </w:r>
            <w:r>
              <w:rPr>
                <w:rFonts w:hint="default" w:ascii="Times New Roman" w:hAnsi="Times New Roman" w:cs="Times New Roman" w:eastAsiaTheme="minorEastAsia"/>
                <w:szCs w:val="21"/>
              </w:rPr>
              <w:t>城市集中式供水</w:t>
            </w:r>
            <w:r>
              <w:rPr>
                <w:rFonts w:hint="default" w:ascii="Times New Roman" w:hAnsi="Times New Roman" w:cs="Times New Roman"/>
                <w:szCs w:val="21"/>
                <w:lang w:eastAsia="zh-CN"/>
              </w:rPr>
              <w:t>单位</w:t>
            </w:r>
            <w:r>
              <w:rPr>
                <w:rFonts w:hint="default" w:ascii="Times New Roman" w:hAnsi="Times New Roman" w:cs="Times New Roman"/>
                <w:szCs w:val="21"/>
                <w:lang w:val="en-US" w:eastAsia="zh-CN"/>
              </w:rPr>
              <w:t>）</w:t>
            </w:r>
          </w:p>
        </w:tc>
        <w:tc>
          <w:tcPr>
            <w:tcW w:w="3528" w:type="dxa"/>
            <w:vMerge w:val="restart"/>
            <w:tcBorders>
              <w:top w:val="nil"/>
              <w:left w:val="nil"/>
              <w:bottom w:val="single" w:color="auto" w:sz="4" w:space="0"/>
              <w:right w:val="single" w:color="auto" w:sz="4" w:space="0"/>
            </w:tcBorders>
            <w:vAlign w:val="center"/>
          </w:tcPr>
          <w:p>
            <w:pPr>
              <w:jc w:val="left"/>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1.持有卫生许可证情况</w:t>
            </w:r>
          </w:p>
          <w:p>
            <w:pPr>
              <w:jc w:val="left"/>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2.水源卫生防护情况</w:t>
            </w:r>
          </w:p>
          <w:p>
            <w:pPr>
              <w:jc w:val="left"/>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3.供管水人员健康体检和培训情况</w:t>
            </w:r>
          </w:p>
          <w:p>
            <w:pPr>
              <w:jc w:val="left"/>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4.涉水产品卫生许可批件情况</w:t>
            </w:r>
          </w:p>
          <w:p>
            <w:pPr>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5.水质消毒情况</w:t>
            </w:r>
          </w:p>
          <w:p>
            <w:pPr>
              <w:jc w:val="left"/>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6.水质自检情况</w:t>
            </w:r>
            <w:r>
              <w:rPr>
                <w:rFonts w:hint="default" w:ascii="Times New Roman" w:hAnsi="Times New Roman" w:cs="Times New Roman" w:eastAsiaTheme="minorEastAsia"/>
                <w:szCs w:val="21"/>
                <w:vertAlign w:val="superscript"/>
              </w:rPr>
              <w:t>(d)</w:t>
            </w:r>
          </w:p>
        </w:tc>
        <w:tc>
          <w:tcPr>
            <w:tcW w:w="3697" w:type="dxa"/>
            <w:vMerge w:val="restart"/>
            <w:tcBorders>
              <w:top w:val="nil"/>
              <w:left w:val="nil"/>
              <w:right w:val="single" w:color="auto" w:sz="4" w:space="0"/>
            </w:tcBorders>
            <w:vAlign w:val="center"/>
          </w:tcPr>
          <w:p>
            <w:pPr>
              <w:rPr>
                <w:rFonts w:hint="default" w:ascii="Times New Roman" w:hAnsi="Times New Roman" w:cs="Times New Roman" w:eastAsiaTheme="minorEastAsia"/>
                <w:szCs w:val="21"/>
              </w:rPr>
            </w:pPr>
            <w:r>
              <w:rPr>
                <w:rFonts w:hint="default" w:ascii="Times New Roman" w:hAnsi="Times New Roman" w:cs="Times New Roman"/>
                <w:color w:val="000000"/>
                <w:kern w:val="0"/>
                <w:szCs w:val="21"/>
                <w:lang w:val="en-US" w:eastAsia="zh-CN"/>
              </w:rPr>
              <w:t>出厂水</w:t>
            </w:r>
            <w:r>
              <w:rPr>
                <w:rFonts w:hint="default" w:ascii="Times New Roman" w:hAnsi="Times New Roman" w:cs="Times New Roman" w:eastAsiaTheme="minorEastAsia"/>
                <w:color w:val="000000"/>
                <w:kern w:val="0"/>
                <w:szCs w:val="21"/>
                <w:lang w:val="en-US" w:eastAsia="zh-CN"/>
              </w:rPr>
              <w:t>色度、浑浊度、臭和味、肉眼可见物、pH、氯气及</w:t>
            </w:r>
            <w:r>
              <w:rPr>
                <w:rFonts w:hint="default" w:ascii="Times New Roman" w:hAnsi="Times New Roman" w:cs="Times New Roman"/>
                <w:color w:val="000000"/>
                <w:kern w:val="0"/>
                <w:szCs w:val="21"/>
                <w:lang w:val="en-US" w:eastAsia="zh-CN"/>
              </w:rPr>
              <w:t>消毒剂余量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2" w:hRule="atLeast"/>
          <w:jc w:val="center"/>
        </w:trPr>
        <w:tc>
          <w:tcPr>
            <w:tcW w:w="1849"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农村集中式供水</w:t>
            </w:r>
            <w:r>
              <w:rPr>
                <w:rFonts w:hint="default" w:ascii="Times New Roman" w:hAnsi="Times New Roman" w:cs="Times New Roman" w:eastAsiaTheme="minorEastAsia"/>
                <w:szCs w:val="21"/>
                <w:vertAlign w:val="superscript"/>
              </w:rPr>
              <w:t>(b)</w:t>
            </w:r>
          </w:p>
        </w:tc>
        <w:tc>
          <w:tcPr>
            <w:tcW w:w="5004" w:type="dxa"/>
            <w:tcBorders>
              <w:top w:val="single" w:color="auto" w:sz="4" w:space="0"/>
              <w:left w:val="nil"/>
              <w:bottom w:val="single" w:color="auto" w:sz="4" w:space="0"/>
              <w:right w:val="single" w:color="auto" w:sz="4" w:space="0"/>
            </w:tcBorders>
            <w:vAlign w:val="center"/>
          </w:tcPr>
          <w:p>
            <w:pPr>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辖区农村全部设计日供水1000m</w:t>
            </w:r>
            <w:r>
              <w:rPr>
                <w:rFonts w:hint="default" w:ascii="Times New Roman" w:hAnsi="Times New Roman" w:cs="Times New Roman" w:eastAsiaTheme="minorEastAsia"/>
                <w:szCs w:val="21"/>
                <w:vertAlign w:val="superscript"/>
              </w:rPr>
              <w:t>3</w:t>
            </w:r>
            <w:r>
              <w:rPr>
                <w:rFonts w:hint="default" w:ascii="Times New Roman" w:hAnsi="Times New Roman" w:cs="Times New Roman" w:eastAsiaTheme="minorEastAsia"/>
                <w:szCs w:val="21"/>
              </w:rPr>
              <w:t>以上水厂</w:t>
            </w:r>
          </w:p>
        </w:tc>
        <w:tc>
          <w:tcPr>
            <w:tcW w:w="3528" w:type="dxa"/>
            <w:vMerge w:val="continue"/>
            <w:tcBorders>
              <w:top w:val="nil"/>
              <w:left w:val="nil"/>
              <w:bottom w:val="single" w:color="auto" w:sz="4" w:space="0"/>
              <w:right w:val="single" w:color="auto" w:sz="4" w:space="0"/>
            </w:tcBorders>
            <w:vAlign w:val="center"/>
          </w:tcPr>
          <w:p>
            <w:pPr>
              <w:widowControl/>
              <w:jc w:val="left"/>
              <w:rPr>
                <w:rFonts w:hint="default" w:ascii="Times New Roman" w:hAnsi="Times New Roman" w:cs="Times New Roman" w:eastAsiaTheme="minorEastAsia"/>
                <w:szCs w:val="21"/>
              </w:rPr>
            </w:pPr>
          </w:p>
        </w:tc>
        <w:tc>
          <w:tcPr>
            <w:tcW w:w="3697" w:type="dxa"/>
            <w:vMerge w:val="continue"/>
            <w:tcBorders>
              <w:left w:val="nil"/>
              <w:right w:val="single" w:color="auto" w:sz="4" w:space="0"/>
            </w:tcBorders>
            <w:vAlign w:val="center"/>
          </w:tcPr>
          <w:p>
            <w:pPr>
              <w:rPr>
                <w:rFonts w:hint="default" w:ascii="Times New Roman" w:hAnsi="Times New Roman" w:cs="Times New Roman" w:eastAsiaTheme="minorEastAsia"/>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8" w:hRule="atLeast"/>
          <w:jc w:val="center"/>
        </w:trPr>
        <w:tc>
          <w:tcPr>
            <w:tcW w:w="1849"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小型集中式供水</w:t>
            </w:r>
          </w:p>
        </w:tc>
        <w:tc>
          <w:tcPr>
            <w:tcW w:w="5004" w:type="dxa"/>
            <w:tcBorders>
              <w:top w:val="single" w:color="auto" w:sz="4" w:space="0"/>
              <w:left w:val="nil"/>
              <w:bottom w:val="single" w:color="auto" w:sz="4" w:space="0"/>
              <w:right w:val="single" w:color="auto" w:sz="4" w:space="0"/>
            </w:tcBorders>
            <w:vAlign w:val="center"/>
          </w:tcPr>
          <w:p>
            <w:pPr>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每个县</w:t>
            </w:r>
            <w:r>
              <w:rPr>
                <w:rFonts w:hint="default" w:ascii="Times New Roman" w:hAnsi="Times New Roman" w:cs="Times New Roman"/>
                <w:szCs w:val="21"/>
                <w:lang w:eastAsia="zh-CN"/>
              </w:rPr>
              <w:t>（</w:t>
            </w:r>
            <w:r>
              <w:rPr>
                <w:rFonts w:hint="default" w:ascii="Times New Roman" w:hAnsi="Times New Roman" w:cs="Times New Roman" w:eastAsiaTheme="minorEastAsia"/>
                <w:szCs w:val="21"/>
              </w:rPr>
              <w:t>区</w:t>
            </w:r>
            <w:r>
              <w:rPr>
                <w:rFonts w:hint="default" w:ascii="Times New Roman" w:hAnsi="Times New Roman" w:cs="Times New Roman"/>
                <w:szCs w:val="21"/>
                <w:lang w:eastAsia="zh-CN"/>
              </w:rPr>
              <w:t>）</w:t>
            </w:r>
            <w:r>
              <w:rPr>
                <w:rFonts w:hint="default" w:ascii="Times New Roman" w:hAnsi="Times New Roman" w:cs="Times New Roman" w:eastAsiaTheme="minorEastAsia"/>
                <w:szCs w:val="21"/>
              </w:rPr>
              <w:t>在用小型集中式供水</w:t>
            </w:r>
            <w:r>
              <w:rPr>
                <w:rFonts w:hint="default" w:ascii="Times New Roman" w:hAnsi="Times New Roman" w:cs="Times New Roman"/>
                <w:szCs w:val="21"/>
                <w:lang w:eastAsia="zh-CN"/>
              </w:rPr>
              <w:t>单位（</w:t>
            </w:r>
            <w:r>
              <w:rPr>
                <w:rFonts w:hint="default" w:ascii="Times New Roman" w:hAnsi="Times New Roman" w:cs="Times New Roman" w:eastAsiaTheme="minorEastAsia"/>
                <w:szCs w:val="21"/>
              </w:rPr>
              <w:t>日供水100m</w:t>
            </w:r>
            <w:r>
              <w:rPr>
                <w:rFonts w:hint="default" w:ascii="Times New Roman" w:hAnsi="Times New Roman" w:cs="Times New Roman" w:eastAsiaTheme="minorEastAsia"/>
                <w:szCs w:val="21"/>
                <w:vertAlign w:val="superscript"/>
              </w:rPr>
              <w:t>3</w:t>
            </w:r>
            <w:r>
              <w:rPr>
                <w:rFonts w:hint="default" w:ascii="Times New Roman" w:hAnsi="Times New Roman" w:cs="Times New Roman" w:eastAsiaTheme="minorEastAsia"/>
                <w:szCs w:val="21"/>
              </w:rPr>
              <w:t>以上水厂</w:t>
            </w:r>
            <w:r>
              <w:rPr>
                <w:rFonts w:hint="default" w:ascii="Times New Roman" w:hAnsi="Times New Roman" w:cs="Times New Roman"/>
                <w:szCs w:val="21"/>
                <w:lang w:eastAsia="zh-CN"/>
              </w:rPr>
              <w:t>）数的</w:t>
            </w:r>
            <w:r>
              <w:rPr>
                <w:rFonts w:hint="default" w:ascii="Times New Roman" w:hAnsi="Times New Roman" w:cs="Times New Roman" w:eastAsiaTheme="minorEastAsia"/>
                <w:szCs w:val="21"/>
              </w:rPr>
              <w:t>30</w:t>
            </w:r>
            <w:r>
              <w:rPr>
                <w:rFonts w:hint="default" w:ascii="Times New Roman" w:hAnsi="Times New Roman" w:cs="Times New Roman"/>
                <w:szCs w:val="21"/>
                <w:lang w:val="en-US" w:eastAsia="zh-CN"/>
              </w:rPr>
              <w:t>%</w:t>
            </w:r>
            <w:r>
              <w:rPr>
                <w:rFonts w:hint="default" w:ascii="Times New Roman" w:hAnsi="Times New Roman" w:cs="Times New Roman" w:eastAsiaTheme="minorEastAsia"/>
                <w:szCs w:val="21"/>
              </w:rPr>
              <w:t>，</w:t>
            </w:r>
            <w:r>
              <w:rPr>
                <w:rFonts w:hint="default" w:ascii="Times New Roman" w:hAnsi="Times New Roman" w:cs="Times New Roman"/>
                <w:szCs w:val="21"/>
                <w:lang w:eastAsia="zh-CN"/>
              </w:rPr>
              <w:t>要求抽取不同的乡镇。</w:t>
            </w:r>
          </w:p>
        </w:tc>
        <w:tc>
          <w:tcPr>
            <w:tcW w:w="3528" w:type="dxa"/>
            <w:tcBorders>
              <w:top w:val="single" w:color="auto" w:sz="4" w:space="0"/>
              <w:left w:val="nil"/>
              <w:bottom w:val="single" w:color="auto" w:sz="4" w:space="0"/>
              <w:right w:val="single" w:color="auto" w:sz="4" w:space="0"/>
            </w:tcBorders>
            <w:vAlign w:val="center"/>
          </w:tcPr>
          <w:p>
            <w:pPr>
              <w:jc w:val="left"/>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1.饮用水卫生安全巡查服务开展情况</w:t>
            </w:r>
          </w:p>
          <w:p>
            <w:pPr>
              <w:jc w:val="left"/>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2.持有卫生许可证情况</w:t>
            </w:r>
          </w:p>
          <w:p>
            <w:pPr>
              <w:jc w:val="left"/>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3.处罚情况</w:t>
            </w:r>
          </w:p>
        </w:tc>
        <w:tc>
          <w:tcPr>
            <w:tcW w:w="3697" w:type="dxa"/>
            <w:vMerge w:val="continue"/>
            <w:tcBorders>
              <w:left w:val="nil"/>
              <w:bottom w:val="single" w:color="auto" w:sz="4" w:space="0"/>
              <w:right w:val="single" w:color="auto" w:sz="4" w:space="0"/>
            </w:tcBorders>
            <w:vAlign w:val="center"/>
          </w:tcPr>
          <w:p>
            <w:pPr>
              <w:widowControl/>
              <w:jc w:val="left"/>
              <w:rPr>
                <w:rFonts w:hint="default" w:ascii="Times New Roman" w:hAnsi="Times New Roman" w:cs="Times New Roman"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83" w:hRule="atLeast"/>
          <w:jc w:val="center"/>
        </w:trPr>
        <w:tc>
          <w:tcPr>
            <w:tcW w:w="1849"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二次供水</w:t>
            </w:r>
          </w:p>
        </w:tc>
        <w:tc>
          <w:tcPr>
            <w:tcW w:w="5004" w:type="dxa"/>
            <w:tcBorders>
              <w:top w:val="single" w:color="auto" w:sz="4" w:space="0"/>
              <w:left w:val="nil"/>
              <w:bottom w:val="single" w:color="auto" w:sz="4" w:space="0"/>
              <w:right w:val="single" w:color="auto" w:sz="4" w:space="0"/>
            </w:tcBorders>
            <w:vAlign w:val="center"/>
          </w:tcPr>
          <w:p>
            <w:pPr>
              <w:jc w:val="left"/>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每个县（区）10个二次供水设施，不足10个的全部检查</w:t>
            </w:r>
          </w:p>
        </w:tc>
        <w:tc>
          <w:tcPr>
            <w:tcW w:w="3528" w:type="dxa"/>
            <w:tcBorders>
              <w:top w:val="single" w:color="auto" w:sz="4" w:space="0"/>
              <w:left w:val="nil"/>
              <w:bottom w:val="single" w:color="auto" w:sz="4" w:space="0"/>
              <w:right w:val="single" w:color="auto" w:sz="4" w:space="0"/>
            </w:tcBorders>
            <w:vAlign w:val="center"/>
          </w:tcPr>
          <w:p>
            <w:pPr>
              <w:jc w:val="left"/>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1.供管水人员健康体检和培训情况</w:t>
            </w:r>
          </w:p>
          <w:p>
            <w:pPr>
              <w:jc w:val="left"/>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2.设施防护及周围环境情况</w:t>
            </w:r>
          </w:p>
          <w:p>
            <w:pPr>
              <w:jc w:val="left"/>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3.储水设备定期清洗消毒情况</w:t>
            </w:r>
          </w:p>
          <w:p>
            <w:pPr>
              <w:jc w:val="left"/>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4.水质自检情况</w:t>
            </w:r>
            <w:r>
              <w:rPr>
                <w:rFonts w:hint="default" w:ascii="Times New Roman" w:hAnsi="Times New Roman" w:cs="Times New Roman" w:eastAsiaTheme="minorEastAsia"/>
                <w:szCs w:val="21"/>
                <w:vertAlign w:val="superscript"/>
              </w:rPr>
              <w:t>(</w:t>
            </w:r>
            <w:r>
              <w:rPr>
                <w:rFonts w:hint="default" w:ascii="Times New Roman" w:hAnsi="Times New Roman" w:cs="Times New Roman"/>
                <w:szCs w:val="21"/>
                <w:vertAlign w:val="superscript"/>
                <w:lang w:val="en-US" w:eastAsia="zh-CN"/>
              </w:rPr>
              <w:t>c</w:t>
            </w:r>
            <w:r>
              <w:rPr>
                <w:rFonts w:hint="default" w:ascii="Times New Roman" w:hAnsi="Times New Roman" w:cs="Times New Roman" w:eastAsiaTheme="minorEastAsia"/>
                <w:szCs w:val="21"/>
                <w:vertAlign w:val="superscript"/>
              </w:rPr>
              <w:t>)</w:t>
            </w:r>
          </w:p>
          <w:p>
            <w:pPr>
              <w:jc w:val="left"/>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5.饮用水卫生安全巡查服务开展情况</w:t>
            </w:r>
          </w:p>
        </w:tc>
        <w:tc>
          <w:tcPr>
            <w:tcW w:w="3697" w:type="dxa"/>
            <w:tcBorders>
              <w:top w:val="single" w:color="auto" w:sz="4" w:space="0"/>
              <w:left w:val="nil"/>
              <w:bottom w:val="single" w:color="auto" w:sz="4" w:space="0"/>
              <w:right w:val="single" w:color="auto" w:sz="4" w:space="0"/>
            </w:tcBorders>
            <w:vAlign w:val="center"/>
          </w:tcPr>
          <w:p>
            <w:pPr>
              <w:rPr>
                <w:rFonts w:hint="default" w:ascii="Times New Roman" w:hAnsi="Times New Roman" w:cs="Times New Roman" w:eastAsiaTheme="minorEastAsia"/>
                <w:szCs w:val="21"/>
              </w:rPr>
            </w:pPr>
            <w:r>
              <w:rPr>
                <w:rFonts w:hint="default" w:ascii="Times New Roman" w:hAnsi="Times New Roman" w:cs="Times New Roman" w:eastAsiaTheme="minorEastAsia"/>
                <w:color w:val="000000"/>
                <w:kern w:val="0"/>
                <w:szCs w:val="21"/>
              </w:rPr>
              <w:t>出水色度、浑浊度、臭和味、肉眼可见物、pH和消毒剂余量指标现场检测。</w:t>
            </w:r>
          </w:p>
        </w:tc>
      </w:tr>
    </w:tbl>
    <w:p>
      <w:pPr>
        <w:keepNext w:val="0"/>
        <w:keepLines w:val="0"/>
        <w:pageBreakBefore w:val="0"/>
        <w:widowControl w:val="0"/>
        <w:numPr>
          <w:ilvl w:val="0"/>
          <w:numId w:val="1"/>
        </w:numPr>
        <w:kinsoku/>
        <w:wordWrap/>
        <w:overflowPunct/>
        <w:topLinePunct w:val="0"/>
        <w:autoSpaceDE/>
        <w:autoSpaceDN/>
        <w:bidi w:val="0"/>
        <w:adjustRightInd/>
        <w:snapToGrid/>
        <w:spacing w:beforeLines="50" w:line="300" w:lineRule="exact"/>
        <w:ind w:firstLine="420" w:firstLineChars="200"/>
        <w:textAlignment w:val="auto"/>
        <w:rPr>
          <w:rFonts w:hint="default" w:ascii="Times New Roman" w:hAnsi="Times New Roman" w:cs="Times New Roman"/>
          <w:kern w:val="0"/>
          <w:szCs w:val="21"/>
        </w:rPr>
      </w:pPr>
      <w:r>
        <w:rPr>
          <w:rFonts w:hint="default" w:ascii="Times New Roman" w:hAnsi="Times New Roman" w:cs="Times New Roman"/>
          <w:kern w:val="0"/>
          <w:szCs w:val="21"/>
        </w:rPr>
        <w:t>不含学校内的自建设施集中式供水和二次供水。</w:t>
      </w:r>
    </w:p>
    <w:p>
      <w:pPr>
        <w:keepNext w:val="0"/>
        <w:keepLines w:val="0"/>
        <w:pageBreakBefore w:val="0"/>
        <w:widowControl w:val="0"/>
        <w:numPr>
          <w:ilvl w:val="0"/>
          <w:numId w:val="1"/>
        </w:numPr>
        <w:kinsoku/>
        <w:wordWrap/>
        <w:overflowPunct/>
        <w:topLinePunct w:val="0"/>
        <w:autoSpaceDE/>
        <w:autoSpaceDN/>
        <w:bidi w:val="0"/>
        <w:adjustRightInd/>
        <w:snapToGrid/>
        <w:spacing w:beforeLines="50" w:line="300" w:lineRule="exact"/>
        <w:ind w:firstLine="420" w:firstLineChars="200"/>
        <w:textAlignment w:val="auto"/>
        <w:rPr>
          <w:rFonts w:hint="default" w:ascii="Times New Roman" w:hAnsi="Times New Roman" w:cs="Times New Roman"/>
          <w:kern w:val="0"/>
          <w:szCs w:val="21"/>
        </w:rPr>
      </w:pPr>
      <w:r>
        <w:rPr>
          <w:rFonts w:hint="default" w:ascii="Times New Roman" w:hAnsi="Times New Roman" w:cs="Times New Roman"/>
          <w:kern w:val="0"/>
          <w:szCs w:val="21"/>
        </w:rPr>
        <w:t>b.农村集中式供水为监督检查信息卡上标记类别为“乡镇”的集中式供水。</w:t>
      </w:r>
    </w:p>
    <w:p>
      <w:pPr>
        <w:keepNext w:val="0"/>
        <w:keepLines w:val="0"/>
        <w:pageBreakBefore w:val="0"/>
        <w:widowControl w:val="0"/>
        <w:kinsoku/>
        <w:wordWrap/>
        <w:overflowPunct/>
        <w:topLinePunct w:val="0"/>
        <w:autoSpaceDE/>
        <w:autoSpaceDN/>
        <w:bidi w:val="0"/>
        <w:adjustRightInd/>
        <w:snapToGrid/>
        <w:spacing w:beforeLines="50" w:line="300" w:lineRule="exact"/>
        <w:ind w:firstLine="420"/>
        <w:jc w:val="left"/>
        <w:textAlignment w:val="auto"/>
        <w:rPr>
          <w:rFonts w:hint="default" w:ascii="Times New Roman" w:hAnsi="Times New Roman" w:cs="Times New Roman"/>
          <w:kern w:val="0"/>
          <w:szCs w:val="21"/>
        </w:rPr>
      </w:pPr>
      <w:r>
        <w:rPr>
          <w:rFonts w:hint="default" w:ascii="Times New Roman" w:hAnsi="Times New Roman" w:cs="Times New Roman"/>
          <w:kern w:val="0"/>
          <w:szCs w:val="21"/>
        </w:rPr>
        <w:t>c.水质自检包括委托检测。</w:t>
      </w:r>
    </w:p>
    <w:p>
      <w:pPr>
        <w:pStyle w:val="2"/>
        <w:rPr>
          <w:rFonts w:hint="default" w:ascii="Times New Roman" w:hAnsi="Times New Roman" w:cs="Times New Roman"/>
          <w:kern w:val="0"/>
          <w:szCs w:val="21"/>
        </w:rPr>
      </w:pPr>
    </w:p>
    <w:p>
      <w:pPr>
        <w:pStyle w:val="2"/>
        <w:rPr>
          <w:rFonts w:hint="default" w:ascii="Times New Roman" w:hAnsi="Times New Roman" w:cs="Times New Roman"/>
          <w:kern w:val="0"/>
          <w:szCs w:val="21"/>
        </w:rPr>
      </w:pPr>
      <w:bookmarkStart w:id="0" w:name="_GoBack"/>
      <w:bookmarkEnd w:id="0"/>
    </w:p>
    <w:p>
      <w:pPr>
        <w:pStyle w:val="2"/>
        <w:rPr>
          <w:rFonts w:hint="default" w:ascii="Times New Roman" w:hAnsi="Times New Roman" w:cs="Times New Roman"/>
          <w:kern w:val="0"/>
          <w:szCs w:val="21"/>
        </w:rPr>
      </w:pPr>
    </w:p>
    <w:p>
      <w:pPr>
        <w:keepNext w:val="0"/>
        <w:keepLines w:val="0"/>
        <w:pageBreakBefore w:val="0"/>
        <w:widowControl/>
        <w:kinsoku/>
        <w:wordWrap/>
        <w:overflowPunct/>
        <w:topLinePunct w:val="0"/>
        <w:autoSpaceDE/>
        <w:autoSpaceDN/>
        <w:bidi w:val="0"/>
        <w:adjustRightInd/>
        <w:snapToGrid/>
        <w:spacing w:beforeLines="50" w:line="400" w:lineRule="exact"/>
        <w:jc w:val="left"/>
        <w:textAlignment w:val="auto"/>
        <w:rPr>
          <w:rFonts w:hint="default" w:ascii="Times New Roman" w:hAnsi="Times New Roman" w:eastAsia="黑体" w:cs="Times New Roman"/>
          <w:sz w:val="30"/>
          <w:szCs w:val="30"/>
          <w:lang w:val="en-US" w:eastAsia="zh-CN"/>
        </w:rPr>
      </w:pPr>
      <w:r>
        <w:rPr>
          <w:rFonts w:hint="default" w:ascii="Times New Roman" w:hAnsi="Times New Roman" w:eastAsia="黑体" w:cs="Times New Roman"/>
          <w:sz w:val="30"/>
          <w:szCs w:val="30"/>
        </w:rPr>
        <w:t>附表</w:t>
      </w:r>
      <w:r>
        <w:rPr>
          <w:rFonts w:hint="default" w:ascii="Times New Roman" w:hAnsi="Times New Roman" w:eastAsia="黑体" w:cs="Times New Roman"/>
          <w:sz w:val="30"/>
          <w:szCs w:val="30"/>
          <w:lang w:val="en-US" w:eastAsia="zh-CN"/>
        </w:rPr>
        <w:t>2</w:t>
      </w:r>
    </w:p>
    <w:p>
      <w:pPr>
        <w:keepNext w:val="0"/>
        <w:keepLines w:val="0"/>
        <w:pageBreakBefore w:val="0"/>
        <w:widowControl/>
        <w:kinsoku/>
        <w:wordWrap/>
        <w:overflowPunct/>
        <w:topLinePunct w:val="0"/>
        <w:autoSpaceDE/>
        <w:autoSpaceDN/>
        <w:bidi w:val="0"/>
        <w:adjustRightInd/>
        <w:snapToGrid/>
        <w:spacing w:beforeLines="50" w:line="400" w:lineRule="exact"/>
        <w:jc w:val="center"/>
        <w:textAlignment w:val="auto"/>
        <w:rPr>
          <w:rFonts w:hint="default" w:ascii="Times New Roman" w:hAnsi="Times New Roman" w:eastAsia="宋体" w:cs="Times New Roman"/>
          <w:b/>
          <w:bCs/>
          <w:sz w:val="44"/>
          <w:szCs w:val="44"/>
        </w:rPr>
      </w:pPr>
      <w:r>
        <w:rPr>
          <w:rFonts w:hint="default" w:ascii="Times New Roman" w:hAnsi="Times New Roman" w:eastAsia="宋体" w:cs="Times New Roman"/>
          <w:b/>
          <w:bCs/>
          <w:sz w:val="44"/>
          <w:szCs w:val="44"/>
        </w:rPr>
        <w:t>202</w:t>
      </w:r>
      <w:r>
        <w:rPr>
          <w:rFonts w:hint="default" w:ascii="Times New Roman" w:hAnsi="Times New Roman" w:eastAsia="宋体" w:cs="Times New Roman"/>
          <w:b/>
          <w:bCs/>
          <w:sz w:val="44"/>
          <w:szCs w:val="44"/>
          <w:lang w:val="en-US" w:eastAsia="zh-CN"/>
        </w:rPr>
        <w:t>2</w:t>
      </w:r>
      <w:r>
        <w:rPr>
          <w:rFonts w:hint="default" w:ascii="Times New Roman" w:hAnsi="Times New Roman" w:eastAsia="宋体" w:cs="Times New Roman"/>
          <w:b/>
          <w:bCs/>
          <w:sz w:val="44"/>
          <w:szCs w:val="44"/>
        </w:rPr>
        <w:t>年涉水产品</w:t>
      </w:r>
      <w:r>
        <w:rPr>
          <w:rFonts w:hint="default" w:ascii="Times New Roman" w:hAnsi="Times New Roman" w:eastAsia="宋体" w:cs="Times New Roman"/>
          <w:b/>
          <w:bCs/>
          <w:sz w:val="44"/>
          <w:szCs w:val="44"/>
          <w:lang w:eastAsia="zh-CN"/>
        </w:rPr>
        <w:t>国家</w:t>
      </w:r>
      <w:r>
        <w:rPr>
          <w:rFonts w:hint="default" w:ascii="Times New Roman" w:hAnsi="Times New Roman" w:eastAsia="宋体" w:cs="Times New Roman"/>
          <w:b/>
          <w:bCs/>
          <w:sz w:val="44"/>
          <w:szCs w:val="44"/>
        </w:rPr>
        <w:t>随机监督抽查计划表</w:t>
      </w:r>
    </w:p>
    <w:tbl>
      <w:tblPr>
        <w:tblStyle w:val="9"/>
        <w:tblpPr w:leftFromText="180" w:rightFromText="180" w:vertAnchor="text" w:horzAnchor="page" w:tblpXSpec="center" w:tblpY="358"/>
        <w:tblOverlap w:val="never"/>
        <w:tblW w:w="1412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0"/>
        <w:gridCol w:w="3510"/>
        <w:gridCol w:w="3186"/>
        <w:gridCol w:w="3418"/>
        <w:gridCol w:w="26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8" w:hRule="atLeast"/>
          <w:jc w:val="center"/>
        </w:trPr>
        <w:tc>
          <w:tcPr>
            <w:tcW w:w="13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beforeLines="50" w:afterLines="50" w:line="500" w:lineRule="exact"/>
              <w:jc w:val="left"/>
              <w:textAlignment w:val="auto"/>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产品类别</w:t>
            </w:r>
          </w:p>
        </w:tc>
        <w:tc>
          <w:tcPr>
            <w:tcW w:w="3510"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60" w:lineRule="atLeast"/>
              <w:jc w:val="center"/>
              <w:textAlignment w:val="auto"/>
              <w:rPr>
                <w:rFonts w:hint="default" w:ascii="Times New Roman" w:hAnsi="Times New Roman" w:cs="Times New Roman" w:eastAsiaTheme="minorEastAsia"/>
                <w:szCs w:val="21"/>
              </w:rPr>
            </w:pPr>
            <w:r>
              <w:rPr>
                <w:rFonts w:hint="default" w:ascii="Times New Roman" w:hAnsi="Times New Roman" w:cs="Times New Roman"/>
                <w:szCs w:val="21"/>
                <w:lang w:eastAsia="zh-CN"/>
              </w:rPr>
              <w:t>国家要求</w:t>
            </w:r>
            <w:r>
              <w:rPr>
                <w:rFonts w:hint="default" w:ascii="Times New Roman" w:hAnsi="Times New Roman" w:cs="Times New Roman" w:eastAsiaTheme="minorEastAsia"/>
                <w:szCs w:val="21"/>
              </w:rPr>
              <w:t>范围和数量</w:t>
            </w:r>
          </w:p>
        </w:tc>
        <w:tc>
          <w:tcPr>
            <w:tcW w:w="318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60" w:lineRule="atLeast"/>
              <w:jc w:val="center"/>
              <w:textAlignment w:val="auto"/>
              <w:rPr>
                <w:rFonts w:hint="default" w:ascii="Times New Roman" w:hAnsi="Times New Roman" w:cs="Times New Roman"/>
                <w:szCs w:val="21"/>
                <w:lang w:eastAsia="zh-CN"/>
              </w:rPr>
            </w:pPr>
            <w:r>
              <w:rPr>
                <w:rFonts w:hint="default" w:ascii="Times New Roman" w:hAnsi="Times New Roman" w:cs="Times New Roman"/>
                <w:szCs w:val="21"/>
                <w:lang w:eastAsia="zh-CN"/>
              </w:rPr>
              <w:t>任务完成单位</w:t>
            </w:r>
          </w:p>
        </w:tc>
        <w:tc>
          <w:tcPr>
            <w:tcW w:w="3418"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60" w:lineRule="atLeast"/>
              <w:jc w:val="center"/>
              <w:textAlignment w:val="auto"/>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检查内容</w:t>
            </w:r>
          </w:p>
        </w:tc>
        <w:tc>
          <w:tcPr>
            <w:tcW w:w="2653"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60" w:lineRule="atLeast"/>
              <w:jc w:val="center"/>
              <w:textAlignment w:val="auto"/>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检测项目</w:t>
            </w:r>
            <w:r>
              <w:rPr>
                <w:rFonts w:hint="default" w:ascii="Times New Roman" w:hAnsi="Times New Roman" w:cs="Times New Roman" w:eastAsiaTheme="minorEastAsia"/>
                <w:szCs w:val="21"/>
                <w:vertAlign w:val="superscript"/>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0" w:hRule="atLeast"/>
          <w:jc w:val="center"/>
        </w:trPr>
        <w:tc>
          <w:tcPr>
            <w:tcW w:w="136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eastAsiaTheme="minorEastAsia"/>
                <w:szCs w:val="21"/>
              </w:rPr>
            </w:pPr>
            <w:r>
              <w:rPr>
                <w:rFonts w:hint="default" w:ascii="Times New Roman" w:hAnsi="Times New Roman" w:cs="Times New Roman" w:eastAsiaTheme="minorEastAsia"/>
                <w:kern w:val="0"/>
                <w:szCs w:val="21"/>
              </w:rPr>
              <w:t>输配水设备</w:t>
            </w:r>
          </w:p>
        </w:tc>
        <w:tc>
          <w:tcPr>
            <w:tcW w:w="3510" w:type="dxa"/>
            <w:tcBorders>
              <w:top w:val="nil"/>
              <w:left w:val="nil"/>
              <w:bottom w:val="single" w:color="auto" w:sz="4" w:space="0"/>
              <w:right w:val="single" w:color="auto" w:sz="4" w:space="0"/>
            </w:tcBorders>
            <w:vAlign w:val="center"/>
          </w:tcPr>
          <w:p>
            <w:pPr>
              <w:spacing w:line="240" w:lineRule="exact"/>
              <w:rPr>
                <w:rFonts w:hint="default" w:ascii="Times New Roman" w:hAnsi="Times New Roman" w:cs="Times New Roman" w:eastAsiaTheme="minorEastAsia"/>
                <w:kern w:val="0"/>
                <w:szCs w:val="21"/>
                <w:lang w:val="en-US"/>
              </w:rPr>
            </w:pPr>
            <w:r>
              <w:rPr>
                <w:rFonts w:hint="default" w:ascii="Times New Roman" w:hAnsi="Times New Roman" w:cs="Times New Roman"/>
                <w:kern w:val="0"/>
                <w:szCs w:val="21"/>
                <w:lang w:eastAsia="zh-CN"/>
              </w:rPr>
              <w:t>全省监督检查及抽检</w:t>
            </w:r>
            <w:r>
              <w:rPr>
                <w:rFonts w:hint="default" w:ascii="Times New Roman" w:hAnsi="Times New Roman" w:cs="Times New Roman"/>
                <w:kern w:val="0"/>
                <w:szCs w:val="21"/>
                <w:lang w:val="en-US" w:eastAsia="zh-CN"/>
              </w:rPr>
              <w:t>7家生产企业，每家抽1-3个产品</w:t>
            </w:r>
          </w:p>
        </w:tc>
        <w:tc>
          <w:tcPr>
            <w:tcW w:w="3186" w:type="dxa"/>
            <w:tcBorders>
              <w:top w:val="nil"/>
              <w:left w:val="nil"/>
              <w:bottom w:val="single" w:color="auto" w:sz="4" w:space="0"/>
              <w:right w:val="single" w:color="auto" w:sz="4" w:space="0"/>
            </w:tcBorders>
            <w:vAlign w:val="center"/>
          </w:tcPr>
          <w:p>
            <w:pPr>
              <w:spacing w:line="240" w:lineRule="exact"/>
              <w:rPr>
                <w:rFonts w:hint="default" w:ascii="Times New Roman" w:hAnsi="Times New Roman" w:cs="Times New Roman"/>
                <w:kern w:val="0"/>
                <w:szCs w:val="21"/>
                <w:lang w:eastAsia="zh-CN"/>
              </w:rPr>
            </w:pPr>
            <w:r>
              <w:rPr>
                <w:rFonts w:hint="default" w:ascii="Times New Roman" w:hAnsi="Times New Roman" w:cs="Times New Roman"/>
                <w:kern w:val="0"/>
                <w:szCs w:val="21"/>
                <w:lang w:eastAsia="zh-CN"/>
              </w:rPr>
              <w:t>抽出单位及人员完成</w:t>
            </w:r>
          </w:p>
        </w:tc>
        <w:tc>
          <w:tcPr>
            <w:tcW w:w="3418" w:type="dxa"/>
            <w:vMerge w:val="restart"/>
            <w:tcBorders>
              <w:top w:val="nil"/>
              <w:left w:val="nil"/>
              <w:bottom w:val="single" w:color="auto" w:sz="4" w:space="0"/>
              <w:right w:val="single" w:color="auto" w:sz="4" w:space="0"/>
            </w:tcBorders>
            <w:vAlign w:val="center"/>
          </w:tcPr>
          <w:p>
            <w:pPr>
              <w:spacing w:line="240" w:lineRule="exact"/>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1.生产企业符合《涉及饮用水卫生安全产品生产企业卫生规范》情况</w:t>
            </w:r>
          </w:p>
          <w:p>
            <w:pPr>
              <w:spacing w:line="240" w:lineRule="exact"/>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2.产品卫生许可批件、标签、说明书</w:t>
            </w:r>
          </w:p>
        </w:tc>
        <w:tc>
          <w:tcPr>
            <w:tcW w:w="2653" w:type="dxa"/>
            <w:vMerge w:val="restart"/>
            <w:tcBorders>
              <w:top w:val="nil"/>
              <w:left w:val="nil"/>
              <w:right w:val="single" w:color="auto" w:sz="4" w:space="0"/>
            </w:tcBorders>
            <w:vAlign w:val="top"/>
          </w:tcPr>
          <w:p>
            <w:pPr>
              <w:jc w:val="left"/>
              <w:rPr>
                <w:rFonts w:hint="default" w:ascii="Times New Roman" w:hAnsi="Times New Roman" w:cs="Times New Roman" w:eastAsiaTheme="minorEastAsia"/>
                <w:szCs w:val="21"/>
              </w:rPr>
            </w:pPr>
            <w:r>
              <w:rPr>
                <w:rFonts w:hint="default" w:ascii="Times New Roman" w:hAnsi="Times New Roman" w:cs="Times New Roman" w:eastAsiaTheme="minorEastAsia"/>
                <w:color w:val="000000"/>
                <w:kern w:val="0"/>
                <w:szCs w:val="21"/>
              </w:rPr>
              <w:t>产品卫生安全性检测（由任务完成人采样送省监督中心，再由省监督中心送省疾控中心检测）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9" w:hRule="atLeast"/>
          <w:jc w:val="center"/>
        </w:trPr>
        <w:tc>
          <w:tcPr>
            <w:tcW w:w="136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水处理材料</w:t>
            </w:r>
          </w:p>
        </w:tc>
        <w:tc>
          <w:tcPr>
            <w:tcW w:w="3510" w:type="dxa"/>
            <w:tcBorders>
              <w:top w:val="nil"/>
              <w:left w:val="nil"/>
              <w:bottom w:val="single" w:color="auto" w:sz="4" w:space="0"/>
              <w:right w:val="single" w:color="auto" w:sz="4" w:space="0"/>
            </w:tcBorders>
            <w:vAlign w:val="center"/>
          </w:tcPr>
          <w:p>
            <w:pPr>
              <w:widowControl/>
              <w:jc w:val="left"/>
              <w:rPr>
                <w:rFonts w:hint="default" w:ascii="Times New Roman" w:hAnsi="Times New Roman" w:cs="Times New Roman" w:eastAsiaTheme="minorEastAsia"/>
                <w:kern w:val="0"/>
                <w:szCs w:val="21"/>
                <w:lang w:val="en-US"/>
              </w:rPr>
            </w:pPr>
            <w:r>
              <w:rPr>
                <w:rFonts w:hint="default" w:ascii="Times New Roman" w:hAnsi="Times New Roman" w:cs="Times New Roman"/>
                <w:kern w:val="0"/>
                <w:szCs w:val="21"/>
                <w:lang w:eastAsia="zh-CN"/>
              </w:rPr>
              <w:t>全省监督抽检</w:t>
            </w:r>
            <w:r>
              <w:rPr>
                <w:rFonts w:hint="default" w:ascii="Times New Roman" w:hAnsi="Times New Roman" w:cs="Times New Roman"/>
                <w:kern w:val="0"/>
                <w:szCs w:val="21"/>
                <w:lang w:val="en-US" w:eastAsia="zh-CN"/>
              </w:rPr>
              <w:t>1家生产企业，抽检1-3个产品</w:t>
            </w:r>
          </w:p>
        </w:tc>
        <w:tc>
          <w:tcPr>
            <w:tcW w:w="3186" w:type="dxa"/>
            <w:tcBorders>
              <w:top w:val="nil"/>
              <w:left w:val="nil"/>
              <w:bottom w:val="single" w:color="auto" w:sz="4" w:space="0"/>
              <w:right w:val="single" w:color="auto" w:sz="4" w:space="0"/>
            </w:tcBorders>
            <w:vAlign w:val="center"/>
          </w:tcPr>
          <w:p>
            <w:pPr>
              <w:widowControl/>
              <w:jc w:val="left"/>
              <w:rPr>
                <w:rFonts w:hint="default" w:ascii="Times New Roman" w:hAnsi="Times New Roman" w:cs="Times New Roman"/>
                <w:kern w:val="0"/>
                <w:szCs w:val="21"/>
                <w:lang w:eastAsia="zh-CN"/>
              </w:rPr>
            </w:pPr>
            <w:r>
              <w:rPr>
                <w:rFonts w:hint="default" w:ascii="Times New Roman" w:hAnsi="Times New Roman" w:cs="Times New Roman"/>
                <w:kern w:val="0"/>
                <w:szCs w:val="21"/>
                <w:lang w:eastAsia="zh-CN"/>
              </w:rPr>
              <w:t>抽出单位及人员完成</w:t>
            </w:r>
          </w:p>
        </w:tc>
        <w:tc>
          <w:tcPr>
            <w:tcW w:w="3418" w:type="dxa"/>
            <w:vMerge w:val="continue"/>
            <w:tcBorders>
              <w:top w:val="nil"/>
              <w:left w:val="nil"/>
              <w:bottom w:val="single" w:color="auto" w:sz="4" w:space="0"/>
              <w:right w:val="single" w:color="auto" w:sz="4" w:space="0"/>
            </w:tcBorders>
            <w:vAlign w:val="center"/>
          </w:tcPr>
          <w:p>
            <w:pPr>
              <w:widowControl/>
              <w:jc w:val="left"/>
              <w:rPr>
                <w:rFonts w:hint="default" w:ascii="Times New Roman" w:hAnsi="Times New Roman" w:cs="Times New Roman" w:eastAsiaTheme="minorEastAsia"/>
                <w:szCs w:val="21"/>
              </w:rPr>
            </w:pPr>
          </w:p>
        </w:tc>
        <w:tc>
          <w:tcPr>
            <w:tcW w:w="2653" w:type="dxa"/>
            <w:vMerge w:val="continue"/>
            <w:tcBorders>
              <w:left w:val="nil"/>
              <w:right w:val="single" w:color="auto" w:sz="4" w:space="0"/>
            </w:tcBorders>
            <w:vAlign w:val="center"/>
          </w:tcPr>
          <w:p>
            <w:pPr>
              <w:widowControl/>
              <w:jc w:val="left"/>
              <w:rPr>
                <w:rFonts w:hint="default" w:ascii="Times New Roman" w:hAnsi="Times New Roman" w:cs="Times New Roman"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4" w:hRule="atLeast"/>
          <w:jc w:val="center"/>
        </w:trPr>
        <w:tc>
          <w:tcPr>
            <w:tcW w:w="136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化学处理剂</w:t>
            </w:r>
          </w:p>
        </w:tc>
        <w:tc>
          <w:tcPr>
            <w:tcW w:w="3510" w:type="dxa"/>
            <w:tcBorders>
              <w:top w:val="nil"/>
              <w:left w:val="nil"/>
              <w:bottom w:val="single" w:color="auto" w:sz="4" w:space="0"/>
              <w:right w:val="single" w:color="auto" w:sz="4" w:space="0"/>
            </w:tcBorders>
            <w:vAlign w:val="center"/>
          </w:tcPr>
          <w:p>
            <w:pPr>
              <w:widowControl/>
              <w:jc w:val="left"/>
              <w:rPr>
                <w:rFonts w:hint="default" w:ascii="Times New Roman" w:hAnsi="Times New Roman" w:cs="Times New Roman" w:eastAsiaTheme="minorEastAsia"/>
                <w:kern w:val="0"/>
                <w:szCs w:val="21"/>
                <w:lang w:val="en-US"/>
              </w:rPr>
            </w:pPr>
            <w:r>
              <w:rPr>
                <w:rFonts w:hint="default" w:ascii="Times New Roman" w:hAnsi="Times New Roman" w:cs="Times New Roman"/>
                <w:kern w:val="0"/>
                <w:szCs w:val="21"/>
                <w:lang w:eastAsia="zh-CN"/>
              </w:rPr>
              <w:t>全省监督检查及抽检</w:t>
            </w:r>
            <w:r>
              <w:rPr>
                <w:rFonts w:hint="default" w:ascii="Times New Roman" w:hAnsi="Times New Roman" w:cs="Times New Roman"/>
                <w:kern w:val="0"/>
                <w:szCs w:val="21"/>
                <w:lang w:val="en-US" w:eastAsia="zh-CN"/>
              </w:rPr>
              <w:t>2家生产企业，每家抽1-3个产品</w:t>
            </w:r>
          </w:p>
        </w:tc>
        <w:tc>
          <w:tcPr>
            <w:tcW w:w="3186" w:type="dxa"/>
            <w:tcBorders>
              <w:top w:val="nil"/>
              <w:left w:val="nil"/>
              <w:bottom w:val="single" w:color="auto" w:sz="4" w:space="0"/>
              <w:right w:val="single" w:color="auto" w:sz="4" w:space="0"/>
            </w:tcBorders>
            <w:vAlign w:val="center"/>
          </w:tcPr>
          <w:p>
            <w:pPr>
              <w:widowControl/>
              <w:jc w:val="left"/>
              <w:rPr>
                <w:rFonts w:hint="default" w:ascii="Times New Roman" w:hAnsi="Times New Roman" w:cs="Times New Roman"/>
                <w:kern w:val="0"/>
                <w:szCs w:val="21"/>
                <w:lang w:eastAsia="zh-CN"/>
              </w:rPr>
            </w:pPr>
            <w:r>
              <w:rPr>
                <w:rFonts w:hint="default" w:ascii="Times New Roman" w:hAnsi="Times New Roman" w:cs="Times New Roman"/>
                <w:kern w:val="0"/>
                <w:szCs w:val="21"/>
                <w:lang w:eastAsia="zh-CN"/>
              </w:rPr>
              <w:t>抽出单位及人员完成</w:t>
            </w:r>
          </w:p>
        </w:tc>
        <w:tc>
          <w:tcPr>
            <w:tcW w:w="3418" w:type="dxa"/>
            <w:vMerge w:val="continue"/>
            <w:tcBorders>
              <w:top w:val="nil"/>
              <w:left w:val="nil"/>
              <w:bottom w:val="single" w:color="auto" w:sz="4" w:space="0"/>
              <w:right w:val="single" w:color="auto" w:sz="4" w:space="0"/>
            </w:tcBorders>
            <w:vAlign w:val="center"/>
          </w:tcPr>
          <w:p>
            <w:pPr>
              <w:widowControl/>
              <w:jc w:val="left"/>
              <w:rPr>
                <w:rFonts w:hint="default" w:ascii="Times New Roman" w:hAnsi="Times New Roman" w:cs="Times New Roman" w:eastAsiaTheme="minorEastAsia"/>
                <w:szCs w:val="21"/>
              </w:rPr>
            </w:pPr>
          </w:p>
        </w:tc>
        <w:tc>
          <w:tcPr>
            <w:tcW w:w="2653" w:type="dxa"/>
            <w:vMerge w:val="continue"/>
            <w:tcBorders>
              <w:left w:val="nil"/>
              <w:right w:val="single" w:color="auto" w:sz="4" w:space="0"/>
            </w:tcBorders>
            <w:vAlign w:val="center"/>
          </w:tcPr>
          <w:p>
            <w:pPr>
              <w:widowControl/>
              <w:jc w:val="left"/>
              <w:rPr>
                <w:rFonts w:hint="default" w:ascii="Times New Roman" w:hAnsi="Times New Roman" w:cs="Times New Roman"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5" w:hRule="atLeast"/>
          <w:jc w:val="center"/>
        </w:trPr>
        <w:tc>
          <w:tcPr>
            <w:tcW w:w="1360" w:type="dxa"/>
            <w:vMerge w:val="restart"/>
            <w:tcBorders>
              <w:top w:val="nil"/>
              <w:left w:val="single" w:color="auto" w:sz="4" w:space="0"/>
              <w:right w:val="single" w:color="auto" w:sz="4" w:space="0"/>
            </w:tcBorders>
            <w:vAlign w:val="center"/>
          </w:tcPr>
          <w:p>
            <w:pPr>
              <w:jc w:val="center"/>
              <w:rPr>
                <w:rFonts w:hint="default" w:ascii="Times New Roman" w:hAnsi="Times New Roman" w:cs="Times New Roman" w:eastAsiaTheme="minorEastAsia"/>
                <w:szCs w:val="21"/>
              </w:rPr>
            </w:pPr>
            <w:r>
              <w:rPr>
                <w:rFonts w:hint="default" w:ascii="Times New Roman" w:hAnsi="Times New Roman" w:cs="Times New Roman" w:eastAsiaTheme="minorEastAsia"/>
                <w:kern w:val="0"/>
                <w:szCs w:val="21"/>
              </w:rPr>
              <w:t>水质处理器</w:t>
            </w:r>
          </w:p>
        </w:tc>
        <w:tc>
          <w:tcPr>
            <w:tcW w:w="3510" w:type="dxa"/>
            <w:tcBorders>
              <w:top w:val="single" w:color="auto" w:sz="4" w:space="0"/>
              <w:left w:val="nil"/>
              <w:bottom w:val="single" w:color="auto" w:sz="4" w:space="0"/>
              <w:right w:val="single" w:color="auto" w:sz="4" w:space="0"/>
            </w:tcBorders>
            <w:vAlign w:val="center"/>
          </w:tcPr>
          <w:p>
            <w:pPr>
              <w:spacing w:line="240" w:lineRule="exact"/>
              <w:rPr>
                <w:rFonts w:hint="default" w:ascii="Times New Roman" w:hAnsi="Times New Roman" w:cs="Times New Roman" w:eastAsiaTheme="minorEastAsia"/>
                <w:szCs w:val="21"/>
                <w:lang w:val="en-US" w:eastAsia="zh-CN"/>
              </w:rPr>
            </w:pPr>
            <w:r>
              <w:rPr>
                <w:rFonts w:hint="default" w:ascii="Times New Roman" w:hAnsi="Times New Roman" w:cs="Times New Roman"/>
                <w:kern w:val="0"/>
                <w:szCs w:val="21"/>
                <w:lang w:eastAsia="zh-CN"/>
              </w:rPr>
              <w:t>监督检查及抽检</w:t>
            </w:r>
            <w:r>
              <w:rPr>
                <w:rFonts w:hint="default" w:ascii="Times New Roman" w:hAnsi="Times New Roman" w:cs="Times New Roman"/>
                <w:szCs w:val="21"/>
                <w:lang w:val="en-US" w:eastAsia="zh-CN"/>
              </w:rPr>
              <w:t>全部生产企业，每家企业抽查1-2个产品</w:t>
            </w:r>
          </w:p>
        </w:tc>
        <w:tc>
          <w:tcPr>
            <w:tcW w:w="3186" w:type="dxa"/>
            <w:tcBorders>
              <w:top w:val="single" w:color="auto" w:sz="4" w:space="0"/>
              <w:left w:val="nil"/>
              <w:bottom w:val="single" w:color="auto" w:sz="4" w:space="0"/>
              <w:right w:val="single" w:color="auto" w:sz="4" w:space="0"/>
            </w:tcBorders>
            <w:vAlign w:val="center"/>
          </w:tcPr>
          <w:p>
            <w:pPr>
              <w:spacing w:line="240" w:lineRule="exact"/>
              <w:rPr>
                <w:rFonts w:hint="default" w:ascii="Times New Roman" w:hAnsi="Times New Roman" w:cs="Times New Roman"/>
                <w:kern w:val="0"/>
                <w:szCs w:val="21"/>
                <w:lang w:val="en-US" w:eastAsia="zh-CN"/>
              </w:rPr>
            </w:pPr>
            <w:r>
              <w:rPr>
                <w:rFonts w:hint="default" w:ascii="Times New Roman" w:hAnsi="Times New Roman" w:cs="Times New Roman"/>
                <w:kern w:val="0"/>
                <w:szCs w:val="21"/>
                <w:lang w:eastAsia="zh-CN"/>
              </w:rPr>
              <w:t>抽出单位及人员完成</w:t>
            </w:r>
          </w:p>
        </w:tc>
        <w:tc>
          <w:tcPr>
            <w:tcW w:w="3418" w:type="dxa"/>
            <w:tcBorders>
              <w:top w:val="single" w:color="auto" w:sz="4" w:space="0"/>
              <w:left w:val="nil"/>
              <w:bottom w:val="single" w:color="auto" w:sz="4" w:space="0"/>
              <w:right w:val="single" w:color="auto" w:sz="4" w:space="0"/>
            </w:tcBorders>
            <w:vAlign w:val="center"/>
          </w:tcPr>
          <w:p>
            <w:pPr>
              <w:spacing w:line="240" w:lineRule="exact"/>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1.生产企业符合《涉及饮用水卫生安全产品生产企业卫生规范》情况</w:t>
            </w:r>
          </w:p>
          <w:p>
            <w:pPr>
              <w:spacing w:line="240" w:lineRule="exact"/>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2.产品卫生许可批件、标签、说明书</w:t>
            </w:r>
          </w:p>
        </w:tc>
        <w:tc>
          <w:tcPr>
            <w:tcW w:w="2653" w:type="dxa"/>
            <w:tcBorders>
              <w:left w:val="nil"/>
              <w:bottom w:val="single" w:color="auto" w:sz="4" w:space="0"/>
              <w:right w:val="single" w:color="auto" w:sz="4" w:space="0"/>
            </w:tcBorders>
            <w:vAlign w:val="center"/>
          </w:tcPr>
          <w:p>
            <w:pPr>
              <w:widowControl/>
              <w:jc w:val="left"/>
              <w:rPr>
                <w:rFonts w:hint="default" w:ascii="Times New Roman" w:hAnsi="Times New Roman" w:cs="Times New Roman" w:eastAsiaTheme="minorEastAsia"/>
                <w:szCs w:val="21"/>
              </w:rPr>
            </w:pPr>
            <w:r>
              <w:rPr>
                <w:rFonts w:hint="default" w:ascii="Times New Roman" w:hAnsi="Times New Roman" w:cs="Times New Roman" w:eastAsiaTheme="minorEastAsia"/>
                <w:color w:val="000000"/>
                <w:kern w:val="0"/>
                <w:szCs w:val="21"/>
              </w:rPr>
              <w:t>产品卫生安全性检测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5" w:hRule="atLeast"/>
          <w:jc w:val="center"/>
        </w:trPr>
        <w:tc>
          <w:tcPr>
            <w:tcW w:w="1360" w:type="dxa"/>
            <w:vMerge w:val="continue"/>
            <w:tcBorders>
              <w:left w:val="single" w:color="auto" w:sz="4" w:space="0"/>
              <w:right w:val="single" w:color="auto" w:sz="4" w:space="0"/>
            </w:tcBorders>
            <w:vAlign w:val="center"/>
          </w:tcPr>
          <w:p>
            <w:pPr>
              <w:widowControl/>
              <w:jc w:val="left"/>
              <w:rPr>
                <w:rFonts w:hint="default" w:ascii="Times New Roman" w:hAnsi="Times New Roman" w:cs="Times New Roman" w:eastAsiaTheme="minorEastAsia"/>
                <w:szCs w:val="21"/>
              </w:rPr>
            </w:pPr>
          </w:p>
        </w:tc>
        <w:tc>
          <w:tcPr>
            <w:tcW w:w="3510" w:type="dxa"/>
            <w:tcBorders>
              <w:top w:val="single" w:color="auto" w:sz="4" w:space="0"/>
              <w:left w:val="nil"/>
              <w:bottom w:val="single" w:color="auto" w:sz="4" w:space="0"/>
              <w:right w:val="single" w:color="auto" w:sz="4" w:space="0"/>
            </w:tcBorders>
            <w:vAlign w:val="center"/>
          </w:tcPr>
          <w:p>
            <w:pPr>
              <w:spacing w:line="240" w:lineRule="exact"/>
              <w:rPr>
                <w:rFonts w:hint="default" w:ascii="Times New Roman" w:hAnsi="Times New Roman" w:cs="Times New Roman" w:eastAsiaTheme="minorEastAsia"/>
                <w:szCs w:val="21"/>
                <w:lang w:val="en-US"/>
              </w:rPr>
            </w:pPr>
            <w:r>
              <w:rPr>
                <w:rFonts w:hint="default" w:ascii="Times New Roman" w:hAnsi="Times New Roman" w:cs="Times New Roman"/>
                <w:kern w:val="0"/>
                <w:szCs w:val="21"/>
                <w:lang w:eastAsia="zh-CN"/>
              </w:rPr>
              <w:t>全省监督检查及抽检</w:t>
            </w:r>
            <w:r>
              <w:rPr>
                <w:rFonts w:hint="default" w:ascii="Times New Roman" w:hAnsi="Times New Roman" w:cs="Times New Roman"/>
                <w:kern w:val="0"/>
                <w:szCs w:val="21"/>
                <w:lang w:val="en-US" w:eastAsia="zh-CN"/>
              </w:rPr>
              <w:t>10个实体经营单位，包括6个城市商场、超市或专营店，4个乡镇综合或专营市场，</w:t>
            </w:r>
          </w:p>
        </w:tc>
        <w:tc>
          <w:tcPr>
            <w:tcW w:w="3186" w:type="dxa"/>
            <w:tcBorders>
              <w:top w:val="single" w:color="auto" w:sz="4" w:space="0"/>
              <w:left w:val="nil"/>
              <w:bottom w:val="single" w:color="auto" w:sz="4" w:space="0"/>
              <w:right w:val="single" w:color="auto" w:sz="4" w:space="0"/>
            </w:tcBorders>
            <w:vAlign w:val="center"/>
          </w:tcPr>
          <w:p>
            <w:pPr>
              <w:spacing w:line="240" w:lineRule="exact"/>
              <w:rPr>
                <w:rFonts w:hint="default" w:ascii="Times New Roman" w:hAnsi="Times New Roman" w:cs="Times New Roman"/>
                <w:kern w:val="0"/>
                <w:szCs w:val="21"/>
                <w:lang w:val="en-US" w:eastAsia="zh-CN"/>
              </w:rPr>
            </w:pPr>
            <w:r>
              <w:rPr>
                <w:rFonts w:hint="default" w:ascii="Times New Roman" w:hAnsi="Times New Roman" w:cs="Times New Roman"/>
                <w:kern w:val="0"/>
                <w:szCs w:val="21"/>
                <w:lang w:eastAsia="zh-CN"/>
              </w:rPr>
              <w:t>昆明</w:t>
            </w:r>
            <w:r>
              <w:rPr>
                <w:rFonts w:hint="default" w:ascii="Times New Roman" w:hAnsi="Times New Roman" w:cs="Times New Roman"/>
                <w:kern w:val="0"/>
                <w:szCs w:val="21"/>
                <w:lang w:val="en-US" w:eastAsia="zh-CN"/>
              </w:rPr>
              <w:t>2家城市店，文山州、大理州、临沧市、红河州各1家城市店，楚雄州、玉溪市、曲靖市、昭通市各1家乡镇店。</w:t>
            </w:r>
          </w:p>
        </w:tc>
        <w:tc>
          <w:tcPr>
            <w:tcW w:w="3418" w:type="dxa"/>
            <w:tcBorders>
              <w:top w:val="single" w:color="auto" w:sz="4" w:space="0"/>
              <w:left w:val="nil"/>
              <w:bottom w:val="single" w:color="auto" w:sz="4" w:space="0"/>
              <w:right w:val="single" w:color="auto" w:sz="4" w:space="0"/>
            </w:tcBorders>
            <w:vAlign w:val="center"/>
          </w:tcPr>
          <w:p>
            <w:pPr>
              <w:spacing w:line="240" w:lineRule="exact"/>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1.标签、说明书</w:t>
            </w:r>
          </w:p>
          <w:p>
            <w:pPr>
              <w:spacing w:line="240" w:lineRule="exact"/>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2.产品卫生许可批件</w:t>
            </w:r>
          </w:p>
        </w:tc>
        <w:tc>
          <w:tcPr>
            <w:tcW w:w="2653" w:type="dxa"/>
            <w:vMerge w:val="restart"/>
            <w:tcBorders>
              <w:top w:val="nil"/>
              <w:left w:val="nil"/>
              <w:right w:val="single" w:color="auto" w:sz="4" w:space="0"/>
            </w:tcBorders>
            <w:vAlign w:val="center"/>
          </w:tcPr>
          <w:p>
            <w:pPr>
              <w:jc w:val="center"/>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5" w:hRule="atLeast"/>
          <w:jc w:val="center"/>
        </w:trPr>
        <w:tc>
          <w:tcPr>
            <w:tcW w:w="1360" w:type="dxa"/>
            <w:vMerge w:val="continue"/>
            <w:tcBorders>
              <w:left w:val="single" w:color="auto" w:sz="4" w:space="0"/>
              <w:bottom w:val="single" w:color="auto" w:sz="4" w:space="0"/>
              <w:right w:val="single" w:color="auto" w:sz="4" w:space="0"/>
            </w:tcBorders>
            <w:vAlign w:val="center"/>
          </w:tcPr>
          <w:p>
            <w:pPr>
              <w:widowControl/>
              <w:jc w:val="left"/>
              <w:rPr>
                <w:rFonts w:hint="default" w:ascii="Times New Roman" w:hAnsi="Times New Roman" w:cs="Times New Roman" w:eastAsiaTheme="minorEastAsia"/>
                <w:szCs w:val="21"/>
              </w:rPr>
            </w:pPr>
          </w:p>
        </w:tc>
        <w:tc>
          <w:tcPr>
            <w:tcW w:w="3510" w:type="dxa"/>
            <w:tcBorders>
              <w:top w:val="single" w:color="auto" w:sz="4" w:space="0"/>
              <w:left w:val="nil"/>
              <w:bottom w:val="single" w:color="auto" w:sz="4" w:space="0"/>
              <w:right w:val="single" w:color="auto" w:sz="4" w:space="0"/>
            </w:tcBorders>
            <w:vAlign w:val="center"/>
          </w:tcPr>
          <w:p>
            <w:pPr>
              <w:spacing w:line="240" w:lineRule="exact"/>
              <w:rPr>
                <w:rFonts w:hint="default" w:ascii="Times New Roman" w:hAnsi="Times New Roman" w:cs="Times New Roman"/>
                <w:kern w:val="0"/>
                <w:szCs w:val="21"/>
                <w:lang w:val="en-US" w:eastAsia="zh-CN"/>
              </w:rPr>
            </w:pPr>
            <w:r>
              <w:rPr>
                <w:rFonts w:hint="default" w:ascii="Times New Roman" w:hAnsi="Times New Roman" w:cs="Times New Roman"/>
                <w:kern w:val="0"/>
                <w:szCs w:val="21"/>
                <w:lang w:eastAsia="zh-CN"/>
              </w:rPr>
              <w:t>辖区内</w:t>
            </w:r>
            <w:r>
              <w:rPr>
                <w:rFonts w:hint="default" w:ascii="Times New Roman" w:hAnsi="Times New Roman" w:cs="Times New Roman"/>
                <w:kern w:val="0"/>
                <w:szCs w:val="21"/>
                <w:lang w:val="en-US" w:eastAsia="zh-CN"/>
              </w:rPr>
              <w:t>50个在主要网络平台从事经销活动的网店，不足的全部检查 ，检查网店所有产品</w:t>
            </w:r>
          </w:p>
        </w:tc>
        <w:tc>
          <w:tcPr>
            <w:tcW w:w="3186" w:type="dxa"/>
            <w:tcBorders>
              <w:top w:val="single" w:color="auto" w:sz="4" w:space="0"/>
              <w:left w:val="nil"/>
              <w:bottom w:val="single" w:color="auto" w:sz="4" w:space="0"/>
              <w:right w:val="single" w:color="auto" w:sz="4" w:space="0"/>
            </w:tcBorders>
            <w:vAlign w:val="center"/>
          </w:tcPr>
          <w:p>
            <w:pPr>
              <w:spacing w:line="240" w:lineRule="exact"/>
              <w:rPr>
                <w:rFonts w:hint="default" w:ascii="Times New Roman" w:hAnsi="Times New Roman" w:cs="Times New Roman"/>
                <w:kern w:val="0"/>
                <w:szCs w:val="21"/>
                <w:lang w:eastAsia="zh-CN"/>
              </w:rPr>
            </w:pPr>
            <w:r>
              <w:rPr>
                <w:rFonts w:hint="default" w:ascii="Times New Roman" w:hAnsi="Times New Roman" w:cs="Times New Roman"/>
                <w:kern w:val="0"/>
                <w:szCs w:val="21"/>
                <w:lang w:eastAsia="zh-CN"/>
              </w:rPr>
              <w:t>昆明市完成</w:t>
            </w:r>
          </w:p>
        </w:tc>
        <w:tc>
          <w:tcPr>
            <w:tcW w:w="3418" w:type="dxa"/>
            <w:tcBorders>
              <w:top w:val="single" w:color="auto" w:sz="4" w:space="0"/>
              <w:left w:val="nil"/>
              <w:bottom w:val="single" w:color="auto" w:sz="4" w:space="0"/>
              <w:right w:val="single" w:color="auto" w:sz="4" w:space="0"/>
            </w:tcBorders>
            <w:vAlign w:val="center"/>
          </w:tcPr>
          <w:p>
            <w:pPr>
              <w:spacing w:line="240" w:lineRule="exact"/>
              <w:rPr>
                <w:rFonts w:hint="default" w:ascii="Times New Roman" w:hAnsi="Times New Roman" w:cs="Times New Roman" w:eastAsiaTheme="minorEastAsia"/>
                <w:szCs w:val="21"/>
                <w:lang w:eastAsia="zh-CN"/>
              </w:rPr>
            </w:pPr>
            <w:r>
              <w:rPr>
                <w:rFonts w:hint="default" w:ascii="Times New Roman" w:hAnsi="Times New Roman" w:cs="Times New Roman"/>
                <w:szCs w:val="21"/>
                <w:lang w:eastAsia="zh-CN"/>
              </w:rPr>
              <w:t>产品卫生许可批件</w:t>
            </w:r>
          </w:p>
        </w:tc>
        <w:tc>
          <w:tcPr>
            <w:tcW w:w="2653" w:type="dxa"/>
            <w:vMerge w:val="continue"/>
            <w:tcBorders>
              <w:left w:val="nil"/>
              <w:bottom w:val="single" w:color="auto" w:sz="4" w:space="0"/>
              <w:right w:val="single" w:color="auto" w:sz="4" w:space="0"/>
            </w:tcBorders>
            <w:vAlign w:val="center"/>
          </w:tcPr>
          <w:p>
            <w:pPr>
              <w:jc w:val="center"/>
              <w:rPr>
                <w:rFonts w:hint="default" w:ascii="Times New Roman" w:hAnsi="Times New Roman" w:cs="Times New Roman"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7" w:hRule="atLeast"/>
          <w:jc w:val="center"/>
        </w:trPr>
        <w:tc>
          <w:tcPr>
            <w:tcW w:w="1360" w:type="dxa"/>
            <w:tcBorders>
              <w:top w:val="single" w:color="auto" w:sz="4" w:space="0"/>
              <w:left w:val="single" w:color="auto" w:sz="4" w:space="0"/>
              <w:bottom w:val="single" w:color="auto" w:sz="4" w:space="0"/>
              <w:right w:val="single" w:color="auto" w:sz="4" w:space="0"/>
            </w:tcBorders>
            <w:vAlign w:val="center"/>
          </w:tcPr>
          <w:p>
            <w:pPr>
              <w:jc w:val="both"/>
              <w:rPr>
                <w:rFonts w:hint="default" w:ascii="Times New Roman" w:hAnsi="Times New Roman" w:cs="Times New Roman" w:eastAsiaTheme="minorEastAsia"/>
                <w:szCs w:val="21"/>
              </w:rPr>
            </w:pPr>
            <w:r>
              <w:rPr>
                <w:rFonts w:hint="default" w:ascii="Times New Roman" w:hAnsi="Times New Roman" w:cs="Times New Roman" w:eastAsiaTheme="minorEastAsia"/>
                <w:kern w:val="0"/>
                <w:szCs w:val="21"/>
              </w:rPr>
              <w:t>现制现售饮用水自动售水机</w:t>
            </w:r>
          </w:p>
        </w:tc>
        <w:tc>
          <w:tcPr>
            <w:tcW w:w="3510" w:type="dxa"/>
            <w:tcBorders>
              <w:top w:val="single" w:color="auto" w:sz="4" w:space="0"/>
              <w:left w:val="nil"/>
              <w:bottom w:val="single" w:color="auto" w:sz="4" w:space="0"/>
              <w:right w:val="single" w:color="auto" w:sz="4" w:space="0"/>
            </w:tcBorders>
            <w:vAlign w:val="center"/>
          </w:tcPr>
          <w:p>
            <w:pPr>
              <w:spacing w:line="240" w:lineRule="exact"/>
              <w:rPr>
                <w:rFonts w:hint="default" w:ascii="Times New Roman" w:hAnsi="Times New Roman" w:cs="Times New Roman" w:eastAsiaTheme="minorEastAsia"/>
                <w:b/>
                <w:bCs/>
                <w:szCs w:val="21"/>
                <w:lang w:val="en-US"/>
              </w:rPr>
            </w:pPr>
            <w:r>
              <w:rPr>
                <w:rFonts w:hint="default" w:ascii="Times New Roman" w:hAnsi="Times New Roman" w:cs="Times New Roman"/>
                <w:kern w:val="0"/>
                <w:szCs w:val="21"/>
                <w:lang w:eastAsia="zh-CN"/>
              </w:rPr>
              <w:t>全省监督检查及抽检</w:t>
            </w:r>
            <w:r>
              <w:rPr>
                <w:rFonts w:hint="default" w:ascii="Times New Roman" w:hAnsi="Times New Roman" w:cs="Times New Roman"/>
                <w:kern w:val="0"/>
                <w:szCs w:val="21"/>
                <w:lang w:val="en-US" w:eastAsia="zh-CN"/>
              </w:rPr>
              <w:t>5家经营单位，每个单位抽查1-3个应用现场</w:t>
            </w:r>
          </w:p>
        </w:tc>
        <w:tc>
          <w:tcPr>
            <w:tcW w:w="3186" w:type="dxa"/>
            <w:tcBorders>
              <w:top w:val="single" w:color="auto" w:sz="4" w:space="0"/>
              <w:left w:val="nil"/>
              <w:bottom w:val="single" w:color="auto" w:sz="4" w:space="0"/>
              <w:right w:val="single" w:color="auto" w:sz="4" w:space="0"/>
            </w:tcBorders>
            <w:vAlign w:val="center"/>
          </w:tcPr>
          <w:p>
            <w:pPr>
              <w:spacing w:line="240" w:lineRule="exact"/>
              <w:rPr>
                <w:rFonts w:hint="default" w:ascii="Times New Roman" w:hAnsi="Times New Roman" w:cs="Times New Roman"/>
                <w:kern w:val="0"/>
                <w:szCs w:val="21"/>
                <w:lang w:val="en-US" w:eastAsia="zh-CN"/>
              </w:rPr>
            </w:pPr>
            <w:r>
              <w:rPr>
                <w:rFonts w:hint="default" w:ascii="Times New Roman" w:hAnsi="Times New Roman" w:cs="Times New Roman"/>
                <w:kern w:val="0"/>
                <w:szCs w:val="21"/>
                <w:lang w:eastAsia="zh-CN"/>
              </w:rPr>
              <w:t>昆明市</w:t>
            </w:r>
            <w:r>
              <w:rPr>
                <w:rFonts w:hint="default" w:ascii="Times New Roman" w:hAnsi="Times New Roman" w:cs="Times New Roman"/>
                <w:kern w:val="0"/>
                <w:szCs w:val="21"/>
                <w:lang w:val="en-US" w:eastAsia="zh-CN"/>
              </w:rPr>
              <w:t>2家经营单位，曲靖市、大理州、普洱市各1家经营单位</w:t>
            </w:r>
          </w:p>
        </w:tc>
        <w:tc>
          <w:tcPr>
            <w:tcW w:w="3418" w:type="dxa"/>
            <w:tcBorders>
              <w:top w:val="single" w:color="auto" w:sz="4" w:space="0"/>
              <w:left w:val="nil"/>
              <w:bottom w:val="single" w:color="auto" w:sz="4" w:space="0"/>
              <w:right w:val="single" w:color="auto" w:sz="4" w:space="0"/>
            </w:tcBorders>
            <w:vAlign w:val="center"/>
          </w:tcPr>
          <w:p>
            <w:pPr>
              <w:spacing w:line="240" w:lineRule="exact"/>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产品卫生许可批件</w:t>
            </w:r>
          </w:p>
        </w:tc>
        <w:tc>
          <w:tcPr>
            <w:tcW w:w="2653" w:type="dxa"/>
            <w:tcBorders>
              <w:top w:val="single" w:color="auto" w:sz="4" w:space="0"/>
              <w:left w:val="nil"/>
              <w:bottom w:val="single" w:color="auto" w:sz="4" w:space="0"/>
              <w:right w:val="single" w:color="auto" w:sz="4" w:space="0"/>
            </w:tcBorders>
            <w:vAlign w:val="center"/>
          </w:tcPr>
          <w:p>
            <w:pPr>
              <w:snapToGrid w:val="0"/>
              <w:rPr>
                <w:rFonts w:hint="default" w:ascii="Times New Roman" w:hAnsi="Times New Roman" w:cs="Times New Roman" w:eastAsiaTheme="minorEastAsia"/>
                <w:szCs w:val="21"/>
              </w:rPr>
            </w:pPr>
            <w:r>
              <w:rPr>
                <w:rFonts w:hint="default" w:ascii="Times New Roman" w:hAnsi="Times New Roman" w:cs="Times New Roman" w:eastAsiaTheme="minorEastAsia"/>
                <w:color w:val="000000"/>
                <w:kern w:val="0"/>
                <w:szCs w:val="21"/>
              </w:rPr>
              <w:t>出水水质菌落总数、总大肠菌群、色度、浑浊度、臭和味、肉眼可见物、pH、耗氧量等</w:t>
            </w:r>
          </w:p>
        </w:tc>
      </w:tr>
    </w:tbl>
    <w:p>
      <w:pPr>
        <w:snapToGrid w:val="0"/>
        <w:spacing w:beforeLines="50"/>
        <w:ind w:firstLine="420" w:firstLineChars="200"/>
        <w:jc w:val="left"/>
        <w:rPr>
          <w:rFonts w:hint="default" w:ascii="Times New Roman" w:hAnsi="Times New Roman" w:eastAsia="黑体" w:cs="Times New Roman"/>
          <w:sz w:val="30"/>
          <w:szCs w:val="30"/>
        </w:rPr>
      </w:pPr>
      <w:r>
        <w:rPr>
          <w:rFonts w:hint="default" w:ascii="Times New Roman" w:hAnsi="Times New Roman" w:cs="Times New Roman"/>
          <w:szCs w:val="21"/>
        </w:rPr>
        <w:t xml:space="preserve">a.无负压供水设备、饮用水消毒设备、大型水质处理器产品卫生安全性检测合理缺项。 </w:t>
      </w:r>
    </w:p>
    <w:p>
      <w:pPr>
        <w:snapToGrid w:val="0"/>
        <w:spacing w:beforeLines="50" w:afterLines="50" w:line="600" w:lineRule="exact"/>
        <w:jc w:val="left"/>
        <w:rPr>
          <w:rFonts w:hint="default" w:ascii="Times New Roman" w:hAnsi="Times New Roman" w:eastAsia="黑体" w:cs="Times New Roman"/>
          <w:sz w:val="30"/>
          <w:szCs w:val="30"/>
        </w:rPr>
      </w:pPr>
    </w:p>
    <w:p>
      <w:pPr>
        <w:snapToGrid w:val="0"/>
        <w:spacing w:beforeLines="50" w:afterLines="50" w:line="600" w:lineRule="exact"/>
        <w:jc w:val="left"/>
        <w:rPr>
          <w:rFonts w:hint="default" w:ascii="Times New Roman" w:hAnsi="Times New Roman" w:eastAsia="黑体" w:cs="Times New Roman"/>
          <w:sz w:val="30"/>
          <w:szCs w:val="30"/>
          <w:lang w:eastAsia="zh-CN"/>
        </w:rPr>
      </w:pPr>
      <w:r>
        <w:rPr>
          <w:rFonts w:hint="default" w:ascii="Times New Roman" w:hAnsi="Times New Roman" w:eastAsia="黑体" w:cs="Times New Roman"/>
          <w:sz w:val="30"/>
          <w:szCs w:val="30"/>
        </w:rPr>
        <w:t>附表</w:t>
      </w:r>
      <w:r>
        <w:rPr>
          <w:rFonts w:hint="default" w:ascii="Times New Roman" w:hAnsi="Times New Roman" w:eastAsia="黑体" w:cs="Times New Roman"/>
          <w:sz w:val="30"/>
          <w:szCs w:val="30"/>
          <w:lang w:val="en-US" w:eastAsia="zh-CN"/>
        </w:rPr>
        <w:t>3</w:t>
      </w:r>
    </w:p>
    <w:p>
      <w:pPr>
        <w:snapToGrid w:val="0"/>
        <w:spacing w:beforeLines="50" w:line="600" w:lineRule="exact"/>
        <w:jc w:val="center"/>
        <w:rPr>
          <w:rFonts w:hint="default" w:ascii="Times New Roman" w:hAnsi="Times New Roman" w:eastAsia="宋体" w:cs="Times New Roman"/>
          <w:b/>
          <w:bCs/>
          <w:sz w:val="44"/>
          <w:szCs w:val="44"/>
        </w:rPr>
      </w:pPr>
      <w:r>
        <w:rPr>
          <w:rFonts w:hint="default" w:ascii="Times New Roman" w:hAnsi="Times New Roman" w:eastAsia="宋体" w:cs="Times New Roman"/>
          <w:b/>
          <w:bCs/>
          <w:sz w:val="44"/>
          <w:szCs w:val="44"/>
        </w:rPr>
        <w:t>202</w:t>
      </w:r>
      <w:r>
        <w:rPr>
          <w:rFonts w:hint="default" w:ascii="Times New Roman" w:hAnsi="Times New Roman" w:eastAsia="宋体" w:cs="Times New Roman"/>
          <w:b/>
          <w:bCs/>
          <w:sz w:val="44"/>
          <w:szCs w:val="44"/>
          <w:lang w:val="en-US" w:eastAsia="zh-CN"/>
        </w:rPr>
        <w:t>2</w:t>
      </w:r>
      <w:r>
        <w:rPr>
          <w:rFonts w:hint="default" w:ascii="Times New Roman" w:hAnsi="Times New Roman" w:eastAsia="宋体" w:cs="Times New Roman"/>
          <w:b/>
          <w:bCs/>
          <w:sz w:val="44"/>
          <w:szCs w:val="44"/>
        </w:rPr>
        <w:t>年</w:t>
      </w:r>
      <w:r>
        <w:rPr>
          <w:rFonts w:hint="default" w:ascii="Times New Roman" w:hAnsi="Times New Roman" w:eastAsia="宋体" w:cs="Times New Roman"/>
          <w:b/>
          <w:bCs/>
          <w:sz w:val="44"/>
          <w:szCs w:val="44"/>
          <w:lang w:eastAsia="zh-CN"/>
        </w:rPr>
        <w:t>供水单位</w:t>
      </w:r>
      <w:r>
        <w:rPr>
          <w:rFonts w:hint="default" w:ascii="Times New Roman" w:hAnsi="Times New Roman" w:eastAsia="宋体" w:cs="Times New Roman"/>
          <w:b/>
          <w:bCs/>
          <w:sz w:val="44"/>
          <w:szCs w:val="44"/>
        </w:rPr>
        <w:t>水质</w:t>
      </w:r>
      <w:r>
        <w:rPr>
          <w:rFonts w:hint="default" w:ascii="Times New Roman" w:hAnsi="Times New Roman" w:eastAsia="宋体" w:cs="Times New Roman"/>
          <w:b/>
          <w:bCs/>
          <w:sz w:val="44"/>
          <w:szCs w:val="44"/>
          <w:lang w:eastAsia="zh-CN"/>
        </w:rPr>
        <w:t>国家</w:t>
      </w:r>
      <w:r>
        <w:rPr>
          <w:rFonts w:hint="default" w:ascii="Times New Roman" w:hAnsi="Times New Roman" w:eastAsia="宋体" w:cs="Times New Roman"/>
          <w:b/>
          <w:bCs/>
          <w:sz w:val="44"/>
          <w:szCs w:val="44"/>
        </w:rPr>
        <w:t>随机监督抽查信息汇总表</w:t>
      </w:r>
    </w:p>
    <w:p>
      <w:pPr>
        <w:snapToGrid w:val="0"/>
        <w:spacing w:beforeLines="50" w:line="600" w:lineRule="exact"/>
        <w:jc w:val="center"/>
        <w:rPr>
          <w:rFonts w:hint="default" w:ascii="Times New Roman" w:hAnsi="Times New Roman" w:eastAsia="宋体" w:cs="Times New Roman"/>
          <w:b w:val="0"/>
          <w:bCs/>
          <w:sz w:val="44"/>
          <w:szCs w:val="44"/>
        </w:rPr>
      </w:pPr>
      <w:r>
        <w:rPr>
          <w:rFonts w:hint="default" w:ascii="Times New Roman" w:hAnsi="Times New Roman" w:cs="Times New Roman"/>
          <w:b w:val="0"/>
          <w:bCs/>
          <w:sz w:val="32"/>
          <w:szCs w:val="32"/>
        </w:rPr>
        <w:t xml:space="preserve">填报单位：  </w:t>
      </w:r>
      <w:r>
        <w:rPr>
          <w:rFonts w:hint="default" w:ascii="Times New Roman" w:hAnsi="Times New Roman" w:cs="Times New Roman"/>
          <w:b w:val="0"/>
          <w:bCs/>
          <w:sz w:val="32"/>
          <w:szCs w:val="32"/>
          <w:lang w:val="en-US" w:eastAsia="zh-CN"/>
        </w:rPr>
        <w:t xml:space="preserve">         </w:t>
      </w:r>
      <w:r>
        <w:rPr>
          <w:rFonts w:hint="default" w:ascii="Times New Roman" w:hAnsi="Times New Roman" w:cs="Times New Roman"/>
          <w:b w:val="0"/>
          <w:bCs/>
          <w:sz w:val="32"/>
          <w:szCs w:val="32"/>
        </w:rPr>
        <w:t xml:space="preserve">                        填报日期：       年      月      日</w:t>
      </w:r>
    </w:p>
    <w:tbl>
      <w:tblPr>
        <w:tblStyle w:val="9"/>
        <w:tblW w:w="1393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1"/>
        <w:gridCol w:w="1440"/>
        <w:gridCol w:w="1469"/>
        <w:gridCol w:w="778"/>
        <w:gridCol w:w="778"/>
        <w:gridCol w:w="778"/>
        <w:gridCol w:w="778"/>
        <w:gridCol w:w="778"/>
        <w:gridCol w:w="778"/>
        <w:gridCol w:w="778"/>
        <w:gridCol w:w="778"/>
        <w:gridCol w:w="778"/>
        <w:gridCol w:w="778"/>
        <w:gridCol w:w="778"/>
        <w:gridCol w:w="7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jc w:val="center"/>
        </w:trPr>
        <w:tc>
          <w:tcPr>
            <w:tcW w:w="1691"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单位类别</w:t>
            </w:r>
          </w:p>
        </w:tc>
        <w:tc>
          <w:tcPr>
            <w:tcW w:w="1440" w:type="dxa"/>
            <w:vMerge w:val="restart"/>
            <w:tcBorders>
              <w:top w:val="single" w:color="auto" w:sz="4" w:space="0"/>
              <w:left w:val="nil"/>
              <w:bottom w:val="single" w:color="auto" w:sz="4" w:space="0"/>
              <w:right w:val="single" w:color="auto" w:sz="4" w:space="0"/>
            </w:tcBorders>
            <w:vAlign w:val="center"/>
          </w:tcPr>
          <w:p>
            <w:pPr>
              <w:jc w:val="center"/>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检测单位数</w:t>
            </w:r>
            <w:r>
              <w:rPr>
                <w:rFonts w:hint="default" w:ascii="Times New Roman" w:hAnsi="Times New Roman" w:eastAsia="宋体" w:cs="Times New Roman"/>
                <w:kern w:val="0"/>
                <w:szCs w:val="21"/>
                <w:vertAlign w:val="superscript"/>
              </w:rPr>
              <w:t>(a)</w:t>
            </w:r>
          </w:p>
        </w:tc>
        <w:tc>
          <w:tcPr>
            <w:tcW w:w="1469" w:type="dxa"/>
            <w:vMerge w:val="restart"/>
            <w:tcBorders>
              <w:top w:val="single" w:color="auto" w:sz="4" w:space="0"/>
              <w:left w:val="nil"/>
              <w:bottom w:val="single" w:color="auto" w:sz="4" w:space="0"/>
              <w:right w:val="single" w:color="auto" w:sz="4" w:space="0"/>
            </w:tcBorders>
            <w:vAlign w:val="center"/>
          </w:tcPr>
          <w:p>
            <w:pPr>
              <w:jc w:val="center"/>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合格单位数</w:t>
            </w:r>
            <w:r>
              <w:rPr>
                <w:rFonts w:hint="default" w:ascii="Times New Roman" w:hAnsi="Times New Roman" w:eastAsia="宋体" w:cs="Times New Roman"/>
                <w:kern w:val="0"/>
                <w:szCs w:val="21"/>
                <w:vertAlign w:val="superscript"/>
              </w:rPr>
              <w:t>(b)</w:t>
            </w:r>
          </w:p>
        </w:tc>
        <w:tc>
          <w:tcPr>
            <w:tcW w:w="1556" w:type="dxa"/>
            <w:gridSpan w:val="2"/>
            <w:tcBorders>
              <w:top w:val="single" w:color="auto" w:sz="4" w:space="0"/>
              <w:left w:val="nil"/>
              <w:bottom w:val="single" w:color="auto" w:sz="4" w:space="0"/>
              <w:right w:val="single" w:color="auto" w:sz="4" w:space="0"/>
            </w:tcBorders>
            <w:vAlign w:val="center"/>
          </w:tcPr>
          <w:p>
            <w:pPr>
              <w:jc w:val="center"/>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色度</w:t>
            </w:r>
          </w:p>
        </w:tc>
        <w:tc>
          <w:tcPr>
            <w:tcW w:w="1556" w:type="dxa"/>
            <w:gridSpan w:val="2"/>
            <w:tcBorders>
              <w:top w:val="single" w:color="auto" w:sz="4" w:space="0"/>
              <w:left w:val="nil"/>
              <w:bottom w:val="single" w:color="auto" w:sz="4" w:space="0"/>
              <w:right w:val="single" w:color="auto" w:sz="4" w:space="0"/>
            </w:tcBorders>
            <w:vAlign w:val="center"/>
          </w:tcPr>
          <w:p>
            <w:pPr>
              <w:jc w:val="center"/>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浑浊度</w:t>
            </w:r>
          </w:p>
        </w:tc>
        <w:tc>
          <w:tcPr>
            <w:tcW w:w="1556" w:type="dxa"/>
            <w:gridSpan w:val="2"/>
            <w:tcBorders>
              <w:top w:val="single" w:color="auto" w:sz="4" w:space="0"/>
              <w:left w:val="nil"/>
              <w:bottom w:val="single" w:color="auto" w:sz="4" w:space="0"/>
              <w:right w:val="single" w:color="auto" w:sz="4" w:space="0"/>
            </w:tcBorders>
            <w:vAlign w:val="center"/>
          </w:tcPr>
          <w:p>
            <w:pPr>
              <w:jc w:val="center"/>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臭和味</w:t>
            </w:r>
          </w:p>
        </w:tc>
        <w:tc>
          <w:tcPr>
            <w:tcW w:w="1556" w:type="dxa"/>
            <w:gridSpan w:val="2"/>
            <w:tcBorders>
              <w:top w:val="single" w:color="auto" w:sz="4" w:space="0"/>
              <w:left w:val="nil"/>
              <w:bottom w:val="single" w:color="auto" w:sz="4" w:space="0"/>
              <w:right w:val="single" w:color="auto" w:sz="4" w:space="0"/>
            </w:tcBorders>
            <w:vAlign w:val="center"/>
          </w:tcPr>
          <w:p>
            <w:pPr>
              <w:jc w:val="center"/>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肉眼可见物</w:t>
            </w:r>
          </w:p>
        </w:tc>
        <w:tc>
          <w:tcPr>
            <w:tcW w:w="1556" w:type="dxa"/>
            <w:gridSpan w:val="2"/>
            <w:tcBorders>
              <w:top w:val="single" w:color="auto" w:sz="4" w:space="0"/>
              <w:left w:val="nil"/>
              <w:bottom w:val="single" w:color="auto" w:sz="4" w:space="0"/>
              <w:right w:val="single" w:color="auto" w:sz="4" w:space="0"/>
            </w:tcBorders>
            <w:vAlign w:val="center"/>
          </w:tcPr>
          <w:p>
            <w:pPr>
              <w:jc w:val="center"/>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pH</w:t>
            </w:r>
          </w:p>
        </w:tc>
        <w:tc>
          <w:tcPr>
            <w:tcW w:w="1558" w:type="dxa"/>
            <w:gridSpan w:val="2"/>
            <w:tcBorders>
              <w:top w:val="single" w:color="auto" w:sz="4" w:space="0"/>
              <w:left w:val="nil"/>
              <w:bottom w:val="single" w:color="auto" w:sz="4" w:space="0"/>
              <w:right w:val="single" w:color="auto" w:sz="4" w:space="0"/>
            </w:tcBorders>
            <w:vAlign w:val="center"/>
          </w:tcPr>
          <w:p>
            <w:pPr>
              <w:jc w:val="center"/>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消毒剂余量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0" w:hRule="atLeast"/>
          <w:jc w:val="center"/>
        </w:trPr>
        <w:tc>
          <w:tcPr>
            <w:tcW w:w="169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Cs w:val="21"/>
              </w:rPr>
            </w:pPr>
          </w:p>
        </w:tc>
        <w:tc>
          <w:tcPr>
            <w:tcW w:w="1440" w:type="dxa"/>
            <w:vMerge w:val="continue"/>
            <w:tcBorders>
              <w:top w:val="single" w:color="auto" w:sz="4" w:space="0"/>
              <w:left w:val="nil"/>
              <w:bottom w:val="single" w:color="auto" w:sz="4" w:space="0"/>
              <w:right w:val="single" w:color="auto" w:sz="4" w:space="0"/>
            </w:tcBorders>
            <w:vAlign w:val="center"/>
          </w:tcPr>
          <w:p>
            <w:pPr>
              <w:widowControl/>
              <w:jc w:val="left"/>
              <w:rPr>
                <w:rFonts w:hint="default" w:ascii="Times New Roman" w:hAnsi="Times New Roman" w:eastAsia="宋体" w:cs="Times New Roman"/>
                <w:kern w:val="0"/>
                <w:szCs w:val="21"/>
              </w:rPr>
            </w:pPr>
          </w:p>
        </w:tc>
        <w:tc>
          <w:tcPr>
            <w:tcW w:w="1469" w:type="dxa"/>
            <w:vMerge w:val="continue"/>
            <w:tcBorders>
              <w:top w:val="single" w:color="auto" w:sz="4" w:space="0"/>
              <w:left w:val="nil"/>
              <w:bottom w:val="single" w:color="auto" w:sz="4" w:space="0"/>
              <w:right w:val="single" w:color="auto" w:sz="4" w:space="0"/>
            </w:tcBorders>
            <w:vAlign w:val="center"/>
          </w:tcPr>
          <w:p>
            <w:pPr>
              <w:widowControl/>
              <w:jc w:val="left"/>
              <w:rPr>
                <w:rFonts w:hint="default" w:ascii="Times New Roman" w:hAnsi="Times New Roman" w:eastAsia="宋体" w:cs="Times New Roman"/>
                <w:kern w:val="0"/>
                <w:szCs w:val="21"/>
              </w:rPr>
            </w:pPr>
          </w:p>
        </w:tc>
        <w:tc>
          <w:tcPr>
            <w:tcW w:w="778"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r>
              <w:rPr>
                <w:rFonts w:hint="default" w:ascii="Times New Roman" w:hAnsi="Times New Roman" w:eastAsia="宋体" w:cs="Times New Roman"/>
                <w:kern w:val="0"/>
                <w:szCs w:val="21"/>
              </w:rPr>
              <w:t>检测单位数</w:t>
            </w:r>
          </w:p>
        </w:tc>
        <w:tc>
          <w:tcPr>
            <w:tcW w:w="778"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合格单位数</w:t>
            </w:r>
          </w:p>
        </w:tc>
        <w:tc>
          <w:tcPr>
            <w:tcW w:w="778"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检测单位数</w:t>
            </w:r>
          </w:p>
        </w:tc>
        <w:tc>
          <w:tcPr>
            <w:tcW w:w="778"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合格单位数</w:t>
            </w:r>
          </w:p>
        </w:tc>
        <w:tc>
          <w:tcPr>
            <w:tcW w:w="778"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检测单位数</w:t>
            </w:r>
          </w:p>
        </w:tc>
        <w:tc>
          <w:tcPr>
            <w:tcW w:w="778"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合格单位数</w:t>
            </w:r>
          </w:p>
        </w:tc>
        <w:tc>
          <w:tcPr>
            <w:tcW w:w="778"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检测单位数</w:t>
            </w:r>
          </w:p>
        </w:tc>
        <w:tc>
          <w:tcPr>
            <w:tcW w:w="778"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合格单位数</w:t>
            </w:r>
          </w:p>
        </w:tc>
        <w:tc>
          <w:tcPr>
            <w:tcW w:w="778"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检测单位数</w:t>
            </w:r>
          </w:p>
        </w:tc>
        <w:tc>
          <w:tcPr>
            <w:tcW w:w="778"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合格单位数</w:t>
            </w:r>
          </w:p>
        </w:tc>
        <w:tc>
          <w:tcPr>
            <w:tcW w:w="778"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检测单位数</w:t>
            </w:r>
          </w:p>
        </w:tc>
        <w:tc>
          <w:tcPr>
            <w:tcW w:w="780"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合格单位数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69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kern w:val="0"/>
                <w:szCs w:val="21"/>
                <w:lang w:eastAsia="zh-CN"/>
              </w:rPr>
            </w:pPr>
            <w:r>
              <w:rPr>
                <w:rFonts w:hint="default" w:ascii="Times New Roman" w:hAnsi="Times New Roman" w:eastAsia="宋体" w:cs="Times New Roman"/>
                <w:kern w:val="0"/>
                <w:szCs w:val="21"/>
                <w:lang w:eastAsia="zh-CN"/>
              </w:rPr>
              <w:t>城市集中式供水</w:t>
            </w:r>
          </w:p>
        </w:tc>
        <w:tc>
          <w:tcPr>
            <w:tcW w:w="1440"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p>
        </w:tc>
        <w:tc>
          <w:tcPr>
            <w:tcW w:w="1469"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p>
        </w:tc>
        <w:tc>
          <w:tcPr>
            <w:tcW w:w="778"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p>
        </w:tc>
        <w:tc>
          <w:tcPr>
            <w:tcW w:w="778"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p>
        </w:tc>
        <w:tc>
          <w:tcPr>
            <w:tcW w:w="778"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p>
        </w:tc>
        <w:tc>
          <w:tcPr>
            <w:tcW w:w="778"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p>
        </w:tc>
        <w:tc>
          <w:tcPr>
            <w:tcW w:w="778"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p>
        </w:tc>
        <w:tc>
          <w:tcPr>
            <w:tcW w:w="778"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p>
        </w:tc>
        <w:tc>
          <w:tcPr>
            <w:tcW w:w="778"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p>
        </w:tc>
        <w:tc>
          <w:tcPr>
            <w:tcW w:w="778"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p>
        </w:tc>
        <w:tc>
          <w:tcPr>
            <w:tcW w:w="778"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p>
        </w:tc>
        <w:tc>
          <w:tcPr>
            <w:tcW w:w="778"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p>
        </w:tc>
        <w:tc>
          <w:tcPr>
            <w:tcW w:w="778"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p>
        </w:tc>
        <w:tc>
          <w:tcPr>
            <w:tcW w:w="780"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69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kern w:val="0"/>
                <w:szCs w:val="21"/>
                <w:lang w:eastAsia="zh-CN"/>
              </w:rPr>
            </w:pPr>
            <w:r>
              <w:rPr>
                <w:rFonts w:hint="default" w:ascii="Times New Roman" w:hAnsi="Times New Roman" w:eastAsia="宋体" w:cs="Times New Roman"/>
                <w:kern w:val="0"/>
                <w:szCs w:val="21"/>
                <w:lang w:eastAsia="zh-CN"/>
              </w:rPr>
              <w:t>农村集中式供水</w:t>
            </w:r>
          </w:p>
        </w:tc>
        <w:tc>
          <w:tcPr>
            <w:tcW w:w="1440"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p>
        </w:tc>
        <w:tc>
          <w:tcPr>
            <w:tcW w:w="1469"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p>
        </w:tc>
        <w:tc>
          <w:tcPr>
            <w:tcW w:w="778"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p>
        </w:tc>
        <w:tc>
          <w:tcPr>
            <w:tcW w:w="778"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p>
        </w:tc>
        <w:tc>
          <w:tcPr>
            <w:tcW w:w="778"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p>
        </w:tc>
        <w:tc>
          <w:tcPr>
            <w:tcW w:w="778"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p>
        </w:tc>
        <w:tc>
          <w:tcPr>
            <w:tcW w:w="778"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p>
        </w:tc>
        <w:tc>
          <w:tcPr>
            <w:tcW w:w="778"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p>
        </w:tc>
        <w:tc>
          <w:tcPr>
            <w:tcW w:w="778"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p>
        </w:tc>
        <w:tc>
          <w:tcPr>
            <w:tcW w:w="778"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p>
        </w:tc>
        <w:tc>
          <w:tcPr>
            <w:tcW w:w="778"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p>
        </w:tc>
        <w:tc>
          <w:tcPr>
            <w:tcW w:w="778"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p>
        </w:tc>
        <w:tc>
          <w:tcPr>
            <w:tcW w:w="778"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p>
        </w:tc>
        <w:tc>
          <w:tcPr>
            <w:tcW w:w="780"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69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小型集中式供水</w:t>
            </w:r>
          </w:p>
        </w:tc>
        <w:tc>
          <w:tcPr>
            <w:tcW w:w="1440"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p>
        </w:tc>
        <w:tc>
          <w:tcPr>
            <w:tcW w:w="1469"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p>
        </w:tc>
        <w:tc>
          <w:tcPr>
            <w:tcW w:w="778"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p>
        </w:tc>
        <w:tc>
          <w:tcPr>
            <w:tcW w:w="778"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p>
        </w:tc>
        <w:tc>
          <w:tcPr>
            <w:tcW w:w="778"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p>
        </w:tc>
        <w:tc>
          <w:tcPr>
            <w:tcW w:w="778"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p>
        </w:tc>
        <w:tc>
          <w:tcPr>
            <w:tcW w:w="778"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p>
        </w:tc>
        <w:tc>
          <w:tcPr>
            <w:tcW w:w="778"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p>
        </w:tc>
        <w:tc>
          <w:tcPr>
            <w:tcW w:w="778"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p>
        </w:tc>
        <w:tc>
          <w:tcPr>
            <w:tcW w:w="778"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p>
        </w:tc>
        <w:tc>
          <w:tcPr>
            <w:tcW w:w="778"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p>
        </w:tc>
        <w:tc>
          <w:tcPr>
            <w:tcW w:w="778"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p>
        </w:tc>
        <w:tc>
          <w:tcPr>
            <w:tcW w:w="778"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p>
        </w:tc>
        <w:tc>
          <w:tcPr>
            <w:tcW w:w="780"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69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二次供水</w:t>
            </w:r>
          </w:p>
        </w:tc>
        <w:tc>
          <w:tcPr>
            <w:tcW w:w="1440"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p>
        </w:tc>
        <w:tc>
          <w:tcPr>
            <w:tcW w:w="1469"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p>
        </w:tc>
        <w:tc>
          <w:tcPr>
            <w:tcW w:w="778"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kern w:val="0"/>
                <w:szCs w:val="21"/>
              </w:rPr>
            </w:pPr>
          </w:p>
        </w:tc>
        <w:tc>
          <w:tcPr>
            <w:tcW w:w="778"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kern w:val="0"/>
                <w:szCs w:val="21"/>
              </w:rPr>
            </w:pPr>
          </w:p>
        </w:tc>
        <w:tc>
          <w:tcPr>
            <w:tcW w:w="778"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kern w:val="0"/>
                <w:szCs w:val="21"/>
              </w:rPr>
            </w:pPr>
          </w:p>
        </w:tc>
        <w:tc>
          <w:tcPr>
            <w:tcW w:w="778"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kern w:val="0"/>
                <w:szCs w:val="21"/>
              </w:rPr>
            </w:pPr>
          </w:p>
        </w:tc>
        <w:tc>
          <w:tcPr>
            <w:tcW w:w="778"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kern w:val="0"/>
                <w:szCs w:val="21"/>
              </w:rPr>
            </w:pPr>
          </w:p>
        </w:tc>
        <w:tc>
          <w:tcPr>
            <w:tcW w:w="778"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kern w:val="0"/>
                <w:szCs w:val="21"/>
              </w:rPr>
            </w:pPr>
          </w:p>
        </w:tc>
        <w:tc>
          <w:tcPr>
            <w:tcW w:w="778"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kern w:val="0"/>
                <w:szCs w:val="21"/>
              </w:rPr>
            </w:pPr>
          </w:p>
        </w:tc>
        <w:tc>
          <w:tcPr>
            <w:tcW w:w="778"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kern w:val="0"/>
                <w:szCs w:val="21"/>
              </w:rPr>
            </w:pPr>
          </w:p>
        </w:tc>
        <w:tc>
          <w:tcPr>
            <w:tcW w:w="778"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kern w:val="0"/>
                <w:szCs w:val="21"/>
              </w:rPr>
            </w:pPr>
          </w:p>
        </w:tc>
        <w:tc>
          <w:tcPr>
            <w:tcW w:w="778"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kern w:val="0"/>
                <w:szCs w:val="21"/>
              </w:rPr>
            </w:pPr>
          </w:p>
        </w:tc>
        <w:tc>
          <w:tcPr>
            <w:tcW w:w="778"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kern w:val="0"/>
                <w:szCs w:val="21"/>
              </w:rPr>
            </w:pPr>
          </w:p>
        </w:tc>
        <w:tc>
          <w:tcPr>
            <w:tcW w:w="780"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p>
        </w:tc>
      </w:tr>
    </w:tbl>
    <w:p>
      <w:pPr>
        <w:snapToGrid w:val="0"/>
        <w:ind w:firstLine="735" w:firstLineChars="350"/>
        <w:jc w:val="left"/>
        <w:rPr>
          <w:rFonts w:hint="default" w:ascii="Times New Roman" w:hAnsi="Times New Roman" w:cs="Times New Roman" w:eastAsiaTheme="minorEastAsia"/>
          <w:sz w:val="30"/>
          <w:szCs w:val="30"/>
        </w:rPr>
      </w:pPr>
      <w:r>
        <w:rPr>
          <w:rFonts w:hint="default" w:ascii="Times New Roman" w:hAnsi="Times New Roman" w:cs="Times New Roman" w:eastAsiaTheme="minorEastAsia"/>
          <w:szCs w:val="21"/>
        </w:rPr>
        <w:t xml:space="preserve">   </w:t>
      </w:r>
      <w:r>
        <w:rPr>
          <w:rFonts w:hint="default" w:ascii="Times New Roman" w:hAnsi="Times New Roman" w:cs="Times New Roman" w:eastAsiaTheme="minorEastAsia"/>
          <w:sz w:val="30"/>
          <w:szCs w:val="30"/>
        </w:rPr>
        <w:t>单位负责人：                        填报人：                   联系电话：</w:t>
      </w:r>
    </w:p>
    <w:p>
      <w:pPr>
        <w:numPr>
          <w:ilvl w:val="0"/>
          <w:numId w:val="0"/>
        </w:numPr>
        <w:spacing w:beforeLines="50" w:line="600" w:lineRule="exact"/>
        <w:ind w:left="315" w:leftChars="0"/>
        <w:jc w:val="left"/>
        <w:rPr>
          <w:rFonts w:hint="default" w:ascii="Times New Roman" w:hAnsi="Times New Roman" w:cs="Times New Roman"/>
          <w:szCs w:val="21"/>
          <w:lang w:val="en-US" w:eastAsia="zh-CN"/>
        </w:rPr>
      </w:pPr>
      <w:r>
        <w:rPr>
          <w:rFonts w:hint="default" w:ascii="Times New Roman" w:hAnsi="Times New Roman" w:cs="Times New Roman"/>
          <w:szCs w:val="21"/>
          <w:lang w:val="en-US" w:eastAsia="zh-CN"/>
        </w:rPr>
        <w:t xml:space="preserve"> a</w:t>
      </w:r>
      <w:r>
        <w:rPr>
          <w:rFonts w:hint="default" w:ascii="Times New Roman" w:hAnsi="Times New Roman" w:cs="Times New Roman"/>
          <w:szCs w:val="21"/>
        </w:rPr>
        <w:t>二次供水指检测设施数。</w:t>
      </w:r>
    </w:p>
    <w:p>
      <w:pPr>
        <w:numPr>
          <w:ilvl w:val="0"/>
          <w:numId w:val="0"/>
        </w:numPr>
        <w:spacing w:beforeLines="50" w:line="600" w:lineRule="exact"/>
        <w:ind w:left="315" w:leftChars="0"/>
        <w:jc w:val="left"/>
        <w:rPr>
          <w:rFonts w:hint="default" w:ascii="Times New Roman" w:hAnsi="Times New Roman" w:eastAsia="黑体" w:cs="Times New Roman"/>
          <w:szCs w:val="21"/>
        </w:rPr>
      </w:pPr>
      <w:r>
        <w:rPr>
          <w:rFonts w:hint="default" w:ascii="Times New Roman" w:hAnsi="Times New Roman" w:cs="Times New Roman"/>
          <w:szCs w:val="21"/>
          <w:lang w:val="en-US" w:eastAsia="zh-CN"/>
        </w:rPr>
        <w:t xml:space="preserve"> b合格判断标准：</w:t>
      </w:r>
      <w:r>
        <w:rPr>
          <w:rFonts w:hint="default" w:ascii="Times New Roman" w:hAnsi="Times New Roman" w:cs="Times New Roman"/>
          <w:szCs w:val="21"/>
        </w:rPr>
        <w:t>有一项不合格即判定为不合格单位或设施</w:t>
      </w:r>
      <w:r>
        <w:rPr>
          <w:rFonts w:hint="default" w:ascii="Times New Roman" w:hAnsi="Times New Roman" w:cs="Times New Roman"/>
          <w:szCs w:val="21"/>
          <w:lang w:val="en-US" w:eastAsia="zh-CN"/>
        </w:rPr>
        <w:t>。</w:t>
      </w:r>
      <w:r>
        <w:rPr>
          <w:rFonts w:hint="default" w:ascii="Times New Roman" w:hAnsi="Times New Roman" w:eastAsia="宋体" w:cs="Times New Roman"/>
          <w:kern w:val="0"/>
          <w:szCs w:val="21"/>
          <w:lang w:eastAsia="zh-CN"/>
        </w:rPr>
        <w:t>城市集中式供水</w:t>
      </w:r>
      <w:r>
        <w:rPr>
          <w:rFonts w:hint="default" w:ascii="Times New Roman" w:hAnsi="Times New Roman" w:eastAsia="宋体" w:cs="Times New Roman"/>
          <w:kern w:val="0"/>
          <w:szCs w:val="21"/>
          <w:lang w:val="en-US" w:eastAsia="zh-CN"/>
        </w:rPr>
        <w:t>单位</w:t>
      </w:r>
      <w:r>
        <w:rPr>
          <w:rFonts w:hint="default" w:ascii="Times New Roman" w:hAnsi="Times New Roman" w:cs="Times New Roman"/>
          <w:szCs w:val="21"/>
          <w:lang w:val="en-US" w:eastAsia="zh-CN"/>
        </w:rPr>
        <w:t>17项指标均合格</w:t>
      </w:r>
      <w:r>
        <w:rPr>
          <w:rFonts w:hint="default" w:ascii="Times New Roman" w:hAnsi="Times New Roman" w:cs="Times New Roman"/>
          <w:szCs w:val="21"/>
        </w:rPr>
        <w:t>为</w:t>
      </w:r>
      <w:r>
        <w:rPr>
          <w:rFonts w:hint="default" w:ascii="Times New Roman" w:hAnsi="Times New Roman" w:cs="Times New Roman"/>
          <w:szCs w:val="21"/>
          <w:lang w:eastAsia="zh-CN"/>
        </w:rPr>
        <w:t>合格单位。</w:t>
      </w:r>
    </w:p>
    <w:p>
      <w:pPr>
        <w:spacing w:line="600" w:lineRule="exact"/>
        <w:rPr>
          <w:rFonts w:hint="default" w:ascii="Times New Roman" w:hAnsi="Times New Roman" w:eastAsia="黑体" w:cs="Times New Roman"/>
          <w:sz w:val="30"/>
          <w:szCs w:val="30"/>
        </w:rPr>
      </w:pPr>
      <w:r>
        <w:rPr>
          <w:rFonts w:hint="default" w:ascii="Times New Roman" w:hAnsi="Times New Roman" w:eastAsia="黑体" w:cs="Times New Roman"/>
          <w:sz w:val="30"/>
          <w:szCs w:val="30"/>
        </w:rPr>
        <w:t>附表</w:t>
      </w:r>
      <w:r>
        <w:rPr>
          <w:rFonts w:hint="default" w:ascii="Times New Roman" w:hAnsi="Times New Roman" w:eastAsia="黑体" w:cs="Times New Roman"/>
          <w:sz w:val="30"/>
          <w:szCs w:val="30"/>
          <w:lang w:val="en-US" w:eastAsia="zh-CN"/>
        </w:rPr>
        <w:t>4</w:t>
      </w:r>
    </w:p>
    <w:p>
      <w:pPr>
        <w:snapToGrid w:val="0"/>
        <w:spacing w:beforeLines="50" w:line="600" w:lineRule="exact"/>
        <w:jc w:val="center"/>
        <w:rPr>
          <w:rFonts w:hint="default" w:ascii="Times New Roman" w:hAnsi="Times New Roman" w:eastAsia="宋体" w:cs="Times New Roman"/>
          <w:b/>
          <w:bCs/>
          <w:sz w:val="44"/>
          <w:szCs w:val="44"/>
        </w:rPr>
      </w:pPr>
      <w:r>
        <w:rPr>
          <w:rFonts w:hint="default" w:ascii="Times New Roman" w:hAnsi="Times New Roman" w:eastAsia="宋体" w:cs="Times New Roman"/>
          <w:b/>
          <w:bCs/>
          <w:sz w:val="44"/>
          <w:szCs w:val="44"/>
        </w:rPr>
        <w:t>202</w:t>
      </w:r>
      <w:r>
        <w:rPr>
          <w:rFonts w:hint="default" w:ascii="Times New Roman" w:hAnsi="Times New Roman" w:eastAsia="宋体" w:cs="Times New Roman"/>
          <w:b/>
          <w:bCs/>
          <w:sz w:val="44"/>
          <w:szCs w:val="44"/>
          <w:lang w:val="en-US" w:eastAsia="zh-CN"/>
        </w:rPr>
        <w:t>2</w:t>
      </w:r>
      <w:r>
        <w:rPr>
          <w:rFonts w:hint="default" w:ascii="Times New Roman" w:hAnsi="Times New Roman" w:eastAsia="宋体" w:cs="Times New Roman"/>
          <w:b/>
          <w:bCs/>
          <w:sz w:val="44"/>
          <w:szCs w:val="44"/>
        </w:rPr>
        <w:t>年二次供水卫生管理</w:t>
      </w:r>
      <w:r>
        <w:rPr>
          <w:rFonts w:hint="default" w:ascii="Times New Roman" w:hAnsi="Times New Roman" w:eastAsia="宋体" w:cs="Times New Roman"/>
          <w:b/>
          <w:bCs/>
          <w:sz w:val="44"/>
          <w:szCs w:val="44"/>
          <w:lang w:eastAsia="zh-CN"/>
        </w:rPr>
        <w:t>国家</w:t>
      </w:r>
      <w:r>
        <w:rPr>
          <w:rFonts w:hint="default" w:ascii="Times New Roman" w:hAnsi="Times New Roman" w:eastAsia="宋体" w:cs="Times New Roman"/>
          <w:b/>
          <w:bCs/>
          <w:sz w:val="44"/>
          <w:szCs w:val="44"/>
        </w:rPr>
        <w:t>随机监督</w:t>
      </w:r>
      <w:r>
        <w:rPr>
          <w:rFonts w:hint="default" w:ascii="Times New Roman" w:hAnsi="Times New Roman" w:eastAsia="宋体" w:cs="Times New Roman"/>
          <w:b/>
          <w:bCs/>
          <w:sz w:val="44"/>
          <w:szCs w:val="44"/>
          <w:lang w:eastAsia="zh-CN"/>
        </w:rPr>
        <w:t>检查</w:t>
      </w:r>
      <w:r>
        <w:rPr>
          <w:rFonts w:hint="default" w:ascii="Times New Roman" w:hAnsi="Times New Roman" w:eastAsia="宋体" w:cs="Times New Roman"/>
          <w:b/>
          <w:bCs/>
          <w:sz w:val="44"/>
          <w:szCs w:val="44"/>
        </w:rPr>
        <w:t>信息汇总表</w:t>
      </w:r>
    </w:p>
    <w:p>
      <w:pPr>
        <w:snapToGrid w:val="0"/>
        <w:spacing w:beforeLines="50" w:line="600" w:lineRule="exact"/>
        <w:jc w:val="both"/>
        <w:rPr>
          <w:rFonts w:hint="default" w:ascii="Times New Roman" w:hAnsi="Times New Roman" w:cs="Times New Roman"/>
          <w:b w:val="0"/>
          <w:bCs/>
          <w:sz w:val="32"/>
          <w:szCs w:val="32"/>
        </w:rPr>
      </w:pPr>
      <w:r>
        <w:rPr>
          <w:rFonts w:hint="default" w:ascii="Times New Roman" w:hAnsi="Times New Roman" w:cs="Times New Roman"/>
          <w:b w:val="0"/>
          <w:bCs/>
          <w:sz w:val="32"/>
          <w:szCs w:val="32"/>
        </w:rPr>
        <w:t>填报单位：                          填报日期：       年      月      日</w:t>
      </w:r>
    </w:p>
    <w:tbl>
      <w:tblPr>
        <w:tblStyle w:val="9"/>
        <w:tblpPr w:leftFromText="180" w:rightFromText="180" w:vertAnchor="text" w:horzAnchor="page" w:tblpXSpec="center" w:tblpY="572"/>
        <w:tblOverlap w:val="never"/>
        <w:tblW w:w="1395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7"/>
        <w:gridCol w:w="1316"/>
        <w:gridCol w:w="1701"/>
        <w:gridCol w:w="1701"/>
        <w:gridCol w:w="1701"/>
        <w:gridCol w:w="1701"/>
        <w:gridCol w:w="1559"/>
        <w:gridCol w:w="1418"/>
        <w:gridCol w:w="13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2" w:hRule="atLeast"/>
          <w:jc w:val="center"/>
        </w:trPr>
        <w:tc>
          <w:tcPr>
            <w:tcW w:w="14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辖区内二次供水设施总数</w:t>
            </w:r>
          </w:p>
        </w:tc>
        <w:tc>
          <w:tcPr>
            <w:tcW w:w="1316" w:type="dxa"/>
            <w:vMerge w:val="restart"/>
            <w:tcBorders>
              <w:top w:val="single" w:color="auto" w:sz="4" w:space="0"/>
              <w:left w:val="nil"/>
              <w:bottom w:val="single" w:color="auto" w:sz="4" w:space="0"/>
              <w:right w:val="single" w:color="auto" w:sz="4" w:space="0"/>
            </w:tcBorders>
            <w:vAlign w:val="center"/>
          </w:tcPr>
          <w:p>
            <w:pPr>
              <w:widowControl/>
              <w:jc w:val="center"/>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检查设施数</w:t>
            </w:r>
          </w:p>
        </w:tc>
        <w:tc>
          <w:tcPr>
            <w:tcW w:w="6804" w:type="dxa"/>
            <w:gridSpan w:val="4"/>
            <w:tcBorders>
              <w:top w:val="single" w:color="auto" w:sz="4" w:space="0"/>
              <w:left w:val="nil"/>
              <w:bottom w:val="single" w:color="auto" w:sz="4" w:space="0"/>
              <w:right w:val="single" w:color="auto" w:sz="4" w:space="0"/>
            </w:tcBorders>
            <w:vAlign w:val="center"/>
          </w:tcPr>
          <w:p>
            <w:pPr>
              <w:widowControl/>
              <w:jc w:val="center"/>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检查内容符合要求设施数</w:t>
            </w:r>
          </w:p>
        </w:tc>
        <w:tc>
          <w:tcPr>
            <w:tcW w:w="1559" w:type="dxa"/>
            <w:vMerge w:val="restart"/>
            <w:tcBorders>
              <w:top w:val="single" w:color="auto" w:sz="4" w:space="0"/>
              <w:left w:val="nil"/>
              <w:bottom w:val="single" w:color="auto" w:sz="4" w:space="0"/>
              <w:right w:val="single" w:color="auto" w:sz="4" w:space="0"/>
            </w:tcBorders>
            <w:vAlign w:val="center"/>
          </w:tcPr>
          <w:p>
            <w:pPr>
              <w:widowControl/>
              <w:jc w:val="center"/>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检查的二次供水设施中已开展饮用水卫生安全巡查服务的设施数</w:t>
            </w:r>
          </w:p>
        </w:tc>
        <w:tc>
          <w:tcPr>
            <w:tcW w:w="1418" w:type="dxa"/>
            <w:vMerge w:val="restart"/>
            <w:tcBorders>
              <w:top w:val="single" w:color="auto" w:sz="4" w:space="0"/>
              <w:left w:val="nil"/>
              <w:bottom w:val="single" w:color="auto" w:sz="4" w:space="0"/>
              <w:right w:val="single" w:color="auto" w:sz="4" w:space="0"/>
            </w:tcBorders>
            <w:vAlign w:val="center"/>
          </w:tcPr>
          <w:p>
            <w:pPr>
              <w:widowControl/>
              <w:jc w:val="center"/>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案件数</w:t>
            </w:r>
          </w:p>
        </w:tc>
        <w:tc>
          <w:tcPr>
            <w:tcW w:w="1376" w:type="dxa"/>
            <w:vMerge w:val="restart"/>
            <w:tcBorders>
              <w:top w:val="single" w:color="auto" w:sz="4" w:space="0"/>
              <w:left w:val="nil"/>
              <w:bottom w:val="single" w:color="auto" w:sz="4" w:space="0"/>
              <w:right w:val="single" w:color="auto" w:sz="4" w:space="0"/>
            </w:tcBorders>
            <w:vAlign w:val="center"/>
          </w:tcPr>
          <w:p>
            <w:pPr>
              <w:widowControl/>
              <w:jc w:val="center"/>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罚款金额</w:t>
            </w:r>
          </w:p>
          <w:p>
            <w:pPr>
              <w:widowControl/>
              <w:jc w:val="center"/>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jc w:val="center"/>
        </w:trPr>
        <w:tc>
          <w:tcPr>
            <w:tcW w:w="14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Cs w:val="21"/>
              </w:rPr>
            </w:pPr>
          </w:p>
        </w:tc>
        <w:tc>
          <w:tcPr>
            <w:tcW w:w="1316" w:type="dxa"/>
            <w:vMerge w:val="continue"/>
            <w:tcBorders>
              <w:top w:val="single" w:color="auto" w:sz="4" w:space="0"/>
              <w:left w:val="nil"/>
              <w:bottom w:val="single" w:color="auto" w:sz="4" w:space="0"/>
              <w:right w:val="single" w:color="auto" w:sz="4" w:space="0"/>
            </w:tcBorders>
            <w:vAlign w:val="center"/>
          </w:tcPr>
          <w:p>
            <w:pPr>
              <w:widowControl/>
              <w:jc w:val="left"/>
              <w:rPr>
                <w:rFonts w:hint="default" w:ascii="Times New Roman" w:hAnsi="Times New Roman" w:eastAsia="宋体" w:cs="Times New Roman"/>
                <w:kern w:val="0"/>
                <w:szCs w:val="21"/>
              </w:rPr>
            </w:pPr>
          </w:p>
        </w:tc>
        <w:tc>
          <w:tcPr>
            <w:tcW w:w="1701" w:type="dxa"/>
            <w:tcBorders>
              <w:top w:val="single" w:color="auto" w:sz="4" w:space="0"/>
              <w:left w:val="nil"/>
              <w:bottom w:val="single" w:color="auto" w:sz="4" w:space="0"/>
              <w:right w:val="single" w:color="auto" w:sz="4" w:space="0"/>
            </w:tcBorders>
            <w:vAlign w:val="center"/>
          </w:tcPr>
          <w:p>
            <w:pPr>
              <w:widowControl/>
              <w:spacing w:line="600" w:lineRule="exact"/>
              <w:jc w:val="center"/>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供管水人员健康</w:t>
            </w:r>
          </w:p>
          <w:p>
            <w:pPr>
              <w:widowControl/>
              <w:spacing w:line="600" w:lineRule="exact"/>
              <w:jc w:val="center"/>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体检和培训</w:t>
            </w:r>
          </w:p>
        </w:tc>
        <w:tc>
          <w:tcPr>
            <w:tcW w:w="1701" w:type="dxa"/>
            <w:tcBorders>
              <w:top w:val="single" w:color="auto" w:sz="4" w:space="0"/>
              <w:left w:val="nil"/>
              <w:bottom w:val="single" w:color="auto" w:sz="4" w:space="0"/>
              <w:right w:val="single" w:color="auto" w:sz="4" w:space="0"/>
            </w:tcBorders>
            <w:vAlign w:val="center"/>
          </w:tcPr>
          <w:p>
            <w:pPr>
              <w:widowControl/>
              <w:spacing w:line="600" w:lineRule="exact"/>
              <w:jc w:val="center"/>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设施卫生防护及</w:t>
            </w:r>
          </w:p>
          <w:p>
            <w:pPr>
              <w:widowControl/>
              <w:spacing w:line="600" w:lineRule="exact"/>
              <w:jc w:val="center"/>
              <w:rPr>
                <w:rFonts w:hint="default" w:ascii="Times New Roman" w:hAnsi="Times New Roman" w:eastAsia="宋体" w:cs="Times New Roman"/>
                <w:szCs w:val="21"/>
              </w:rPr>
            </w:pPr>
            <w:r>
              <w:rPr>
                <w:rFonts w:hint="default" w:ascii="Times New Roman" w:hAnsi="Times New Roman" w:eastAsia="宋体" w:cs="Times New Roman"/>
                <w:kern w:val="0"/>
                <w:szCs w:val="21"/>
              </w:rPr>
              <w:t>周围环境</w:t>
            </w:r>
          </w:p>
        </w:tc>
        <w:tc>
          <w:tcPr>
            <w:tcW w:w="1701" w:type="dxa"/>
            <w:tcBorders>
              <w:top w:val="single" w:color="auto" w:sz="4" w:space="0"/>
              <w:left w:val="nil"/>
              <w:bottom w:val="single" w:color="auto" w:sz="4" w:space="0"/>
              <w:right w:val="single" w:color="auto" w:sz="4" w:space="0"/>
            </w:tcBorders>
            <w:vAlign w:val="center"/>
          </w:tcPr>
          <w:p>
            <w:pPr>
              <w:widowControl/>
              <w:spacing w:line="600" w:lineRule="exact"/>
              <w:jc w:val="center"/>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储水设备定期</w:t>
            </w:r>
          </w:p>
          <w:p>
            <w:pPr>
              <w:widowControl/>
              <w:spacing w:line="600" w:lineRule="exact"/>
              <w:jc w:val="center"/>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清洗消毒</w:t>
            </w:r>
          </w:p>
        </w:tc>
        <w:tc>
          <w:tcPr>
            <w:tcW w:w="1701" w:type="dxa"/>
            <w:tcBorders>
              <w:top w:val="single" w:color="auto" w:sz="4" w:space="0"/>
              <w:left w:val="nil"/>
              <w:bottom w:val="single" w:color="auto" w:sz="4" w:space="0"/>
              <w:right w:val="single" w:color="auto" w:sz="4" w:space="0"/>
            </w:tcBorders>
            <w:vAlign w:val="center"/>
          </w:tcPr>
          <w:p>
            <w:pPr>
              <w:widowControl/>
              <w:spacing w:line="600" w:lineRule="exact"/>
              <w:jc w:val="center"/>
              <w:rPr>
                <w:rFonts w:hint="default" w:ascii="Times New Roman" w:hAnsi="Times New Roman" w:eastAsia="宋体" w:cs="Times New Roman"/>
                <w:szCs w:val="21"/>
              </w:rPr>
            </w:pPr>
            <w:r>
              <w:rPr>
                <w:rFonts w:hint="default" w:ascii="Times New Roman" w:hAnsi="Times New Roman" w:eastAsia="宋体" w:cs="Times New Roman"/>
                <w:kern w:val="0"/>
                <w:szCs w:val="21"/>
              </w:rPr>
              <w:t>开展水质自检</w:t>
            </w:r>
          </w:p>
        </w:tc>
        <w:tc>
          <w:tcPr>
            <w:tcW w:w="1559" w:type="dxa"/>
            <w:vMerge w:val="continue"/>
            <w:tcBorders>
              <w:top w:val="single" w:color="auto" w:sz="4" w:space="0"/>
              <w:left w:val="nil"/>
              <w:bottom w:val="single" w:color="auto" w:sz="4" w:space="0"/>
              <w:right w:val="single" w:color="auto" w:sz="4" w:space="0"/>
            </w:tcBorders>
            <w:vAlign w:val="center"/>
          </w:tcPr>
          <w:p>
            <w:pPr>
              <w:widowControl/>
              <w:jc w:val="left"/>
              <w:rPr>
                <w:rFonts w:hint="default" w:ascii="Times New Roman" w:hAnsi="Times New Roman" w:eastAsia="宋体" w:cs="Times New Roman"/>
                <w:kern w:val="0"/>
                <w:szCs w:val="21"/>
              </w:rPr>
            </w:pPr>
          </w:p>
        </w:tc>
        <w:tc>
          <w:tcPr>
            <w:tcW w:w="1418" w:type="dxa"/>
            <w:vMerge w:val="continue"/>
            <w:tcBorders>
              <w:top w:val="single" w:color="auto" w:sz="4" w:space="0"/>
              <w:left w:val="nil"/>
              <w:bottom w:val="single" w:color="auto" w:sz="4" w:space="0"/>
              <w:right w:val="single" w:color="auto" w:sz="4" w:space="0"/>
            </w:tcBorders>
            <w:vAlign w:val="center"/>
          </w:tcPr>
          <w:p>
            <w:pPr>
              <w:widowControl/>
              <w:jc w:val="left"/>
              <w:rPr>
                <w:rFonts w:hint="default" w:ascii="Times New Roman" w:hAnsi="Times New Roman" w:eastAsia="宋体" w:cs="Times New Roman"/>
                <w:kern w:val="0"/>
                <w:szCs w:val="21"/>
              </w:rPr>
            </w:pPr>
          </w:p>
        </w:tc>
        <w:tc>
          <w:tcPr>
            <w:tcW w:w="1376" w:type="dxa"/>
            <w:vMerge w:val="continue"/>
            <w:tcBorders>
              <w:top w:val="single" w:color="auto" w:sz="4" w:space="0"/>
              <w:left w:val="nil"/>
              <w:bottom w:val="single" w:color="auto" w:sz="4" w:space="0"/>
              <w:right w:val="single" w:color="auto" w:sz="4" w:space="0"/>
            </w:tcBorders>
            <w:vAlign w:val="center"/>
          </w:tcPr>
          <w:p>
            <w:pPr>
              <w:widowControl/>
              <w:jc w:val="left"/>
              <w:rPr>
                <w:rFonts w:hint="default"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477" w:type="dxa"/>
            <w:tcBorders>
              <w:top w:val="single" w:color="auto" w:sz="4" w:space="0"/>
              <w:left w:val="single" w:color="auto" w:sz="4" w:space="0"/>
              <w:bottom w:val="single" w:color="auto" w:sz="4" w:space="0"/>
              <w:right w:val="single" w:color="auto" w:sz="4" w:space="0"/>
            </w:tcBorders>
            <w:vAlign w:val="center"/>
          </w:tcPr>
          <w:p>
            <w:pPr>
              <w:widowControl/>
              <w:spacing w:line="600" w:lineRule="exact"/>
              <w:jc w:val="center"/>
              <w:rPr>
                <w:rFonts w:hint="default" w:ascii="Times New Roman" w:hAnsi="Times New Roman" w:eastAsia="宋体" w:cs="Times New Roman"/>
                <w:kern w:val="0"/>
                <w:szCs w:val="21"/>
              </w:rPr>
            </w:pPr>
          </w:p>
        </w:tc>
        <w:tc>
          <w:tcPr>
            <w:tcW w:w="1316" w:type="dxa"/>
            <w:tcBorders>
              <w:top w:val="single" w:color="auto" w:sz="4" w:space="0"/>
              <w:left w:val="nil"/>
              <w:bottom w:val="single" w:color="auto" w:sz="4" w:space="0"/>
              <w:right w:val="single" w:color="auto" w:sz="4" w:space="0"/>
            </w:tcBorders>
            <w:vAlign w:val="center"/>
          </w:tcPr>
          <w:p>
            <w:pPr>
              <w:widowControl/>
              <w:spacing w:line="600" w:lineRule="exact"/>
              <w:jc w:val="center"/>
              <w:rPr>
                <w:rFonts w:hint="default" w:ascii="Times New Roman" w:hAnsi="Times New Roman" w:eastAsia="宋体" w:cs="Times New Roman"/>
                <w:kern w:val="0"/>
                <w:szCs w:val="21"/>
              </w:rPr>
            </w:pPr>
          </w:p>
        </w:tc>
        <w:tc>
          <w:tcPr>
            <w:tcW w:w="1701" w:type="dxa"/>
            <w:tcBorders>
              <w:top w:val="single" w:color="auto" w:sz="4" w:space="0"/>
              <w:left w:val="nil"/>
              <w:bottom w:val="single" w:color="auto" w:sz="4" w:space="0"/>
              <w:right w:val="single" w:color="auto" w:sz="4" w:space="0"/>
            </w:tcBorders>
            <w:vAlign w:val="center"/>
          </w:tcPr>
          <w:p>
            <w:pPr>
              <w:widowControl/>
              <w:spacing w:line="600" w:lineRule="exact"/>
              <w:jc w:val="center"/>
              <w:rPr>
                <w:rFonts w:hint="default" w:ascii="Times New Roman" w:hAnsi="Times New Roman" w:eastAsia="宋体" w:cs="Times New Roman"/>
                <w:kern w:val="0"/>
                <w:szCs w:val="21"/>
              </w:rPr>
            </w:pPr>
          </w:p>
        </w:tc>
        <w:tc>
          <w:tcPr>
            <w:tcW w:w="1701" w:type="dxa"/>
            <w:tcBorders>
              <w:top w:val="single" w:color="auto" w:sz="4" w:space="0"/>
              <w:left w:val="nil"/>
              <w:bottom w:val="single" w:color="auto" w:sz="4" w:space="0"/>
              <w:right w:val="single" w:color="auto" w:sz="4" w:space="0"/>
            </w:tcBorders>
            <w:vAlign w:val="center"/>
          </w:tcPr>
          <w:p>
            <w:pPr>
              <w:widowControl/>
              <w:spacing w:line="600" w:lineRule="exact"/>
              <w:jc w:val="center"/>
              <w:rPr>
                <w:rFonts w:hint="default" w:ascii="Times New Roman" w:hAnsi="Times New Roman" w:eastAsia="宋体" w:cs="Times New Roman"/>
                <w:kern w:val="0"/>
                <w:szCs w:val="21"/>
              </w:rPr>
            </w:pPr>
          </w:p>
        </w:tc>
        <w:tc>
          <w:tcPr>
            <w:tcW w:w="1701" w:type="dxa"/>
            <w:tcBorders>
              <w:top w:val="single" w:color="auto" w:sz="4" w:space="0"/>
              <w:left w:val="nil"/>
              <w:bottom w:val="single" w:color="auto" w:sz="4" w:space="0"/>
              <w:right w:val="single" w:color="auto" w:sz="4" w:space="0"/>
            </w:tcBorders>
            <w:vAlign w:val="center"/>
          </w:tcPr>
          <w:p>
            <w:pPr>
              <w:widowControl/>
              <w:spacing w:line="600" w:lineRule="exact"/>
              <w:jc w:val="center"/>
              <w:rPr>
                <w:rFonts w:hint="default" w:ascii="Times New Roman" w:hAnsi="Times New Roman" w:eastAsia="宋体" w:cs="Times New Roman"/>
                <w:kern w:val="0"/>
                <w:szCs w:val="21"/>
              </w:rPr>
            </w:pPr>
          </w:p>
        </w:tc>
        <w:tc>
          <w:tcPr>
            <w:tcW w:w="1701" w:type="dxa"/>
            <w:tcBorders>
              <w:top w:val="single" w:color="auto" w:sz="4" w:space="0"/>
              <w:left w:val="nil"/>
              <w:bottom w:val="single" w:color="auto" w:sz="4" w:space="0"/>
              <w:right w:val="single" w:color="auto" w:sz="4" w:space="0"/>
            </w:tcBorders>
            <w:vAlign w:val="center"/>
          </w:tcPr>
          <w:p>
            <w:pPr>
              <w:widowControl/>
              <w:spacing w:line="600" w:lineRule="exact"/>
              <w:jc w:val="center"/>
              <w:rPr>
                <w:rFonts w:hint="default" w:ascii="Times New Roman" w:hAnsi="Times New Roman" w:eastAsia="宋体" w:cs="Times New Roman"/>
                <w:kern w:val="0"/>
                <w:szCs w:val="21"/>
              </w:rPr>
            </w:pPr>
          </w:p>
        </w:tc>
        <w:tc>
          <w:tcPr>
            <w:tcW w:w="1559" w:type="dxa"/>
            <w:tcBorders>
              <w:top w:val="single" w:color="auto" w:sz="4" w:space="0"/>
              <w:left w:val="nil"/>
              <w:bottom w:val="single" w:color="auto" w:sz="4" w:space="0"/>
              <w:right w:val="single" w:color="auto" w:sz="4" w:space="0"/>
            </w:tcBorders>
            <w:vAlign w:val="center"/>
          </w:tcPr>
          <w:p>
            <w:pPr>
              <w:widowControl/>
              <w:spacing w:line="600" w:lineRule="exact"/>
              <w:jc w:val="center"/>
              <w:rPr>
                <w:rFonts w:hint="default" w:ascii="Times New Roman" w:hAnsi="Times New Roman" w:eastAsia="宋体" w:cs="Times New Roman"/>
                <w:kern w:val="0"/>
                <w:szCs w:val="21"/>
              </w:rPr>
            </w:pPr>
          </w:p>
        </w:tc>
        <w:tc>
          <w:tcPr>
            <w:tcW w:w="1418" w:type="dxa"/>
            <w:tcBorders>
              <w:top w:val="single" w:color="auto" w:sz="4" w:space="0"/>
              <w:left w:val="nil"/>
              <w:bottom w:val="single" w:color="auto" w:sz="4" w:space="0"/>
              <w:right w:val="single" w:color="auto" w:sz="4" w:space="0"/>
            </w:tcBorders>
            <w:vAlign w:val="center"/>
          </w:tcPr>
          <w:p>
            <w:pPr>
              <w:widowControl/>
              <w:spacing w:line="600" w:lineRule="exact"/>
              <w:jc w:val="center"/>
              <w:rPr>
                <w:rFonts w:hint="default" w:ascii="Times New Roman" w:hAnsi="Times New Roman" w:eastAsia="宋体" w:cs="Times New Roman"/>
                <w:kern w:val="0"/>
                <w:szCs w:val="21"/>
              </w:rPr>
            </w:pPr>
          </w:p>
        </w:tc>
        <w:tc>
          <w:tcPr>
            <w:tcW w:w="1376" w:type="dxa"/>
            <w:tcBorders>
              <w:top w:val="single" w:color="auto" w:sz="4" w:space="0"/>
              <w:left w:val="nil"/>
              <w:bottom w:val="single" w:color="auto" w:sz="4" w:space="0"/>
              <w:right w:val="single" w:color="auto" w:sz="4" w:space="0"/>
            </w:tcBorders>
            <w:vAlign w:val="center"/>
          </w:tcPr>
          <w:p>
            <w:pPr>
              <w:widowControl/>
              <w:spacing w:line="600" w:lineRule="exact"/>
              <w:jc w:val="center"/>
              <w:rPr>
                <w:rFonts w:hint="default" w:ascii="Times New Roman" w:hAnsi="Times New Roman" w:eastAsia="宋体" w:cs="Times New Roman"/>
                <w:kern w:val="0"/>
                <w:szCs w:val="21"/>
              </w:rPr>
            </w:pPr>
          </w:p>
        </w:tc>
      </w:tr>
    </w:tbl>
    <w:p>
      <w:pPr>
        <w:pStyle w:val="2"/>
        <w:rPr>
          <w:rFonts w:hint="default" w:ascii="Times New Roman" w:hAnsi="Times New Roman" w:cs="Times New Roman"/>
        </w:rPr>
      </w:pPr>
    </w:p>
    <w:p>
      <w:pPr>
        <w:snapToGrid w:val="0"/>
        <w:ind w:firstLine="1050" w:firstLineChars="350"/>
        <w:jc w:val="left"/>
        <w:rPr>
          <w:rFonts w:hint="default" w:ascii="Times New Roman" w:hAnsi="Times New Roman" w:cs="Times New Roman" w:eastAsiaTheme="minorEastAsia"/>
          <w:sz w:val="30"/>
          <w:szCs w:val="30"/>
        </w:rPr>
      </w:pPr>
    </w:p>
    <w:p>
      <w:pPr>
        <w:snapToGrid w:val="0"/>
        <w:ind w:firstLine="1050" w:firstLineChars="350"/>
        <w:jc w:val="left"/>
        <w:rPr>
          <w:rFonts w:hint="default" w:ascii="Times New Roman" w:hAnsi="Times New Roman" w:cs="Times New Roman" w:eastAsiaTheme="minorEastAsia"/>
          <w:sz w:val="30"/>
          <w:szCs w:val="30"/>
        </w:rPr>
      </w:pPr>
      <w:r>
        <w:rPr>
          <w:rFonts w:hint="default" w:ascii="Times New Roman" w:hAnsi="Times New Roman" w:cs="Times New Roman" w:eastAsiaTheme="minorEastAsia"/>
          <w:sz w:val="30"/>
          <w:szCs w:val="30"/>
        </w:rPr>
        <w:t>单位负责人：                        填报人：                   联系电话：</w:t>
      </w:r>
    </w:p>
    <w:p>
      <w:pPr>
        <w:snapToGrid w:val="0"/>
        <w:spacing w:line="600" w:lineRule="exact"/>
        <w:jc w:val="left"/>
        <w:rPr>
          <w:rFonts w:hint="default" w:ascii="Times New Roman" w:hAnsi="Times New Roman" w:eastAsia="黑体" w:cs="Times New Roman"/>
          <w:sz w:val="30"/>
          <w:szCs w:val="30"/>
        </w:rPr>
      </w:pPr>
    </w:p>
    <w:p>
      <w:pPr>
        <w:snapToGrid w:val="0"/>
        <w:spacing w:line="600" w:lineRule="exact"/>
        <w:jc w:val="left"/>
        <w:rPr>
          <w:rFonts w:hint="default" w:ascii="Times New Roman" w:hAnsi="Times New Roman" w:eastAsia="黑体" w:cs="Times New Roman"/>
          <w:sz w:val="30"/>
          <w:szCs w:val="30"/>
        </w:rPr>
      </w:pPr>
    </w:p>
    <w:p>
      <w:pPr>
        <w:snapToGrid w:val="0"/>
        <w:spacing w:line="600" w:lineRule="exact"/>
        <w:jc w:val="left"/>
        <w:rPr>
          <w:rFonts w:hint="default" w:ascii="Times New Roman" w:hAnsi="Times New Roman" w:eastAsia="黑体" w:cs="Times New Roman"/>
          <w:sz w:val="30"/>
          <w:szCs w:val="30"/>
        </w:rPr>
      </w:pPr>
    </w:p>
    <w:p>
      <w:pPr>
        <w:snapToGrid w:val="0"/>
        <w:spacing w:line="600" w:lineRule="exact"/>
        <w:jc w:val="left"/>
        <w:rPr>
          <w:rFonts w:hint="default" w:ascii="Times New Roman" w:hAnsi="Times New Roman" w:eastAsia="黑体" w:cs="Times New Roman"/>
          <w:sz w:val="30"/>
          <w:szCs w:val="30"/>
        </w:rPr>
      </w:pPr>
    </w:p>
    <w:p>
      <w:pPr>
        <w:snapToGrid w:val="0"/>
        <w:spacing w:line="600" w:lineRule="exact"/>
        <w:jc w:val="left"/>
        <w:rPr>
          <w:rFonts w:hint="default" w:ascii="Times New Roman" w:hAnsi="Times New Roman" w:eastAsia="黑体" w:cs="Times New Roman"/>
          <w:sz w:val="30"/>
          <w:szCs w:val="30"/>
        </w:rPr>
      </w:pPr>
    </w:p>
    <w:p>
      <w:pPr>
        <w:snapToGrid w:val="0"/>
        <w:spacing w:line="600" w:lineRule="exact"/>
        <w:jc w:val="left"/>
        <w:rPr>
          <w:rFonts w:hint="default" w:ascii="Times New Roman" w:hAnsi="Times New Roman" w:eastAsia="黑体" w:cs="Times New Roman"/>
          <w:sz w:val="30"/>
          <w:szCs w:val="30"/>
        </w:rPr>
      </w:pPr>
    </w:p>
    <w:p>
      <w:pPr>
        <w:snapToGrid w:val="0"/>
        <w:spacing w:line="600" w:lineRule="exact"/>
        <w:jc w:val="left"/>
        <w:rPr>
          <w:rFonts w:hint="default" w:ascii="Times New Roman" w:hAnsi="Times New Roman" w:eastAsia="黑体" w:cs="Times New Roman"/>
          <w:sz w:val="30"/>
          <w:szCs w:val="30"/>
          <w:lang w:val="en-US" w:eastAsia="zh-CN"/>
        </w:rPr>
      </w:pPr>
      <w:r>
        <w:rPr>
          <w:rFonts w:hint="default" w:ascii="Times New Roman" w:hAnsi="Times New Roman" w:eastAsia="方正仿宋_GBK" w:cs="Times New Roman"/>
          <w:color w:val="auto"/>
          <w:sz w:val="32"/>
          <w:szCs w:val="32"/>
        </w:rPr>
        <w:t>★</w:t>
      </w:r>
      <w:r>
        <w:rPr>
          <w:rFonts w:hint="default" w:ascii="Times New Roman" w:hAnsi="Times New Roman" w:eastAsia="黑体" w:cs="Times New Roman"/>
          <w:sz w:val="30"/>
          <w:szCs w:val="30"/>
        </w:rPr>
        <w:t>附表</w:t>
      </w:r>
      <w:r>
        <w:rPr>
          <w:rFonts w:hint="default" w:ascii="Times New Roman" w:hAnsi="Times New Roman" w:eastAsia="黑体" w:cs="Times New Roman"/>
          <w:sz w:val="30"/>
          <w:szCs w:val="30"/>
          <w:lang w:val="en-US" w:eastAsia="zh-CN"/>
        </w:rPr>
        <w:t>5</w:t>
      </w:r>
    </w:p>
    <w:p>
      <w:pPr>
        <w:snapToGrid w:val="0"/>
        <w:spacing w:beforeLines="50" w:line="600" w:lineRule="exact"/>
        <w:jc w:val="center"/>
        <w:rPr>
          <w:rFonts w:hint="default" w:ascii="Times New Roman" w:hAnsi="Times New Roman" w:eastAsia="宋体" w:cs="Times New Roman"/>
          <w:b/>
          <w:bCs/>
          <w:sz w:val="44"/>
          <w:szCs w:val="44"/>
        </w:rPr>
      </w:pPr>
      <w:r>
        <w:rPr>
          <w:rFonts w:hint="default" w:ascii="Times New Roman" w:hAnsi="Times New Roman" w:eastAsia="宋体" w:cs="Times New Roman"/>
          <w:b/>
          <w:bCs/>
          <w:sz w:val="44"/>
          <w:szCs w:val="44"/>
        </w:rPr>
        <w:t>202</w:t>
      </w:r>
      <w:r>
        <w:rPr>
          <w:rFonts w:hint="default" w:ascii="Times New Roman" w:hAnsi="Times New Roman" w:eastAsia="宋体" w:cs="Times New Roman"/>
          <w:b/>
          <w:bCs/>
          <w:sz w:val="44"/>
          <w:szCs w:val="44"/>
          <w:lang w:val="en-US" w:eastAsia="zh-CN"/>
        </w:rPr>
        <w:t>2</w:t>
      </w:r>
      <w:r>
        <w:rPr>
          <w:rFonts w:hint="default" w:ascii="Times New Roman" w:hAnsi="Times New Roman" w:eastAsia="宋体" w:cs="Times New Roman"/>
          <w:b/>
          <w:bCs/>
          <w:sz w:val="44"/>
          <w:szCs w:val="44"/>
        </w:rPr>
        <w:t>年涉水产品经营单位</w:t>
      </w:r>
      <w:r>
        <w:rPr>
          <w:rFonts w:hint="default" w:ascii="Times New Roman" w:hAnsi="Times New Roman" w:eastAsia="宋体" w:cs="Times New Roman"/>
          <w:b/>
          <w:bCs/>
          <w:sz w:val="44"/>
          <w:szCs w:val="44"/>
          <w:lang w:eastAsia="zh-CN"/>
        </w:rPr>
        <w:t>国家</w:t>
      </w:r>
      <w:r>
        <w:rPr>
          <w:rFonts w:hint="default" w:ascii="Times New Roman" w:hAnsi="Times New Roman" w:eastAsia="宋体" w:cs="Times New Roman"/>
          <w:b/>
          <w:bCs/>
          <w:sz w:val="44"/>
          <w:szCs w:val="44"/>
        </w:rPr>
        <w:t>随机监督</w:t>
      </w:r>
      <w:r>
        <w:rPr>
          <w:rFonts w:hint="default" w:ascii="Times New Roman" w:hAnsi="Times New Roman" w:eastAsia="宋体" w:cs="Times New Roman"/>
          <w:b/>
          <w:bCs/>
          <w:sz w:val="44"/>
          <w:szCs w:val="44"/>
          <w:lang w:eastAsia="zh-CN"/>
        </w:rPr>
        <w:t>检查</w:t>
      </w:r>
      <w:r>
        <w:rPr>
          <w:rFonts w:hint="default" w:ascii="Times New Roman" w:hAnsi="Times New Roman" w:eastAsia="宋体" w:cs="Times New Roman"/>
          <w:b/>
          <w:bCs/>
          <w:sz w:val="44"/>
          <w:szCs w:val="44"/>
        </w:rPr>
        <w:t>信息汇总表</w:t>
      </w:r>
    </w:p>
    <w:p>
      <w:pPr>
        <w:snapToGrid w:val="0"/>
        <w:spacing w:beforeLines="50" w:line="600" w:lineRule="exact"/>
        <w:jc w:val="center"/>
        <w:rPr>
          <w:rFonts w:hint="default" w:ascii="Times New Roman" w:hAnsi="Times New Roman" w:eastAsia="宋体" w:cs="Times New Roman"/>
          <w:b w:val="0"/>
          <w:bCs/>
          <w:sz w:val="44"/>
          <w:szCs w:val="44"/>
        </w:rPr>
      </w:pPr>
      <w:r>
        <w:rPr>
          <w:rFonts w:hint="default" w:ascii="Times New Roman" w:hAnsi="Times New Roman" w:cs="Times New Roman"/>
          <w:b w:val="0"/>
          <w:bCs/>
          <w:sz w:val="32"/>
          <w:szCs w:val="32"/>
        </w:rPr>
        <w:t xml:space="preserve">填报单位：      </w:t>
      </w:r>
      <w:r>
        <w:rPr>
          <w:rFonts w:hint="default" w:ascii="Times New Roman" w:hAnsi="Times New Roman" w:cs="Times New Roman"/>
          <w:b w:val="0"/>
          <w:bCs/>
          <w:sz w:val="32"/>
          <w:szCs w:val="32"/>
          <w:lang w:val="en-US" w:eastAsia="zh-CN"/>
        </w:rPr>
        <w:t xml:space="preserve">         </w:t>
      </w:r>
      <w:r>
        <w:rPr>
          <w:rFonts w:hint="default" w:ascii="Times New Roman" w:hAnsi="Times New Roman" w:cs="Times New Roman"/>
          <w:b w:val="0"/>
          <w:bCs/>
          <w:sz w:val="32"/>
          <w:szCs w:val="32"/>
        </w:rPr>
        <w:t xml:space="preserve">                    填报日期：       年      月      日</w:t>
      </w:r>
    </w:p>
    <w:tbl>
      <w:tblPr>
        <w:tblStyle w:val="9"/>
        <w:tblW w:w="1398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19"/>
        <w:gridCol w:w="1134"/>
        <w:gridCol w:w="1134"/>
        <w:gridCol w:w="1134"/>
        <w:gridCol w:w="1134"/>
        <w:gridCol w:w="1134"/>
        <w:gridCol w:w="993"/>
        <w:gridCol w:w="1134"/>
        <w:gridCol w:w="1275"/>
        <w:gridCol w:w="993"/>
        <w:gridCol w:w="10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2819" w:type="dxa"/>
            <w:tcBorders>
              <w:top w:val="single" w:color="auto" w:sz="4" w:space="0"/>
              <w:left w:val="single" w:color="auto" w:sz="4" w:space="0"/>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r>
              <w:rPr>
                <w:rFonts w:hint="default" w:ascii="Times New Roman" w:hAnsi="Times New Roman" w:eastAsia="宋体" w:cs="Times New Roman"/>
                <w:szCs w:val="21"/>
              </w:rPr>
              <w:t>单位类别</w:t>
            </w:r>
          </w:p>
        </w:tc>
        <w:tc>
          <w:tcPr>
            <w:tcW w:w="1134"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r>
              <w:rPr>
                <w:rFonts w:hint="default" w:ascii="Times New Roman" w:hAnsi="Times New Roman" w:eastAsia="宋体" w:cs="Times New Roman"/>
                <w:szCs w:val="21"/>
              </w:rPr>
              <w:t>检查</w:t>
            </w:r>
          </w:p>
          <w:p>
            <w:pPr>
              <w:spacing w:line="600" w:lineRule="exact"/>
              <w:jc w:val="center"/>
              <w:rPr>
                <w:rFonts w:hint="default" w:ascii="Times New Roman" w:hAnsi="Times New Roman" w:eastAsia="宋体" w:cs="Times New Roman"/>
                <w:szCs w:val="21"/>
              </w:rPr>
            </w:pPr>
            <w:r>
              <w:rPr>
                <w:rFonts w:hint="default" w:ascii="Times New Roman" w:hAnsi="Times New Roman" w:eastAsia="宋体" w:cs="Times New Roman"/>
                <w:szCs w:val="21"/>
              </w:rPr>
              <w:t>单位数</w:t>
            </w:r>
          </w:p>
        </w:tc>
        <w:tc>
          <w:tcPr>
            <w:tcW w:w="1134"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r>
              <w:rPr>
                <w:rFonts w:hint="default" w:ascii="Times New Roman" w:hAnsi="Times New Roman" w:eastAsia="宋体" w:cs="Times New Roman"/>
                <w:szCs w:val="21"/>
              </w:rPr>
              <w:t>单位</w:t>
            </w:r>
          </w:p>
          <w:p>
            <w:pPr>
              <w:spacing w:line="600" w:lineRule="exact"/>
              <w:jc w:val="center"/>
              <w:rPr>
                <w:rFonts w:hint="default" w:ascii="Times New Roman" w:hAnsi="Times New Roman" w:eastAsia="宋体" w:cs="Times New Roman"/>
                <w:szCs w:val="21"/>
              </w:rPr>
            </w:pPr>
            <w:r>
              <w:rPr>
                <w:rFonts w:hint="default" w:ascii="Times New Roman" w:hAnsi="Times New Roman" w:eastAsia="宋体" w:cs="Times New Roman"/>
                <w:szCs w:val="21"/>
              </w:rPr>
              <w:t>合格数</w:t>
            </w:r>
            <w:r>
              <w:rPr>
                <w:rFonts w:hint="default" w:ascii="Times New Roman" w:hAnsi="Times New Roman" w:eastAsia="宋体" w:cs="Times New Roman"/>
                <w:szCs w:val="21"/>
                <w:vertAlign w:val="superscript"/>
              </w:rPr>
              <w:t>(a)</w:t>
            </w:r>
          </w:p>
        </w:tc>
        <w:tc>
          <w:tcPr>
            <w:tcW w:w="1134"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r>
              <w:rPr>
                <w:rFonts w:hint="default" w:ascii="Times New Roman" w:hAnsi="Times New Roman" w:eastAsia="宋体" w:cs="Times New Roman"/>
                <w:szCs w:val="21"/>
              </w:rPr>
              <w:t>检查</w:t>
            </w:r>
          </w:p>
          <w:p>
            <w:pPr>
              <w:spacing w:line="600" w:lineRule="exact"/>
              <w:jc w:val="center"/>
              <w:rPr>
                <w:rFonts w:hint="default" w:ascii="Times New Roman" w:hAnsi="Times New Roman" w:eastAsia="宋体" w:cs="Times New Roman"/>
                <w:szCs w:val="21"/>
              </w:rPr>
            </w:pPr>
            <w:r>
              <w:rPr>
                <w:rFonts w:hint="default" w:ascii="Times New Roman" w:hAnsi="Times New Roman" w:eastAsia="宋体" w:cs="Times New Roman"/>
                <w:szCs w:val="21"/>
              </w:rPr>
              <w:t>产品数</w:t>
            </w:r>
          </w:p>
        </w:tc>
        <w:tc>
          <w:tcPr>
            <w:tcW w:w="1134"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r>
              <w:rPr>
                <w:rFonts w:hint="default" w:ascii="Times New Roman" w:hAnsi="Times New Roman" w:eastAsia="宋体" w:cs="Times New Roman"/>
                <w:szCs w:val="21"/>
              </w:rPr>
              <w:t>产品检查合格数</w:t>
            </w:r>
            <w:r>
              <w:rPr>
                <w:rFonts w:hint="default" w:ascii="Times New Roman" w:hAnsi="Times New Roman" w:eastAsia="宋体" w:cs="Times New Roman"/>
                <w:szCs w:val="21"/>
                <w:vertAlign w:val="superscript"/>
              </w:rPr>
              <w:t>(b)</w:t>
            </w:r>
          </w:p>
        </w:tc>
        <w:tc>
          <w:tcPr>
            <w:tcW w:w="1134"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r>
              <w:rPr>
                <w:rFonts w:hint="default" w:ascii="Times New Roman" w:hAnsi="Times New Roman" w:eastAsia="宋体" w:cs="Times New Roman"/>
                <w:szCs w:val="21"/>
              </w:rPr>
              <w:t>发现无证产品数</w:t>
            </w:r>
          </w:p>
        </w:tc>
        <w:tc>
          <w:tcPr>
            <w:tcW w:w="993"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r>
              <w:rPr>
                <w:rFonts w:hint="default" w:ascii="Times New Roman" w:hAnsi="Times New Roman" w:eastAsia="宋体" w:cs="Times New Roman"/>
                <w:szCs w:val="21"/>
              </w:rPr>
              <w:t>检测</w:t>
            </w:r>
          </w:p>
          <w:p>
            <w:pPr>
              <w:spacing w:line="600" w:lineRule="exact"/>
              <w:jc w:val="center"/>
              <w:rPr>
                <w:rFonts w:hint="default" w:ascii="Times New Roman" w:hAnsi="Times New Roman" w:eastAsia="宋体" w:cs="Times New Roman"/>
                <w:szCs w:val="21"/>
              </w:rPr>
            </w:pPr>
            <w:r>
              <w:rPr>
                <w:rFonts w:hint="default" w:ascii="Times New Roman" w:hAnsi="Times New Roman" w:eastAsia="宋体" w:cs="Times New Roman"/>
                <w:szCs w:val="21"/>
              </w:rPr>
              <w:t>产品数</w:t>
            </w:r>
          </w:p>
        </w:tc>
        <w:tc>
          <w:tcPr>
            <w:tcW w:w="1134"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r>
              <w:rPr>
                <w:rFonts w:hint="default" w:ascii="Times New Roman" w:hAnsi="Times New Roman" w:eastAsia="宋体" w:cs="Times New Roman"/>
                <w:szCs w:val="21"/>
              </w:rPr>
              <w:t>产品检测合格数</w:t>
            </w:r>
          </w:p>
        </w:tc>
        <w:tc>
          <w:tcPr>
            <w:tcW w:w="1275"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r>
              <w:rPr>
                <w:rFonts w:hint="default" w:ascii="Times New Roman" w:hAnsi="Times New Roman" w:eastAsia="宋体" w:cs="Times New Roman"/>
                <w:szCs w:val="21"/>
              </w:rPr>
              <w:t>责令限期改正单位数</w:t>
            </w:r>
          </w:p>
        </w:tc>
        <w:tc>
          <w:tcPr>
            <w:tcW w:w="993"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r>
              <w:rPr>
                <w:rFonts w:hint="default" w:ascii="Times New Roman" w:hAnsi="Times New Roman" w:eastAsia="宋体" w:cs="Times New Roman"/>
                <w:szCs w:val="21"/>
              </w:rPr>
              <w:t>案件数</w:t>
            </w:r>
          </w:p>
        </w:tc>
        <w:tc>
          <w:tcPr>
            <w:tcW w:w="1096"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r>
              <w:rPr>
                <w:rFonts w:hint="default" w:ascii="Times New Roman" w:hAnsi="Times New Roman" w:eastAsia="宋体" w:cs="Times New Roman"/>
                <w:szCs w:val="21"/>
              </w:rPr>
              <w:t>罚款金额（万元）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819" w:type="dxa"/>
            <w:tcBorders>
              <w:top w:val="single" w:color="auto" w:sz="4" w:space="0"/>
              <w:left w:val="single" w:color="auto" w:sz="4" w:space="0"/>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lang w:eastAsia="zh-CN"/>
              </w:rPr>
            </w:pPr>
            <w:r>
              <w:rPr>
                <w:rFonts w:hint="default" w:ascii="Times New Roman" w:hAnsi="Times New Roman" w:eastAsia="宋体" w:cs="Times New Roman"/>
                <w:szCs w:val="21"/>
                <w:lang w:eastAsia="zh-CN"/>
              </w:rPr>
              <w:t>在华责任单位</w:t>
            </w:r>
          </w:p>
        </w:tc>
        <w:tc>
          <w:tcPr>
            <w:tcW w:w="1134"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p>
        </w:tc>
        <w:tc>
          <w:tcPr>
            <w:tcW w:w="1134"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p>
        </w:tc>
        <w:tc>
          <w:tcPr>
            <w:tcW w:w="1134"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p>
        </w:tc>
        <w:tc>
          <w:tcPr>
            <w:tcW w:w="1134"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p>
        </w:tc>
        <w:tc>
          <w:tcPr>
            <w:tcW w:w="1134"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p>
        </w:tc>
        <w:tc>
          <w:tcPr>
            <w:tcW w:w="993"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p>
        </w:tc>
        <w:tc>
          <w:tcPr>
            <w:tcW w:w="1134"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p>
        </w:tc>
        <w:tc>
          <w:tcPr>
            <w:tcW w:w="1275"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p>
        </w:tc>
        <w:tc>
          <w:tcPr>
            <w:tcW w:w="993"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p>
        </w:tc>
        <w:tc>
          <w:tcPr>
            <w:tcW w:w="1096"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819" w:type="dxa"/>
            <w:tcBorders>
              <w:top w:val="single" w:color="auto" w:sz="4" w:space="0"/>
              <w:left w:val="single" w:color="auto" w:sz="4" w:space="0"/>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r>
              <w:rPr>
                <w:rFonts w:hint="default" w:ascii="Times New Roman" w:hAnsi="Times New Roman" w:eastAsia="宋体" w:cs="Times New Roman"/>
                <w:szCs w:val="21"/>
              </w:rPr>
              <w:t>城市实体经销单位</w:t>
            </w:r>
          </w:p>
        </w:tc>
        <w:tc>
          <w:tcPr>
            <w:tcW w:w="1134"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p>
        </w:tc>
        <w:tc>
          <w:tcPr>
            <w:tcW w:w="1134"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p>
        </w:tc>
        <w:tc>
          <w:tcPr>
            <w:tcW w:w="1134"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p>
        </w:tc>
        <w:tc>
          <w:tcPr>
            <w:tcW w:w="1134"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p>
        </w:tc>
        <w:tc>
          <w:tcPr>
            <w:tcW w:w="1134"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p>
        </w:tc>
        <w:tc>
          <w:tcPr>
            <w:tcW w:w="993"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r>
              <w:rPr>
                <w:rFonts w:hint="default" w:ascii="Times New Roman" w:hAnsi="Times New Roman" w:eastAsia="宋体" w:cs="Times New Roman"/>
                <w:szCs w:val="21"/>
              </w:rPr>
              <w:t>—</w:t>
            </w:r>
          </w:p>
        </w:tc>
        <w:tc>
          <w:tcPr>
            <w:tcW w:w="1134"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r>
              <w:rPr>
                <w:rFonts w:hint="default" w:ascii="Times New Roman" w:hAnsi="Times New Roman" w:eastAsia="宋体" w:cs="Times New Roman"/>
                <w:szCs w:val="21"/>
              </w:rPr>
              <w:t>—</w:t>
            </w:r>
          </w:p>
        </w:tc>
        <w:tc>
          <w:tcPr>
            <w:tcW w:w="1275"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p>
        </w:tc>
        <w:tc>
          <w:tcPr>
            <w:tcW w:w="993"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p>
        </w:tc>
        <w:tc>
          <w:tcPr>
            <w:tcW w:w="1096"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819" w:type="dxa"/>
            <w:tcBorders>
              <w:top w:val="single" w:color="auto" w:sz="4" w:space="0"/>
              <w:left w:val="single" w:color="auto" w:sz="4" w:space="0"/>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r>
              <w:rPr>
                <w:rFonts w:hint="default" w:ascii="Times New Roman" w:hAnsi="Times New Roman" w:eastAsia="宋体" w:cs="Times New Roman"/>
                <w:szCs w:val="21"/>
              </w:rPr>
              <w:t>乡镇实体经销单位</w:t>
            </w:r>
          </w:p>
        </w:tc>
        <w:tc>
          <w:tcPr>
            <w:tcW w:w="1134"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p>
        </w:tc>
        <w:tc>
          <w:tcPr>
            <w:tcW w:w="1134"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p>
        </w:tc>
        <w:tc>
          <w:tcPr>
            <w:tcW w:w="1134"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p>
        </w:tc>
        <w:tc>
          <w:tcPr>
            <w:tcW w:w="1134"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p>
        </w:tc>
        <w:tc>
          <w:tcPr>
            <w:tcW w:w="1134"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p>
        </w:tc>
        <w:tc>
          <w:tcPr>
            <w:tcW w:w="993"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r>
              <w:rPr>
                <w:rFonts w:hint="default" w:ascii="Times New Roman" w:hAnsi="Times New Roman" w:eastAsia="宋体" w:cs="Times New Roman"/>
                <w:szCs w:val="21"/>
              </w:rPr>
              <w:t>—</w:t>
            </w:r>
          </w:p>
        </w:tc>
        <w:tc>
          <w:tcPr>
            <w:tcW w:w="1134"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r>
              <w:rPr>
                <w:rFonts w:hint="default" w:ascii="Times New Roman" w:hAnsi="Times New Roman" w:eastAsia="宋体" w:cs="Times New Roman"/>
                <w:szCs w:val="21"/>
              </w:rPr>
              <w:t>—</w:t>
            </w:r>
          </w:p>
        </w:tc>
        <w:tc>
          <w:tcPr>
            <w:tcW w:w="1275"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p>
        </w:tc>
        <w:tc>
          <w:tcPr>
            <w:tcW w:w="993"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p>
        </w:tc>
        <w:tc>
          <w:tcPr>
            <w:tcW w:w="1096"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819" w:type="dxa"/>
            <w:tcBorders>
              <w:top w:val="single" w:color="auto" w:sz="4" w:space="0"/>
              <w:left w:val="single" w:color="auto" w:sz="4" w:space="0"/>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lang w:eastAsia="zh-CN"/>
              </w:rPr>
            </w:pPr>
            <w:r>
              <w:rPr>
                <w:rFonts w:hint="default" w:ascii="Times New Roman" w:hAnsi="Times New Roman" w:eastAsia="宋体" w:cs="Times New Roman"/>
                <w:szCs w:val="21"/>
                <w:lang w:eastAsia="zh-CN"/>
              </w:rPr>
              <w:t>网店</w:t>
            </w:r>
          </w:p>
        </w:tc>
        <w:tc>
          <w:tcPr>
            <w:tcW w:w="1134"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p>
        </w:tc>
        <w:tc>
          <w:tcPr>
            <w:tcW w:w="1134"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p>
        </w:tc>
        <w:tc>
          <w:tcPr>
            <w:tcW w:w="1134"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p>
        </w:tc>
        <w:tc>
          <w:tcPr>
            <w:tcW w:w="1134"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p>
        </w:tc>
        <w:tc>
          <w:tcPr>
            <w:tcW w:w="1134"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p>
        </w:tc>
        <w:tc>
          <w:tcPr>
            <w:tcW w:w="993"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r>
              <w:rPr>
                <w:rFonts w:hint="default" w:ascii="Times New Roman" w:hAnsi="Times New Roman" w:eastAsia="宋体" w:cs="Times New Roman"/>
                <w:szCs w:val="21"/>
              </w:rPr>
              <w:t>—</w:t>
            </w:r>
          </w:p>
        </w:tc>
        <w:tc>
          <w:tcPr>
            <w:tcW w:w="1134"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r>
              <w:rPr>
                <w:rFonts w:hint="default" w:ascii="Times New Roman" w:hAnsi="Times New Roman" w:eastAsia="宋体" w:cs="Times New Roman"/>
                <w:szCs w:val="21"/>
              </w:rPr>
              <w:t>—</w:t>
            </w:r>
          </w:p>
        </w:tc>
        <w:tc>
          <w:tcPr>
            <w:tcW w:w="1275"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p>
        </w:tc>
        <w:tc>
          <w:tcPr>
            <w:tcW w:w="993"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p>
        </w:tc>
        <w:tc>
          <w:tcPr>
            <w:tcW w:w="1096"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819" w:type="dxa"/>
            <w:tcBorders>
              <w:top w:val="single" w:color="auto" w:sz="4" w:space="0"/>
              <w:left w:val="single" w:color="auto" w:sz="4" w:space="0"/>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r>
              <w:rPr>
                <w:rFonts w:hint="default" w:ascii="Times New Roman" w:hAnsi="Times New Roman" w:eastAsia="宋体" w:cs="Times New Roman"/>
                <w:szCs w:val="21"/>
              </w:rPr>
              <w:t>现制现售饮用水经营单位</w:t>
            </w:r>
            <w:r>
              <w:rPr>
                <w:rFonts w:hint="default" w:ascii="Times New Roman" w:hAnsi="Times New Roman" w:eastAsia="宋体" w:cs="Times New Roman"/>
                <w:szCs w:val="21"/>
                <w:vertAlign w:val="superscript"/>
              </w:rPr>
              <w:t>(c)</w:t>
            </w:r>
          </w:p>
        </w:tc>
        <w:tc>
          <w:tcPr>
            <w:tcW w:w="1134"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p>
        </w:tc>
        <w:tc>
          <w:tcPr>
            <w:tcW w:w="1134"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p>
        </w:tc>
        <w:tc>
          <w:tcPr>
            <w:tcW w:w="1134"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p>
        </w:tc>
        <w:tc>
          <w:tcPr>
            <w:tcW w:w="1134"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p>
        </w:tc>
        <w:tc>
          <w:tcPr>
            <w:tcW w:w="1134"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p>
        </w:tc>
        <w:tc>
          <w:tcPr>
            <w:tcW w:w="993"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p>
        </w:tc>
        <w:tc>
          <w:tcPr>
            <w:tcW w:w="1134"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p>
        </w:tc>
        <w:tc>
          <w:tcPr>
            <w:tcW w:w="1275"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p>
        </w:tc>
        <w:tc>
          <w:tcPr>
            <w:tcW w:w="993"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p>
        </w:tc>
        <w:tc>
          <w:tcPr>
            <w:tcW w:w="1096" w:type="dxa"/>
            <w:tcBorders>
              <w:top w:val="single" w:color="auto" w:sz="4" w:space="0"/>
              <w:left w:val="nil"/>
              <w:bottom w:val="single" w:color="auto" w:sz="4" w:space="0"/>
              <w:right w:val="single" w:color="auto" w:sz="4" w:space="0"/>
            </w:tcBorders>
            <w:vAlign w:val="center"/>
          </w:tcPr>
          <w:p>
            <w:pPr>
              <w:spacing w:line="600" w:lineRule="exact"/>
              <w:jc w:val="center"/>
              <w:rPr>
                <w:rFonts w:hint="default" w:ascii="Times New Roman" w:hAnsi="Times New Roman" w:eastAsia="宋体" w:cs="Times New Roman"/>
                <w:szCs w:val="21"/>
              </w:rPr>
            </w:pPr>
          </w:p>
        </w:tc>
      </w:tr>
    </w:tbl>
    <w:p>
      <w:pPr>
        <w:snapToGrid w:val="0"/>
        <w:ind w:firstLine="1050" w:firstLineChars="350"/>
        <w:jc w:val="left"/>
        <w:rPr>
          <w:rFonts w:hint="default" w:ascii="Times New Roman" w:hAnsi="Times New Roman" w:cs="Times New Roman" w:eastAsiaTheme="minorEastAsia"/>
          <w:szCs w:val="21"/>
        </w:rPr>
      </w:pPr>
      <w:r>
        <w:rPr>
          <w:rFonts w:hint="default" w:ascii="Times New Roman" w:hAnsi="Times New Roman" w:cs="Times New Roman" w:eastAsiaTheme="minorEastAsia"/>
          <w:sz w:val="30"/>
          <w:szCs w:val="30"/>
        </w:rPr>
        <w:t>单位负责人：                        填报人：                   联系电话：</w:t>
      </w:r>
    </w:p>
    <w:p>
      <w:pPr>
        <w:snapToGrid w:val="0"/>
        <w:spacing w:beforeLines="50" w:line="600" w:lineRule="exact"/>
        <w:ind w:left="420"/>
        <w:jc w:val="left"/>
        <w:rPr>
          <w:rFonts w:hint="default" w:ascii="Times New Roman" w:hAnsi="Times New Roman" w:eastAsia="仿宋_GB2312" w:cs="Times New Roman"/>
          <w:szCs w:val="21"/>
        </w:rPr>
      </w:pPr>
      <w:r>
        <w:rPr>
          <w:rFonts w:hint="default" w:ascii="Times New Roman" w:hAnsi="Times New Roman" w:cs="Times New Roman"/>
          <w:szCs w:val="21"/>
        </w:rPr>
        <w:t>a.产品取得卫生许可批件，产品检查和检测均合格的单位数。</w:t>
      </w:r>
    </w:p>
    <w:p>
      <w:pPr>
        <w:snapToGrid w:val="0"/>
        <w:spacing w:line="600" w:lineRule="exact"/>
        <w:ind w:left="420"/>
        <w:jc w:val="left"/>
        <w:rPr>
          <w:rFonts w:hint="default" w:ascii="Times New Roman" w:hAnsi="Times New Roman" w:cs="Times New Roman"/>
          <w:szCs w:val="21"/>
        </w:rPr>
      </w:pPr>
      <w:r>
        <w:rPr>
          <w:rFonts w:hint="default" w:ascii="Times New Roman" w:hAnsi="Times New Roman" w:cs="Times New Roman"/>
          <w:szCs w:val="21"/>
        </w:rPr>
        <w:t>b.产品取得卫生许可批件及标签、说明书均合格的产品数。    c.产品数指应用现场数。</w:t>
      </w:r>
    </w:p>
    <w:p>
      <w:pPr>
        <w:pStyle w:val="2"/>
        <w:rPr>
          <w:rFonts w:hint="default" w:ascii="Times New Roman" w:hAnsi="Times New Roman" w:cs="Times New Roman"/>
          <w:szCs w:val="21"/>
        </w:rPr>
      </w:pPr>
    </w:p>
    <w:p>
      <w:pPr>
        <w:pStyle w:val="2"/>
        <w:rPr>
          <w:rFonts w:hint="default" w:ascii="Times New Roman" w:hAnsi="Times New Roman" w:cs="Times New Roman"/>
          <w:szCs w:val="21"/>
        </w:rPr>
      </w:pPr>
    </w:p>
    <w:p>
      <w:pPr>
        <w:snapToGrid w:val="0"/>
        <w:spacing w:beforeLines="50" w:afterLines="50" w:line="600" w:lineRule="exact"/>
        <w:rPr>
          <w:rFonts w:hint="default" w:ascii="Times New Roman" w:hAnsi="Times New Roman" w:eastAsia="黑体" w:cs="Times New Roman"/>
          <w:sz w:val="30"/>
          <w:szCs w:val="30"/>
          <w:lang w:eastAsia="zh-CN"/>
        </w:rPr>
      </w:pPr>
      <w:r>
        <w:rPr>
          <w:rFonts w:hint="default" w:ascii="Times New Roman" w:hAnsi="Times New Roman" w:eastAsia="黑体" w:cs="Times New Roman"/>
          <w:sz w:val="30"/>
          <w:szCs w:val="30"/>
        </w:rPr>
        <w:t>附表</w:t>
      </w:r>
      <w:r>
        <w:rPr>
          <w:rFonts w:hint="default" w:ascii="Times New Roman" w:hAnsi="Times New Roman" w:eastAsia="黑体" w:cs="Times New Roman"/>
          <w:sz w:val="30"/>
          <w:szCs w:val="30"/>
          <w:lang w:val="en-US" w:eastAsia="zh-CN"/>
        </w:rPr>
        <w:t>6</w:t>
      </w:r>
    </w:p>
    <w:p>
      <w:pPr>
        <w:snapToGrid w:val="0"/>
        <w:spacing w:beforeLines="50" w:line="600" w:lineRule="exact"/>
        <w:jc w:val="center"/>
        <w:rPr>
          <w:rFonts w:hint="default" w:ascii="Times New Roman" w:hAnsi="Times New Roman" w:eastAsia="宋体" w:cs="Times New Roman"/>
          <w:b/>
          <w:sz w:val="44"/>
        </w:rPr>
      </w:pPr>
      <w:r>
        <w:rPr>
          <w:rFonts w:hint="default" w:ascii="Times New Roman" w:hAnsi="Times New Roman" w:eastAsia="宋体" w:cs="Times New Roman"/>
          <w:b/>
          <w:sz w:val="44"/>
        </w:rPr>
        <w:t>2022年小型集中式供水卫生安全巡查服务实施情况汇总表</w:t>
      </w:r>
    </w:p>
    <w:p>
      <w:pPr>
        <w:pStyle w:val="2"/>
        <w:rPr>
          <w:rFonts w:hint="default" w:ascii="Times New Roman" w:hAnsi="Times New Roman" w:cs="Times New Roman"/>
        </w:rPr>
      </w:pPr>
    </w:p>
    <w:tbl>
      <w:tblPr>
        <w:tblStyle w:val="9"/>
        <w:tblW w:w="1396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1"/>
        <w:gridCol w:w="1299"/>
        <w:gridCol w:w="1754"/>
        <w:gridCol w:w="1595"/>
        <w:gridCol w:w="1842"/>
        <w:gridCol w:w="1985"/>
        <w:gridCol w:w="1963"/>
        <w:gridCol w:w="1054"/>
        <w:gridCol w:w="1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5" w:hRule="atLeast"/>
          <w:jc w:val="center"/>
        </w:trPr>
        <w:tc>
          <w:tcPr>
            <w:tcW w:w="1361"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300" w:lineRule="exact"/>
              <w:jc w:val="center"/>
              <w:rPr>
                <w:rFonts w:hint="default" w:ascii="Times New Roman" w:hAnsi="Times New Roman" w:cs="Times New Roman" w:eastAsiaTheme="minorEastAsia"/>
                <w:kern w:val="0"/>
                <w:sz w:val="21"/>
              </w:rPr>
            </w:pPr>
            <w:r>
              <w:rPr>
                <w:rFonts w:hint="default" w:ascii="Times New Roman" w:hAnsi="Times New Roman" w:cs="Times New Roman" w:eastAsiaTheme="minorEastAsia"/>
                <w:kern w:val="0"/>
                <w:sz w:val="21"/>
              </w:rPr>
              <w:t>在用小型集中式供水的乡镇总数</w:t>
            </w:r>
          </w:p>
        </w:tc>
        <w:tc>
          <w:tcPr>
            <w:tcW w:w="1299"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300" w:lineRule="exact"/>
              <w:jc w:val="center"/>
              <w:rPr>
                <w:rFonts w:hint="default" w:ascii="Times New Roman" w:hAnsi="Times New Roman" w:cs="Times New Roman" w:eastAsiaTheme="minorEastAsia"/>
                <w:kern w:val="0"/>
                <w:sz w:val="21"/>
              </w:rPr>
            </w:pPr>
            <w:r>
              <w:rPr>
                <w:rFonts w:hint="default" w:ascii="Times New Roman" w:hAnsi="Times New Roman" w:cs="Times New Roman" w:eastAsiaTheme="minorEastAsia"/>
                <w:kern w:val="0"/>
                <w:sz w:val="21"/>
              </w:rPr>
              <w:t>检查乡镇数</w:t>
            </w:r>
          </w:p>
        </w:tc>
        <w:tc>
          <w:tcPr>
            <w:tcW w:w="1754"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300" w:lineRule="exact"/>
              <w:jc w:val="center"/>
              <w:rPr>
                <w:rFonts w:hint="default" w:ascii="Times New Roman" w:hAnsi="Times New Roman" w:cs="Times New Roman" w:eastAsiaTheme="minorEastAsia"/>
                <w:kern w:val="0"/>
                <w:sz w:val="21"/>
              </w:rPr>
            </w:pPr>
            <w:r>
              <w:rPr>
                <w:rFonts w:hint="default" w:ascii="Times New Roman" w:hAnsi="Times New Roman" w:cs="Times New Roman" w:eastAsiaTheme="minorEastAsia"/>
                <w:kern w:val="0"/>
                <w:sz w:val="21"/>
              </w:rPr>
              <w:t>检查的乡镇中已开展卫生安全巡查的乡镇数</w:t>
            </w:r>
            <w:r>
              <w:rPr>
                <w:rFonts w:hint="default" w:ascii="Times New Roman" w:hAnsi="Times New Roman" w:cs="Times New Roman" w:eastAsiaTheme="minorEastAsia"/>
                <w:kern w:val="0"/>
                <w:sz w:val="21"/>
                <w:vertAlign w:val="superscript"/>
              </w:rPr>
              <w:t>(a)</w:t>
            </w:r>
          </w:p>
        </w:tc>
        <w:tc>
          <w:tcPr>
            <w:tcW w:w="1595"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300" w:lineRule="exact"/>
              <w:jc w:val="center"/>
              <w:rPr>
                <w:rFonts w:hint="default" w:ascii="Times New Roman" w:hAnsi="Times New Roman" w:cs="Times New Roman" w:eastAsiaTheme="minorEastAsia"/>
                <w:kern w:val="0"/>
                <w:sz w:val="21"/>
              </w:rPr>
            </w:pPr>
            <w:r>
              <w:rPr>
                <w:rFonts w:hint="default" w:ascii="Times New Roman" w:hAnsi="Times New Roman" w:cs="Times New Roman" w:eastAsiaTheme="minorEastAsia"/>
                <w:kern w:val="0"/>
                <w:sz w:val="21"/>
              </w:rPr>
              <w:t>检查的乡镇中在用小型集中式供水水厂数</w:t>
            </w:r>
          </w:p>
        </w:tc>
        <w:tc>
          <w:tcPr>
            <w:tcW w:w="184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300" w:lineRule="exact"/>
              <w:jc w:val="center"/>
              <w:rPr>
                <w:rFonts w:hint="default" w:ascii="Times New Roman" w:hAnsi="Times New Roman" w:cs="Times New Roman" w:eastAsiaTheme="minorEastAsia"/>
                <w:kern w:val="0"/>
                <w:sz w:val="21"/>
              </w:rPr>
            </w:pPr>
            <w:r>
              <w:rPr>
                <w:rFonts w:hint="default" w:ascii="Times New Roman" w:hAnsi="Times New Roman" w:cs="Times New Roman" w:eastAsiaTheme="minorEastAsia"/>
                <w:kern w:val="0"/>
                <w:sz w:val="21"/>
              </w:rPr>
              <w:t>已建立基本情况档案的小型集中式供水水厂数</w:t>
            </w:r>
            <w:r>
              <w:rPr>
                <w:rFonts w:hint="default" w:ascii="Times New Roman" w:hAnsi="Times New Roman" w:cs="Times New Roman" w:eastAsiaTheme="minorEastAsia"/>
                <w:kern w:val="0"/>
                <w:sz w:val="21"/>
                <w:vertAlign w:val="superscript"/>
              </w:rPr>
              <w:t>(b)</w:t>
            </w:r>
          </w:p>
        </w:tc>
        <w:tc>
          <w:tcPr>
            <w:tcW w:w="1985"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300" w:lineRule="exact"/>
              <w:jc w:val="center"/>
              <w:rPr>
                <w:rFonts w:hint="default" w:ascii="Times New Roman" w:hAnsi="Times New Roman" w:cs="Times New Roman" w:eastAsiaTheme="minorEastAsia"/>
                <w:kern w:val="0"/>
                <w:sz w:val="21"/>
              </w:rPr>
            </w:pPr>
            <w:r>
              <w:rPr>
                <w:rFonts w:hint="default" w:ascii="Times New Roman" w:hAnsi="Times New Roman" w:cs="Times New Roman" w:eastAsiaTheme="minorEastAsia"/>
                <w:kern w:val="0"/>
                <w:sz w:val="21"/>
              </w:rPr>
              <w:t>已建立卫生安全巡查档案的小型集中式供水水厂数</w:t>
            </w:r>
            <w:r>
              <w:rPr>
                <w:rFonts w:hint="default" w:ascii="Times New Roman" w:hAnsi="Times New Roman" w:cs="Times New Roman" w:eastAsiaTheme="minorEastAsia"/>
                <w:kern w:val="0"/>
                <w:sz w:val="21"/>
                <w:vertAlign w:val="superscript"/>
              </w:rPr>
              <w:t>(b)</w:t>
            </w:r>
          </w:p>
        </w:tc>
        <w:tc>
          <w:tcPr>
            <w:tcW w:w="1963"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300" w:lineRule="exact"/>
              <w:jc w:val="center"/>
              <w:rPr>
                <w:rFonts w:hint="default" w:ascii="Times New Roman" w:hAnsi="Times New Roman" w:cs="Times New Roman" w:eastAsiaTheme="minorEastAsia"/>
                <w:kern w:val="0"/>
                <w:sz w:val="21"/>
              </w:rPr>
            </w:pPr>
            <w:r>
              <w:rPr>
                <w:rFonts w:hint="default" w:ascii="Times New Roman" w:hAnsi="Times New Roman" w:cs="Times New Roman" w:eastAsiaTheme="minorEastAsia"/>
                <w:kern w:val="0"/>
                <w:sz w:val="21"/>
              </w:rPr>
              <w:t>检查的小型集中式供水中持有卫生许可证的水厂数</w:t>
            </w:r>
          </w:p>
        </w:tc>
        <w:tc>
          <w:tcPr>
            <w:tcW w:w="1054"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300" w:lineRule="exact"/>
              <w:jc w:val="center"/>
              <w:rPr>
                <w:rFonts w:hint="default" w:ascii="Times New Roman" w:hAnsi="Times New Roman" w:cs="Times New Roman" w:eastAsiaTheme="minorEastAsia"/>
                <w:kern w:val="0"/>
                <w:sz w:val="21"/>
              </w:rPr>
            </w:pPr>
            <w:r>
              <w:rPr>
                <w:rFonts w:hint="default" w:ascii="Times New Roman" w:hAnsi="Times New Roman" w:cs="Times New Roman" w:eastAsiaTheme="minorEastAsia"/>
                <w:kern w:val="0"/>
                <w:sz w:val="21"/>
              </w:rPr>
              <w:t>案件数</w:t>
            </w:r>
          </w:p>
        </w:tc>
        <w:tc>
          <w:tcPr>
            <w:tcW w:w="1109"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300" w:lineRule="exact"/>
              <w:jc w:val="center"/>
              <w:rPr>
                <w:rFonts w:hint="default" w:ascii="Times New Roman" w:hAnsi="Times New Roman" w:cs="Times New Roman" w:eastAsiaTheme="minorEastAsia"/>
                <w:kern w:val="0"/>
                <w:sz w:val="21"/>
              </w:rPr>
            </w:pPr>
            <w:r>
              <w:rPr>
                <w:rFonts w:hint="default" w:ascii="Times New Roman" w:hAnsi="Times New Roman" w:cs="Times New Roman" w:eastAsiaTheme="minorEastAsia"/>
                <w:kern w:val="0"/>
                <w:sz w:val="21"/>
              </w:rPr>
              <w:t>罚款金额（万元）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9" w:hRule="atLeast"/>
          <w:jc w:val="center"/>
        </w:trPr>
        <w:tc>
          <w:tcPr>
            <w:tcW w:w="1361"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300" w:lineRule="exact"/>
              <w:jc w:val="center"/>
              <w:rPr>
                <w:rFonts w:hint="default" w:ascii="Times New Roman" w:hAnsi="Times New Roman" w:eastAsia="￥ﾍﾎ￦ﾖﾇ￤ﾻ﾿￥ﾮﾋ" w:cs="Times New Roman"/>
                <w:kern w:val="0"/>
                <w:sz w:val="21"/>
              </w:rPr>
            </w:pPr>
          </w:p>
        </w:tc>
        <w:tc>
          <w:tcPr>
            <w:tcW w:w="1299"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300" w:lineRule="exact"/>
              <w:jc w:val="center"/>
              <w:rPr>
                <w:rFonts w:hint="default" w:ascii="Times New Roman" w:hAnsi="Times New Roman" w:eastAsia="￥ﾍﾎ￦ﾖﾇ￤ﾻ﾿￥ﾮﾋ" w:cs="Times New Roman"/>
                <w:kern w:val="0"/>
                <w:sz w:val="21"/>
              </w:rPr>
            </w:pPr>
          </w:p>
        </w:tc>
        <w:tc>
          <w:tcPr>
            <w:tcW w:w="1754"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300" w:lineRule="exact"/>
              <w:jc w:val="center"/>
              <w:rPr>
                <w:rFonts w:hint="default" w:ascii="Times New Roman" w:hAnsi="Times New Roman" w:eastAsia="￥ﾍﾎ￦ﾖﾇ￤ﾻ﾿￥ﾮﾋ" w:cs="Times New Roman"/>
                <w:kern w:val="0"/>
                <w:sz w:val="21"/>
              </w:rPr>
            </w:pPr>
          </w:p>
        </w:tc>
        <w:tc>
          <w:tcPr>
            <w:tcW w:w="1595"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300" w:lineRule="exact"/>
              <w:jc w:val="center"/>
              <w:rPr>
                <w:rFonts w:hint="default" w:ascii="Times New Roman" w:hAnsi="Times New Roman" w:eastAsia="￥ﾍﾎ￦ﾖﾇ￤ﾻ﾿￥ﾮﾋ" w:cs="Times New Roman"/>
                <w:kern w:val="0"/>
                <w:sz w:val="21"/>
              </w:rPr>
            </w:pPr>
          </w:p>
        </w:tc>
        <w:tc>
          <w:tcPr>
            <w:tcW w:w="184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300" w:lineRule="exact"/>
              <w:jc w:val="center"/>
              <w:rPr>
                <w:rFonts w:hint="default" w:ascii="Times New Roman" w:hAnsi="Times New Roman" w:eastAsia="￥ﾍﾎ￦ﾖﾇ￤ﾻ﾿￥ﾮﾋ" w:cs="Times New Roman"/>
                <w:kern w:val="0"/>
                <w:sz w:val="21"/>
              </w:rPr>
            </w:pPr>
          </w:p>
        </w:tc>
        <w:tc>
          <w:tcPr>
            <w:tcW w:w="1985"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300" w:lineRule="exact"/>
              <w:jc w:val="center"/>
              <w:rPr>
                <w:rFonts w:hint="default" w:ascii="Times New Roman" w:hAnsi="Times New Roman" w:eastAsia="￥ﾍﾎ￦ﾖﾇ￤ﾻ﾿￥ﾮﾋ" w:cs="Times New Roman"/>
                <w:kern w:val="0"/>
                <w:sz w:val="21"/>
              </w:rPr>
            </w:pPr>
          </w:p>
        </w:tc>
        <w:tc>
          <w:tcPr>
            <w:tcW w:w="1963"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300" w:lineRule="exact"/>
              <w:jc w:val="center"/>
              <w:rPr>
                <w:rFonts w:hint="default" w:ascii="Times New Roman" w:hAnsi="Times New Roman" w:eastAsia="￥ﾍﾎ￦ﾖﾇ￤ﾻ﾿￥ﾮﾋ" w:cs="Times New Roman"/>
                <w:kern w:val="0"/>
                <w:sz w:val="21"/>
              </w:rPr>
            </w:pPr>
          </w:p>
        </w:tc>
        <w:tc>
          <w:tcPr>
            <w:tcW w:w="1054"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300" w:lineRule="exact"/>
              <w:jc w:val="center"/>
              <w:rPr>
                <w:rFonts w:hint="default" w:ascii="Times New Roman" w:hAnsi="Times New Roman" w:eastAsia="￥ﾍﾎ￦ﾖﾇ￤ﾻ﾿￥ﾮﾋ" w:cs="Times New Roman"/>
                <w:kern w:val="0"/>
                <w:sz w:val="21"/>
              </w:rPr>
            </w:pPr>
          </w:p>
        </w:tc>
        <w:tc>
          <w:tcPr>
            <w:tcW w:w="1109"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300" w:lineRule="exact"/>
              <w:jc w:val="center"/>
              <w:rPr>
                <w:rFonts w:hint="default" w:ascii="Times New Roman" w:hAnsi="Times New Roman" w:eastAsia="￥ﾍﾎ￦ﾖﾇ￤ﾻ﾿￥ﾮﾋ" w:cs="Times New Roman"/>
                <w:kern w:val="0"/>
                <w:sz w:val="21"/>
              </w:rPr>
            </w:pPr>
          </w:p>
        </w:tc>
      </w:tr>
    </w:tbl>
    <w:p>
      <w:pPr>
        <w:snapToGrid w:val="0"/>
        <w:spacing w:line="600"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a.提供饮用水卫生安全巡查服务的机构建立有农村集中式供水基本情况档案或卫生安全巡查记录，才可判定为已开展饮用水卫生安全巡查。</w:t>
      </w:r>
    </w:p>
    <w:p>
      <w:pPr>
        <w:snapToGrid w:val="0"/>
        <w:spacing w:line="600"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b.指由饮用水卫生安全巡查服务机构建立的相关档案。</w:t>
      </w:r>
    </w:p>
    <w:p>
      <w:pPr>
        <w:snapToGrid w:val="0"/>
        <w:spacing w:beforeLines="50" w:afterLines="50" w:line="600" w:lineRule="exact"/>
        <w:rPr>
          <w:rFonts w:hint="default" w:ascii="Times New Roman" w:hAnsi="Times New Roman" w:eastAsia="黑体" w:cs="Times New Roman"/>
          <w:sz w:val="30"/>
          <w:szCs w:val="30"/>
        </w:rPr>
      </w:pPr>
    </w:p>
    <w:p>
      <w:pPr>
        <w:pStyle w:val="2"/>
        <w:rPr>
          <w:rFonts w:hint="default" w:ascii="Times New Roman" w:hAnsi="Times New Roman" w:cs="Times New Roman"/>
        </w:rPr>
      </w:pPr>
    </w:p>
    <w:sectPr>
      <w:pgSz w:w="16838" w:h="11906" w:orient="landscape"/>
      <w:pgMar w:top="1236" w:right="1440" w:bottom="1236" w:left="1440" w:header="851" w:footer="992" w:gutter="0"/>
      <w:pgNumType w:fmt="numberInDash"/>
      <w:cols w:space="0" w:num="1"/>
      <w:rtlGutter w:val="0"/>
      <w:docGrid w:type="lines" w:linePitch="314"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altName w:val="Segoe Print"/>
    <w:panose1 w:val="02040503050406030204"/>
    <w:charset w:val="00"/>
    <w:family w:val="roman"/>
    <w:pitch w:val="default"/>
    <w:sig w:usb0="00000000" w:usb1="00000000" w:usb2="00000000" w:usb3="00000000" w:csb0="0000019F" w:csb1="00000000"/>
  </w:font>
  <w:font w:name="Calibri">
    <w:altName w:val="Arial Rounded MT Bold"/>
    <w:panose1 w:val="020F0502020204030204"/>
    <w:charset w:val="00"/>
    <w:family w:val="swiss"/>
    <w:pitch w:val="default"/>
    <w:sig w:usb0="00000000" w:usb1="00000000" w:usb2="00000001" w:usb3="00000000" w:csb0="0000019F" w:csb1="00000000"/>
  </w:font>
  <w:font w:name="Segoe Print">
    <w:panose1 w:val="02000600000000000000"/>
    <w:charset w:val="00"/>
    <w:family w:val="auto"/>
    <w:pitch w:val="default"/>
    <w:sig w:usb0="0000028F" w:usb1="00000000" w:usb2="00000000" w:usb3="00000000" w:csb0="2000009F" w:csb1="47010000"/>
  </w:font>
  <w:font w:name="Arial Rounded MT Bold">
    <w:panose1 w:val="020F0704030504030204"/>
    <w:charset w:val="00"/>
    <w:family w:val="auto"/>
    <w:pitch w:val="default"/>
    <w:sig w:usb0="00000003" w:usb1="00000000" w:usb2="00000000" w:usb3="00000000" w:csb0="20000001" w:csb1="00000000"/>
  </w:font>
  <w:font w:name="方正仿宋_GBK">
    <w:panose1 w:val="03000509000000000000"/>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仿宋">
    <w:altName w:val="方正仿宋_GBK"/>
    <w:panose1 w:val="02010609060101010101"/>
    <w:charset w:val="86"/>
    <w:family w:val="modern"/>
    <w:pitch w:val="default"/>
    <w:sig w:usb0="00000000" w:usb1="00000000" w:usb2="00000016" w:usb3="00000000" w:csb0="00040001" w:csb1="00000000"/>
  </w:font>
  <w:font w:name="￥ﾍﾎ￦ﾖﾇ￤ﾻ﾿￥ﾮﾋ">
    <w:altName w:val="Courier New"/>
    <w:panose1 w:val="00000000000000000000"/>
    <w:charset w:val="00"/>
    <w:family w:val="auto"/>
    <w:pitch w:val="default"/>
    <w:sig w:usb0="00000000" w:usb1="00000000" w:usb2="00000000" w:usb3="00000000" w:csb0="00000000" w:csb1="00000000"/>
  </w:font>
  <w:font w:name="方正书宋_GBK">
    <w:altName w:val="Arial Unicode MS"/>
    <w:panose1 w:val="02000000000000000000"/>
    <w:charset w:val="86"/>
    <w:family w:val="auto"/>
    <w:pitch w:val="default"/>
    <w:sig w:usb0="00000000" w:usb1="0000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DejaVu Sans">
    <w:altName w:val="Segoe Print"/>
    <w:panose1 w:val="020B0603030804020204"/>
    <w:charset w:val="00"/>
    <w:family w:val="auto"/>
    <w:pitch w:val="default"/>
    <w:sig w:usb0="00000000" w:usb1="00000000" w:usb2="0A246029" w:usb3="0400200C" w:csb0="600001FF" w:csb1="DFFF0000"/>
  </w:font>
  <w:font w:name="汉仪仿宋S">
    <w:altName w:val="Arial Unicode MS"/>
    <w:panose1 w:val="00020600040101000101"/>
    <w:charset w:val="86"/>
    <w:family w:val="auto"/>
    <w:pitch w:val="default"/>
    <w:sig w:usb0="00000000" w:usb1="00000000" w:usb2="00000016" w:usb3="00000000" w:csb0="0004009F" w:csb1="00000000"/>
  </w:font>
  <w:font w:name="方正楷体_GBK">
    <w:panose1 w:val="03000509000000000000"/>
    <w:charset w:val="86"/>
    <w:family w:val="auto"/>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Segoe UI">
    <w:panose1 w:val="020B0502040204020203"/>
    <w:charset w:val="00"/>
    <w:family w:val="auto"/>
    <w:pitch w:val="default"/>
    <w:sig w:usb0="E10022FF" w:usb1="C000E47F" w:usb2="00000029" w:usb3="00000000" w:csb0="200001DF" w:csb1="20000000"/>
  </w:font>
  <w:font w:name="Courier New">
    <w:panose1 w:val="02070309020205020404"/>
    <w:charset w:val="00"/>
    <w:family w:val="auto"/>
    <w:pitch w:val="default"/>
    <w:sig w:usb0="E0002AFF" w:usb1="C0007843" w:usb2="00000009" w:usb3="00000000" w:csb0="400001FF" w:csb1="FFFF0000"/>
  </w:font>
  <w:font w:name="Segoe UI Symbol">
    <w:panose1 w:val="020B0502040204020203"/>
    <w:charset w:val="00"/>
    <w:family w:val="auto"/>
    <w:pitch w:val="default"/>
    <w:sig w:usb0="8000006F" w:usb1="1200FBEF" w:usb2="0064C000" w:usb3="00000002" w:csb0="00000001" w:csb1="40000000"/>
  </w:font>
  <w:font w:name="NumberOnly">
    <w:altName w:val="Vani"/>
    <w:panose1 w:val="020B0500000000000000"/>
    <w:charset w:val="00"/>
    <w:family w:val="auto"/>
    <w:pitch w:val="default"/>
    <w:sig w:usb0="00000000" w:usb1="00000000" w:usb2="00000000" w:usb3="00000000" w:csb0="00000111" w:csb1="40000000"/>
  </w:font>
  <w:font w:name="方正大黑简体">
    <w:panose1 w:val="02010601030101010101"/>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Vani">
    <w:panose1 w:val="020B0502040204020203"/>
    <w:charset w:val="00"/>
    <w:family w:val="auto"/>
    <w:pitch w:val="default"/>
    <w:sig w:usb0="002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asciiTheme="minorEastAsia" w:hAnsiTheme="minorEastAsia" w:eastAsiaTheme="minorEastAsia" w:cstheme="minorEastAsia"/>
                              <w:sz w:val="32"/>
                              <w:szCs w:val="32"/>
                              <w:lang w:eastAsia="zh-CN"/>
                            </w:rPr>
                            <w:fldChar w:fldCharType="begin"/>
                          </w:r>
                          <w:r>
                            <w:rPr>
                              <w:rFonts w:hint="eastAsia" w:asciiTheme="minorEastAsia" w:hAnsiTheme="minorEastAsia" w:eastAsiaTheme="minorEastAsia" w:cstheme="minorEastAsia"/>
                              <w:sz w:val="32"/>
                              <w:szCs w:val="32"/>
                              <w:lang w:eastAsia="zh-CN"/>
                            </w:rPr>
                            <w:instrText xml:space="preserve"> PAGE  \* MERGEFORMAT </w:instrText>
                          </w:r>
                          <w:r>
                            <w:rPr>
                              <w:rFonts w:hint="eastAsia" w:asciiTheme="minorEastAsia" w:hAnsiTheme="minorEastAsia" w:eastAsiaTheme="minorEastAsia" w:cstheme="minorEastAsia"/>
                              <w:sz w:val="32"/>
                              <w:szCs w:val="32"/>
                              <w:lang w:eastAsia="zh-CN"/>
                            </w:rPr>
                            <w:fldChar w:fldCharType="separate"/>
                          </w:r>
                          <w:r>
                            <w:rPr>
                              <w:rFonts w:hint="eastAsia" w:asciiTheme="minorEastAsia" w:hAnsiTheme="minorEastAsia" w:eastAsiaTheme="minorEastAsia" w:cstheme="minorEastAsia"/>
                              <w:sz w:val="32"/>
                              <w:szCs w:val="32"/>
                              <w:lang w:eastAsia="zh-CN"/>
                            </w:rPr>
                            <w:t>1</w:t>
                          </w:r>
                          <w:r>
                            <w:rPr>
                              <w:rFonts w:hint="eastAsia" w:asciiTheme="minorEastAsia" w:hAnsiTheme="minorEastAsia" w:eastAsiaTheme="minorEastAsia" w:cstheme="minorEastAsia"/>
                              <w:sz w:val="32"/>
                              <w:szCs w:val="32"/>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asciiTheme="minorEastAsia" w:hAnsiTheme="minorEastAsia" w:eastAsiaTheme="minorEastAsia" w:cstheme="minorEastAsia"/>
                        <w:sz w:val="32"/>
                        <w:szCs w:val="32"/>
                        <w:lang w:eastAsia="zh-CN"/>
                      </w:rPr>
                      <w:fldChar w:fldCharType="begin"/>
                    </w:r>
                    <w:r>
                      <w:rPr>
                        <w:rFonts w:hint="eastAsia" w:asciiTheme="minorEastAsia" w:hAnsiTheme="minorEastAsia" w:eastAsiaTheme="minorEastAsia" w:cstheme="minorEastAsia"/>
                        <w:sz w:val="32"/>
                        <w:szCs w:val="32"/>
                        <w:lang w:eastAsia="zh-CN"/>
                      </w:rPr>
                      <w:instrText xml:space="preserve"> PAGE  \* MERGEFORMAT </w:instrText>
                    </w:r>
                    <w:r>
                      <w:rPr>
                        <w:rFonts w:hint="eastAsia" w:asciiTheme="minorEastAsia" w:hAnsiTheme="minorEastAsia" w:eastAsiaTheme="minorEastAsia" w:cstheme="minorEastAsia"/>
                        <w:sz w:val="32"/>
                        <w:szCs w:val="32"/>
                        <w:lang w:eastAsia="zh-CN"/>
                      </w:rPr>
                      <w:fldChar w:fldCharType="separate"/>
                    </w:r>
                    <w:r>
                      <w:rPr>
                        <w:rFonts w:hint="eastAsia" w:asciiTheme="minorEastAsia" w:hAnsiTheme="minorEastAsia" w:eastAsiaTheme="minorEastAsia" w:cstheme="minorEastAsia"/>
                        <w:sz w:val="32"/>
                        <w:szCs w:val="32"/>
                        <w:lang w:eastAsia="zh-CN"/>
                      </w:rPr>
                      <w:t>1</w:t>
                    </w:r>
                    <w:r>
                      <w:rPr>
                        <w:rFonts w:hint="eastAsia" w:asciiTheme="minorEastAsia" w:hAnsiTheme="minorEastAsia" w:eastAsiaTheme="minorEastAsia" w:cstheme="minorEastAsia"/>
                        <w:sz w:val="32"/>
                        <w:szCs w:val="32"/>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DBA585"/>
    <w:multiLevelType w:val="singleLevel"/>
    <w:tmpl w:val="3FDBA585"/>
    <w:lvl w:ilvl="0" w:tentative="0">
      <w:start w:val="1"/>
      <w:numFmt w:val="lowerLetter"/>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7"/>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66B2"/>
    <w:rsid w:val="00036959"/>
    <w:rsid w:val="000569E9"/>
    <w:rsid w:val="000C6C80"/>
    <w:rsid w:val="00173F62"/>
    <w:rsid w:val="001F480E"/>
    <w:rsid w:val="002A69A4"/>
    <w:rsid w:val="003527B2"/>
    <w:rsid w:val="00362EBA"/>
    <w:rsid w:val="0036502E"/>
    <w:rsid w:val="003A3F73"/>
    <w:rsid w:val="0048794B"/>
    <w:rsid w:val="00562D34"/>
    <w:rsid w:val="00566E70"/>
    <w:rsid w:val="0078576F"/>
    <w:rsid w:val="00891596"/>
    <w:rsid w:val="00942B01"/>
    <w:rsid w:val="009A7613"/>
    <w:rsid w:val="009F66B2"/>
    <w:rsid w:val="00A13DF1"/>
    <w:rsid w:val="00A239B2"/>
    <w:rsid w:val="00A3507A"/>
    <w:rsid w:val="00A72910"/>
    <w:rsid w:val="00AE1D8A"/>
    <w:rsid w:val="00C378CF"/>
    <w:rsid w:val="00C7288E"/>
    <w:rsid w:val="00D27AE9"/>
    <w:rsid w:val="00D45B96"/>
    <w:rsid w:val="00D82CDA"/>
    <w:rsid w:val="00DB0D34"/>
    <w:rsid w:val="00DC74CD"/>
    <w:rsid w:val="00DE5AF8"/>
    <w:rsid w:val="00EE7B13"/>
    <w:rsid w:val="00F31A88"/>
    <w:rsid w:val="00F54E2C"/>
    <w:rsid w:val="00FD1E89"/>
    <w:rsid w:val="042E07DE"/>
    <w:rsid w:val="061A16BB"/>
    <w:rsid w:val="090F42F7"/>
    <w:rsid w:val="0A674490"/>
    <w:rsid w:val="0A91099E"/>
    <w:rsid w:val="11833722"/>
    <w:rsid w:val="122552F4"/>
    <w:rsid w:val="13F66CF1"/>
    <w:rsid w:val="153941B0"/>
    <w:rsid w:val="1C4B3C42"/>
    <w:rsid w:val="1C990EBE"/>
    <w:rsid w:val="1CFFA634"/>
    <w:rsid w:val="1D9513CE"/>
    <w:rsid w:val="1F263040"/>
    <w:rsid w:val="1F686D8F"/>
    <w:rsid w:val="1F767179"/>
    <w:rsid w:val="21917E4B"/>
    <w:rsid w:val="22CC79E8"/>
    <w:rsid w:val="23481DB1"/>
    <w:rsid w:val="23A72C8E"/>
    <w:rsid w:val="240D5DF6"/>
    <w:rsid w:val="25844FB5"/>
    <w:rsid w:val="27C55515"/>
    <w:rsid w:val="296E0487"/>
    <w:rsid w:val="2A5D7B0C"/>
    <w:rsid w:val="2ACFE3D6"/>
    <w:rsid w:val="325E7A0F"/>
    <w:rsid w:val="35107512"/>
    <w:rsid w:val="36CD6DB9"/>
    <w:rsid w:val="37B78551"/>
    <w:rsid w:val="3FB352B1"/>
    <w:rsid w:val="3FCED333"/>
    <w:rsid w:val="3FFF9DB2"/>
    <w:rsid w:val="401B3DA9"/>
    <w:rsid w:val="412A50BA"/>
    <w:rsid w:val="4149082B"/>
    <w:rsid w:val="4164400C"/>
    <w:rsid w:val="43A13C6E"/>
    <w:rsid w:val="44EC3BFB"/>
    <w:rsid w:val="4CAB3622"/>
    <w:rsid w:val="4FDB5A65"/>
    <w:rsid w:val="503175FD"/>
    <w:rsid w:val="58BF2BC4"/>
    <w:rsid w:val="59097930"/>
    <w:rsid w:val="5A1E509A"/>
    <w:rsid w:val="5C652443"/>
    <w:rsid w:val="5CF87065"/>
    <w:rsid w:val="60056E93"/>
    <w:rsid w:val="616E63DE"/>
    <w:rsid w:val="62267FD4"/>
    <w:rsid w:val="63392027"/>
    <w:rsid w:val="679E1E6D"/>
    <w:rsid w:val="680055B4"/>
    <w:rsid w:val="68224021"/>
    <w:rsid w:val="686128CF"/>
    <w:rsid w:val="6A47410C"/>
    <w:rsid w:val="6AE00481"/>
    <w:rsid w:val="6BFFC787"/>
    <w:rsid w:val="6DDB3357"/>
    <w:rsid w:val="6E22081B"/>
    <w:rsid w:val="6E5E4134"/>
    <w:rsid w:val="6F084082"/>
    <w:rsid w:val="731D1184"/>
    <w:rsid w:val="77F92BB9"/>
    <w:rsid w:val="798056FB"/>
    <w:rsid w:val="7BFEC6E6"/>
    <w:rsid w:val="7C9E5528"/>
    <w:rsid w:val="7CCC7C0D"/>
    <w:rsid w:val="7CFF7786"/>
    <w:rsid w:val="8AEDED5B"/>
    <w:rsid w:val="B97FF739"/>
    <w:rsid w:val="B9F8BF51"/>
    <w:rsid w:val="BED3E6AB"/>
    <w:rsid w:val="BED8812A"/>
    <w:rsid w:val="F8DF3948"/>
    <w:rsid w:val="FD7F4A5E"/>
    <w:rsid w:val="FF67DF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unhideWhenUsed/>
    <w:qFormat/>
    <w:uiPriority w:val="99"/>
    <w:pPr>
      <w:spacing w:after="120" w:afterLines="0" w:afterAutospacing="0"/>
    </w:pPr>
  </w:style>
  <w:style w:type="paragraph" w:styleId="3">
    <w:name w:val="Balloon Text"/>
    <w:basedOn w:val="1"/>
    <w:link w:val="12"/>
    <w:unhideWhenUsed/>
    <w:qFormat/>
    <w:uiPriority w:val="99"/>
    <w:rPr>
      <w:sz w:val="18"/>
      <w:szCs w:val="18"/>
    </w:rPr>
  </w:style>
  <w:style w:type="paragraph" w:styleId="4">
    <w:name w:val="footer"/>
    <w:basedOn w:val="1"/>
    <w:link w:val="15"/>
    <w:unhideWhenUsed/>
    <w:qFormat/>
    <w:uiPriority w:val="99"/>
    <w:pPr>
      <w:tabs>
        <w:tab w:val="center" w:pos="4153"/>
        <w:tab w:val="right" w:pos="8306"/>
      </w:tabs>
      <w:snapToGrid w:val="0"/>
      <w:jc w:val="left"/>
    </w:pPr>
    <w:rPr>
      <w:sz w:val="18"/>
      <w:szCs w:val="18"/>
    </w:rPr>
  </w:style>
  <w:style w:type="paragraph" w:styleId="5">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Hyperlink"/>
    <w:basedOn w:val="7"/>
    <w:unhideWhenUsed/>
    <w:qFormat/>
    <w:uiPriority w:val="99"/>
    <w:rPr>
      <w:color w:val="0000FF"/>
      <w:u w:val="single"/>
    </w:rPr>
  </w:style>
  <w:style w:type="table" w:styleId="10">
    <w:name w:val="Table Grid"/>
    <w:basedOn w:val="9"/>
    <w:qFormat/>
    <w:uiPriority w:val="59"/>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1">
    <w:name w:val="mr"/>
    <w:basedOn w:val="7"/>
    <w:qFormat/>
    <w:uiPriority w:val="0"/>
  </w:style>
  <w:style w:type="character" w:customStyle="1" w:styleId="12">
    <w:name w:val="批注框文本 Char"/>
    <w:basedOn w:val="7"/>
    <w:link w:val="3"/>
    <w:semiHidden/>
    <w:qFormat/>
    <w:uiPriority w:val="99"/>
    <w:rPr>
      <w:sz w:val="18"/>
      <w:szCs w:val="18"/>
    </w:rPr>
  </w:style>
  <w:style w:type="paragraph" w:customStyle="1" w:styleId="13">
    <w:name w:val="List Paragraph"/>
    <w:basedOn w:val="1"/>
    <w:qFormat/>
    <w:uiPriority w:val="99"/>
    <w:pPr>
      <w:ind w:firstLine="420" w:firstLineChars="200"/>
    </w:pPr>
    <w:rPr>
      <w:rFonts w:ascii="Calibri" w:hAnsi="Calibri" w:eastAsia="宋体" w:cs="Times New Roman"/>
    </w:rPr>
  </w:style>
  <w:style w:type="character" w:customStyle="1" w:styleId="14">
    <w:name w:val="页眉 Char"/>
    <w:basedOn w:val="7"/>
    <w:link w:val="5"/>
    <w:semiHidden/>
    <w:qFormat/>
    <w:uiPriority w:val="99"/>
    <w:rPr>
      <w:sz w:val="18"/>
      <w:szCs w:val="18"/>
    </w:rPr>
  </w:style>
  <w:style w:type="character" w:customStyle="1" w:styleId="15">
    <w:name w:val="页脚 Char"/>
    <w:basedOn w:val="7"/>
    <w:link w:val="4"/>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790</Words>
  <Characters>4505</Characters>
  <Lines>37</Lines>
  <Paragraphs>10</Paragraphs>
  <TotalTime>1</TotalTime>
  <ScaleCrop>false</ScaleCrop>
  <LinksUpToDate>false</LinksUpToDate>
  <CharactersWithSpaces>5285</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2020-04-29T16:54:00Z</dcterms:created>
  <dc:creator>赵淑清</dc:creator>
  <cp:lastModifiedBy>张昀萍</cp:lastModifiedBy>
  <cp:lastPrinted>2022-07-13T01:08:00Z</cp:lastPrinted>
  <dcterms:modified xsi:type="dcterms:W3CDTF">2022-07-29T03:13:32Z</dcterms:modified>
  <dc:title>附件5</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