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default" w:ascii="Times New Roman" w:hAnsi="Times New Roman" w:eastAsia="方正小标宋_GBK" w:cs="Times New Roman"/>
          <w:b/>
          <w:bCs/>
          <w:color w:val="FF0000"/>
          <w:sz w:val="32"/>
          <w:szCs w:val="32"/>
        </w:rPr>
      </w:pPr>
    </w:p>
    <w:p>
      <w:pPr>
        <w:spacing w:line="0" w:lineRule="atLeast"/>
        <w:ind w:firstLine="0" w:firstLineChars="0"/>
        <w:rPr>
          <w:rFonts w:hint="default" w:ascii="Times New Roman" w:hAnsi="Times New Roman" w:eastAsia="仿宋_GB2312" w:cs="Times New Roman"/>
          <w:sz w:val="20"/>
          <w:szCs w:val="20"/>
        </w:rPr>
      </w:pPr>
    </w:p>
    <w:p>
      <w:pPr>
        <w:spacing w:line="0" w:lineRule="atLeast"/>
        <w:ind w:firstLine="0" w:firstLineChars="0"/>
        <w:jc w:val="center"/>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临环审〔202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号</w:t>
      </w:r>
    </w:p>
    <w:p>
      <w:pPr>
        <w:spacing w:line="0" w:lineRule="atLeast"/>
        <w:ind w:firstLine="0" w:firstLineChars="0"/>
        <w:jc w:val="center"/>
        <w:rPr>
          <w:rFonts w:hint="default" w:ascii="Times New Roman" w:hAnsi="Times New Roman"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eastAsia="方正小标宋_GBK" w:cs="Times New Roman"/>
          <w:b/>
          <w:bCs/>
          <w:sz w:val="44"/>
          <w:szCs w:val="44"/>
          <w:lang w:val="en-US" w:eastAsia="zh-CN"/>
        </w:rPr>
      </w:pPr>
      <w:r>
        <w:rPr>
          <w:rFonts w:hint="default" w:ascii="Times New Roman" w:hAnsi="Times New Roman" w:eastAsia="方正小标宋_GBK" w:cs="Times New Roman"/>
          <w:b/>
          <w:bCs/>
          <w:sz w:val="44"/>
          <w:szCs w:val="44"/>
        </w:rPr>
        <w:t>临沧市生态环境局关于</w:t>
      </w:r>
      <w:r>
        <w:rPr>
          <w:rFonts w:hint="eastAsia" w:eastAsia="方正小标宋_GBK" w:cs="Times New Roman"/>
          <w:b/>
          <w:bCs/>
          <w:sz w:val="44"/>
          <w:szCs w:val="44"/>
          <w:lang w:val="en-US" w:eastAsia="zh-CN"/>
        </w:rPr>
        <w:t>双江县勐勐河干流</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b/>
          <w:bCs/>
          <w:sz w:val="44"/>
          <w:szCs w:val="44"/>
        </w:rPr>
      </w:pPr>
      <w:r>
        <w:rPr>
          <w:rFonts w:hint="eastAsia" w:eastAsia="方正小标宋_GBK" w:cs="Times New Roman"/>
          <w:b/>
          <w:bCs/>
          <w:sz w:val="44"/>
          <w:szCs w:val="44"/>
          <w:lang w:val="en-US" w:eastAsia="zh-CN"/>
        </w:rPr>
        <w:t>勐库镇忙云坝段治理工程</w:t>
      </w:r>
      <w:r>
        <w:rPr>
          <w:rFonts w:hint="default" w:ascii="Times New Roman" w:hAnsi="Times New Roman" w:eastAsia="方正小标宋_GBK" w:cs="Times New Roman"/>
          <w:b/>
          <w:bCs/>
          <w:sz w:val="44"/>
          <w:szCs w:val="44"/>
        </w:rPr>
        <w:t>环境影响</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报告表</w:t>
      </w:r>
      <w:r>
        <w:rPr>
          <w:rFonts w:hint="default" w:ascii="Times New Roman" w:hAnsi="Times New Roman" w:eastAsia="方正小标宋_GBK" w:cs="Times New Roman"/>
          <w:b/>
          <w:bCs/>
          <w:color w:val="000000"/>
          <w:sz w:val="44"/>
          <w:szCs w:val="44"/>
        </w:rPr>
        <w:t>的批复</w:t>
      </w:r>
    </w:p>
    <w:p>
      <w:pPr>
        <w:keepNext w:val="0"/>
        <w:keepLines w:val="0"/>
        <w:pageBreakBefore w:val="0"/>
        <w:widowControl w:val="0"/>
        <w:kinsoku/>
        <w:wordWrap/>
        <w:overflowPunct/>
        <w:topLinePunct w:val="0"/>
        <w:autoSpaceDE/>
        <w:autoSpaceDN/>
        <w:bidi w:val="0"/>
        <w:spacing w:line="560" w:lineRule="exact"/>
        <w:ind w:firstLine="48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双江拉祜族佤族布朗族傣族自治县水务局：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w:t>
      </w:r>
      <w:r>
        <w:rPr>
          <w:rFonts w:hint="eastAsia"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申请报批的《</w:t>
      </w:r>
      <w:r>
        <w:rPr>
          <w:rFonts w:hint="eastAsia" w:eastAsia="仿宋_GB2312" w:cs="Times New Roman"/>
          <w:color w:val="auto"/>
          <w:sz w:val="32"/>
          <w:szCs w:val="32"/>
          <w:lang w:val="en-US" w:eastAsia="zh-CN"/>
        </w:rPr>
        <w:t>双江县勐勐河干流勐库镇忙云坝段治理工程</w:t>
      </w:r>
      <w:r>
        <w:rPr>
          <w:rFonts w:hint="default" w:ascii="Times New Roman" w:hAnsi="Times New Roman" w:eastAsia="仿宋_GB2312" w:cs="Times New Roman"/>
          <w:color w:val="auto"/>
          <w:sz w:val="32"/>
          <w:szCs w:val="32"/>
          <w:lang w:val="en-US" w:eastAsia="zh-CN"/>
        </w:rPr>
        <w:t>环境影响报告表</w:t>
      </w:r>
      <w:r>
        <w:rPr>
          <w:rFonts w:hint="default" w:ascii="Times New Roman" w:hAnsi="Times New Roman" w:eastAsia="仿宋_GB2312" w:cs="Times New Roman"/>
          <w:color w:val="auto"/>
          <w:sz w:val="32"/>
          <w:szCs w:val="32"/>
        </w:rPr>
        <w:t>》（以下简称《</w:t>
      </w:r>
      <w:r>
        <w:rPr>
          <w:rFonts w:hint="default" w:ascii="Times New Roman" w:hAnsi="Times New Roman" w:eastAsia="仿宋_GB2312" w:cs="Times New Roman"/>
          <w:color w:val="auto"/>
          <w:sz w:val="32"/>
          <w:szCs w:val="32"/>
          <w:lang w:eastAsia="zh-CN"/>
        </w:rPr>
        <w:t>报告表</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val="en-US" w:eastAsia="zh-CN"/>
        </w:rPr>
        <w:t>现</w:t>
      </w:r>
      <w:r>
        <w:rPr>
          <w:rFonts w:hint="default" w:ascii="Times New Roman" w:hAnsi="Times New Roman" w:eastAsia="仿宋_GB2312" w:cs="Times New Roman"/>
          <w:color w:val="auto"/>
          <w:sz w:val="32"/>
          <w:szCs w:val="32"/>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eastAsia="zh-CN"/>
        </w:rPr>
        <w:t>一、项目</w:t>
      </w:r>
      <w:r>
        <w:rPr>
          <w:rFonts w:hint="default" w:ascii="Times New Roman" w:hAnsi="Times New Roman" w:eastAsia="黑体" w:cs="Times New Roman"/>
          <w:b w:val="0"/>
          <w:bCs w:val="0"/>
          <w:color w:val="auto"/>
          <w:sz w:val="32"/>
          <w:szCs w:val="32"/>
          <w:lang w:val="en-US" w:eastAsia="zh-CN"/>
        </w:rPr>
        <w:t>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项目用地面积</w:t>
      </w:r>
      <w:r>
        <w:rPr>
          <w:rFonts w:hint="default" w:ascii="Times New Roman" w:hAnsi="Times New Roman" w:eastAsia="仿宋_GB2312" w:cs="Times New Roman"/>
          <w:color w:val="auto"/>
          <w:sz w:val="32"/>
          <w:szCs w:val="32"/>
          <w:lang w:val="en-US" w:eastAsia="zh-CN"/>
        </w:rPr>
        <w:t>1.28</w:t>
      </w:r>
      <w:r>
        <w:rPr>
          <w:rFonts w:hint="default" w:ascii="Times New Roman" w:hAnsi="Times New Roman" w:eastAsia="仿宋_GB2312" w:cs="Times New Roman"/>
          <w:color w:val="auto"/>
          <w:sz w:val="32"/>
          <w:szCs w:val="32"/>
          <w:lang w:eastAsia="zh-CN"/>
        </w:rPr>
        <w:t>hm</w:t>
      </w:r>
      <w:r>
        <w:rPr>
          <w:rFonts w:hint="default" w:ascii="Times New Roman" w:hAnsi="Times New Roman" w:eastAsia="仿宋_GB2312" w:cs="Times New Roman"/>
          <w:color w:val="auto"/>
          <w:sz w:val="32"/>
          <w:szCs w:val="32"/>
          <w:vertAlign w:val="superscript"/>
          <w:lang w:eastAsia="zh-CN"/>
        </w:rPr>
        <w:t>2</w:t>
      </w:r>
      <w:r>
        <w:rPr>
          <w:rFonts w:hint="eastAsia" w:eastAsia="仿宋_GB2312" w:cs="Times New Roman"/>
          <w:color w:val="auto"/>
          <w:sz w:val="32"/>
          <w:szCs w:val="32"/>
          <w:vertAlign w:val="baseline"/>
          <w:lang w:eastAsia="zh-CN"/>
        </w:rPr>
        <w:t>，</w:t>
      </w:r>
      <w:r>
        <w:rPr>
          <w:rFonts w:hint="eastAsia" w:eastAsia="仿宋_GB2312" w:cs="Times New Roman"/>
          <w:color w:val="auto"/>
          <w:sz w:val="32"/>
          <w:szCs w:val="32"/>
          <w:vertAlign w:val="baseline"/>
          <w:lang w:val="en-US" w:eastAsia="zh-CN"/>
        </w:rPr>
        <w:t>其中永久占地面积0.62</w:t>
      </w:r>
      <w:r>
        <w:rPr>
          <w:rFonts w:hint="default" w:ascii="Times New Roman" w:hAnsi="Times New Roman" w:eastAsia="仿宋_GB2312" w:cs="Times New Roman"/>
          <w:color w:val="auto"/>
          <w:sz w:val="32"/>
          <w:szCs w:val="32"/>
          <w:lang w:eastAsia="zh-CN"/>
        </w:rPr>
        <w:t>hm</w:t>
      </w:r>
      <w:r>
        <w:rPr>
          <w:rFonts w:hint="default" w:ascii="Times New Roman" w:hAnsi="Times New Roman" w:eastAsia="仿宋_GB2312" w:cs="Times New Roman"/>
          <w:color w:val="auto"/>
          <w:sz w:val="32"/>
          <w:szCs w:val="32"/>
          <w:vertAlign w:val="superscript"/>
          <w:lang w:eastAsia="zh-CN"/>
        </w:rPr>
        <w:t>2</w:t>
      </w:r>
      <w:r>
        <w:rPr>
          <w:rFonts w:hint="eastAsia" w:ascii="Times New Roman" w:hAnsi="Times New Roman" w:eastAsia="仿宋_GB2312" w:cs="Times New Roman"/>
          <w:color w:val="auto"/>
          <w:sz w:val="32"/>
          <w:szCs w:val="32"/>
          <w:vertAlign w:val="baseline"/>
          <w:lang w:eastAsia="zh-CN"/>
        </w:rPr>
        <w:t>，</w:t>
      </w:r>
      <w:r>
        <w:rPr>
          <w:rFonts w:hint="eastAsia" w:ascii="Times New Roman" w:hAnsi="Times New Roman" w:eastAsia="仿宋_GB2312" w:cs="Times New Roman"/>
          <w:color w:val="auto"/>
          <w:sz w:val="32"/>
          <w:szCs w:val="32"/>
          <w:vertAlign w:val="baseline"/>
          <w:lang w:val="en-US" w:eastAsia="zh-CN"/>
        </w:rPr>
        <w:t>临时占地0.66</w:t>
      </w:r>
      <w:r>
        <w:rPr>
          <w:rFonts w:hint="default" w:ascii="Times New Roman" w:hAnsi="Times New Roman" w:eastAsia="仿宋_GB2312" w:cs="Times New Roman"/>
          <w:color w:val="auto"/>
          <w:sz w:val="32"/>
          <w:szCs w:val="32"/>
          <w:lang w:eastAsia="zh-CN"/>
        </w:rPr>
        <w:t>hm</w:t>
      </w:r>
      <w:r>
        <w:rPr>
          <w:rFonts w:hint="default" w:ascii="Times New Roman" w:hAnsi="Times New Roman" w:eastAsia="仿宋_GB2312" w:cs="Times New Roman"/>
          <w:color w:val="auto"/>
          <w:sz w:val="32"/>
          <w:szCs w:val="32"/>
          <w:vertAlign w:val="superscript"/>
          <w:lang w:eastAsia="zh-CN"/>
        </w:rPr>
        <w:t>2</w:t>
      </w:r>
      <w:r>
        <w:rPr>
          <w:rFonts w:hint="eastAsia" w:eastAsia="仿宋_GB2312" w:cs="Times New Roman"/>
          <w:color w:val="auto"/>
          <w:sz w:val="32"/>
          <w:szCs w:val="32"/>
          <w:vertAlign w:val="baseline"/>
          <w:lang w:eastAsia="zh-CN"/>
        </w:rPr>
        <w:t>。</w:t>
      </w:r>
      <w:r>
        <w:rPr>
          <w:rFonts w:hint="eastAsia" w:eastAsia="仿宋_GB2312" w:cs="Times New Roman"/>
          <w:color w:val="auto"/>
          <w:sz w:val="32"/>
          <w:szCs w:val="32"/>
          <w:vertAlign w:val="baseline"/>
          <w:lang w:val="en-US" w:eastAsia="zh-CN"/>
        </w:rPr>
        <w:t>本次治理范围为勐勐河干流忙云坝段（起点为邦溜村交通桥处，终点为洗菜河汇合口下约200m）及其支流忙那河、洗菜河。治理段河道长度为3.2km（其中，干流2.99km，支流忙那河0.11km，支流洗菜河0.1km）。勐勐河勐库镇忙云坝段（含支流）治理工程堤防总长2294m，其中干流左岸1779m，右岸169m。支流忙那河左岸105m，右岸95m；支流洗菜河左岸76m，右岸70m。新建排涝口8处，新建交通桥一座，交通桥建设地点位于邦溜村附近，与河道治理起点直线距离约为210m。</w:t>
      </w:r>
      <w:r>
        <w:rPr>
          <w:rFonts w:hint="default" w:ascii="Times New Roman" w:hAnsi="Times New Roman" w:eastAsia="仿宋_GB2312" w:cs="Times New Roman"/>
          <w:b w:val="0"/>
          <w:bCs w:val="0"/>
          <w:i w:val="0"/>
          <w:iCs w:val="0"/>
          <w:caps w:val="0"/>
          <w:color w:val="000000"/>
          <w:spacing w:val="0"/>
          <w:sz w:val="32"/>
          <w:szCs w:val="32"/>
          <w:shd w:val="clear" w:fill="FFFFFF"/>
        </w:rPr>
        <w:t>项目总投资为</w:t>
      </w:r>
      <w:r>
        <w:rPr>
          <w:rFonts w:hint="eastAsia" w:eastAsia="仿宋_GB2312" w:cs="Times New Roman"/>
          <w:b w:val="0"/>
          <w:bCs w:val="0"/>
          <w:i w:val="0"/>
          <w:iCs w:val="0"/>
          <w:caps w:val="0"/>
          <w:color w:val="000000"/>
          <w:spacing w:val="0"/>
          <w:sz w:val="32"/>
          <w:szCs w:val="32"/>
          <w:shd w:val="clear" w:fill="FFFFFF"/>
          <w:lang w:val="en-US" w:eastAsia="zh-CN"/>
        </w:rPr>
        <w:t>1013.72</w:t>
      </w:r>
      <w:r>
        <w:rPr>
          <w:rFonts w:hint="default" w:ascii="Times New Roman" w:hAnsi="Times New Roman" w:eastAsia="仿宋_GB2312" w:cs="Times New Roman"/>
          <w:color w:val="auto"/>
          <w:sz w:val="32"/>
          <w:szCs w:val="32"/>
          <w:lang w:val="en-US" w:eastAsia="zh-CN"/>
        </w:rPr>
        <w:t>万元，其中环保投资约为</w:t>
      </w:r>
      <w:r>
        <w:rPr>
          <w:rFonts w:hint="eastAsia" w:eastAsia="仿宋_GB2312" w:cs="Times New Roman"/>
          <w:color w:val="auto"/>
          <w:sz w:val="32"/>
          <w:szCs w:val="32"/>
          <w:lang w:val="en-US" w:eastAsia="zh-CN"/>
        </w:rPr>
        <w:t>25.15</w:t>
      </w:r>
      <w:r>
        <w:rPr>
          <w:rFonts w:hint="default" w:ascii="Times New Roman" w:hAnsi="Times New Roman" w:eastAsia="仿宋_GB2312" w:cs="Times New Roman"/>
          <w:color w:val="auto"/>
          <w:sz w:val="32"/>
          <w:szCs w:val="32"/>
          <w:lang w:val="en-US" w:eastAsia="zh-CN"/>
        </w:rPr>
        <w:t>万元，占总投资额的</w:t>
      </w:r>
      <w:r>
        <w:rPr>
          <w:rFonts w:hint="eastAsia" w:eastAsia="仿宋_GB2312" w:cs="Times New Roman"/>
          <w:color w:val="auto"/>
          <w:sz w:val="32"/>
          <w:szCs w:val="32"/>
          <w:lang w:val="en-US" w:eastAsia="zh-CN"/>
        </w:rPr>
        <w:t>2.48</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该《报告表》可作为该项目环境保护设计、建设、验收和运行环境管理的依据。项目建设符合国家及云南省对建设项目环境影响评价文件审批的有关规定，不存在工程建设的重大环境制约因素，</w:t>
      </w:r>
      <w:r>
        <w:rPr>
          <w:rFonts w:hint="default" w:ascii="Times New Roman" w:hAnsi="Times New Roman" w:eastAsia="仿宋_GB2312" w:cs="Times New Roman"/>
          <w:color w:val="auto"/>
          <w:sz w:val="32"/>
          <w:szCs w:val="32"/>
          <w:lang w:eastAsia="zh-CN"/>
        </w:rPr>
        <w:t>市生态环境局</w:t>
      </w:r>
      <w:r>
        <w:rPr>
          <w:rFonts w:hint="default" w:ascii="Times New Roman" w:hAnsi="Times New Roman" w:eastAsia="仿宋_GB2312" w:cs="Times New Roman"/>
          <w:color w:val="auto"/>
          <w:sz w:val="32"/>
          <w:szCs w:val="32"/>
        </w:rPr>
        <w:t>同意按照《报告表》所述的环境保护对策措施方案建设。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pacing w:val="0"/>
          <w:sz w:val="32"/>
          <w:szCs w:val="32"/>
          <w:lang w:eastAsia="zh-CN"/>
        </w:rPr>
        <w:t>请</w:t>
      </w:r>
      <w:r>
        <w:rPr>
          <w:rFonts w:hint="eastAsia" w:eastAsia="仿宋_GB2312" w:cs="Times New Roman"/>
          <w:color w:val="auto"/>
          <w:spacing w:val="0"/>
          <w:sz w:val="32"/>
          <w:szCs w:val="32"/>
          <w:lang w:val="en-US" w:eastAsia="zh-CN"/>
        </w:rPr>
        <w:t>你单位</w:t>
      </w:r>
      <w:r>
        <w:rPr>
          <w:rFonts w:hint="default" w:ascii="Times New Roman" w:hAnsi="Times New Roman" w:eastAsia="仿宋_GB2312" w:cs="Times New Roman"/>
          <w:color w:val="auto"/>
          <w:spacing w:val="0"/>
          <w:sz w:val="32"/>
          <w:szCs w:val="32"/>
          <w:lang w:eastAsia="zh-CN"/>
        </w:rPr>
        <w:t>严格对照《报告表》提出的各项污染防治措施及要求落实。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pacing w:val="0"/>
          <w:sz w:val="32"/>
          <w:szCs w:val="32"/>
          <w:lang w:eastAsia="zh-CN"/>
        </w:rPr>
        <w:t>请</w:t>
      </w:r>
      <w:r>
        <w:rPr>
          <w:rFonts w:hint="eastAsia" w:eastAsia="仿宋_GB2312" w:cs="Times New Roman"/>
          <w:color w:val="auto"/>
          <w:spacing w:val="0"/>
          <w:sz w:val="32"/>
          <w:szCs w:val="32"/>
          <w:lang w:val="en-US" w:eastAsia="zh-CN"/>
        </w:rPr>
        <w:t>你单位</w:t>
      </w:r>
      <w:r>
        <w:rPr>
          <w:rFonts w:hint="default" w:ascii="Times New Roman" w:hAnsi="Times New Roman" w:eastAsia="仿宋_GB2312" w:cs="Times New Roman"/>
          <w:color w:val="auto"/>
          <w:sz w:val="32"/>
          <w:szCs w:val="32"/>
          <w:lang w:val="en-US" w:eastAsia="zh-CN"/>
        </w:rPr>
        <w:t>严格执行配套建设的环境保护设施与主体工程同时设计、同时施工、同时投产使用的环境保护</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三同时</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制度。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pPr>
        <w:pStyle w:val="2"/>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（四）项目竣工后，</w:t>
      </w:r>
      <w:r>
        <w:rPr>
          <w:rFonts w:hint="default" w:ascii="Times New Roman" w:hAnsi="Times New Roman" w:eastAsia="仿宋_GB2312" w:cs="Times New Roman"/>
          <w:color w:val="auto"/>
          <w:spacing w:val="0"/>
          <w:sz w:val="32"/>
          <w:szCs w:val="32"/>
          <w:lang w:eastAsia="zh-CN"/>
        </w:rPr>
        <w:t>请</w:t>
      </w:r>
      <w:r>
        <w:rPr>
          <w:rFonts w:hint="eastAsia" w:eastAsia="仿宋_GB2312" w:cs="Times New Roman"/>
          <w:color w:val="auto"/>
          <w:spacing w:val="0"/>
          <w:sz w:val="32"/>
          <w:szCs w:val="32"/>
          <w:lang w:val="en-US" w:eastAsia="zh-CN"/>
        </w:rPr>
        <w:t>你单位</w:t>
      </w:r>
      <w:r>
        <w:rPr>
          <w:rFonts w:hint="default" w:ascii="Times New Roman" w:hAnsi="Times New Roman" w:eastAsia="仿宋_GB2312" w:cs="Times New Roman"/>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w:t>
      </w:r>
      <w:r>
        <w:rPr>
          <w:rFonts w:hint="eastAsia" w:eastAsia="仿宋_GB2312" w:cs="Times New Roman"/>
          <w:color w:val="auto"/>
          <w:sz w:val="32"/>
          <w:szCs w:val="32"/>
          <w:lang w:val="en-US" w:eastAsia="zh-CN"/>
        </w:rPr>
        <w:t>双江</w:t>
      </w:r>
      <w:r>
        <w:rPr>
          <w:rFonts w:hint="default" w:ascii="Times New Roman" w:hAnsi="Times New Roman" w:eastAsia="仿宋_GB2312" w:cs="Times New Roman"/>
          <w:color w:val="auto"/>
          <w:sz w:val="32"/>
          <w:szCs w:val="32"/>
          <w:lang w:val="en-US" w:eastAsia="zh-CN"/>
        </w:rPr>
        <w:t>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kern w:val="0"/>
          <w:sz w:val="32"/>
          <w:szCs w:val="32"/>
          <w:lang w:val="en-US" w:eastAsia="zh-CN" w:bidi="ar-SA"/>
        </w:rPr>
        <w:t>（五）</w:t>
      </w:r>
      <w:r>
        <w:rPr>
          <w:rFonts w:hint="default" w:ascii="Times New Roman" w:hAnsi="Times New Roman" w:eastAsia="仿宋_GB2312" w:cs="Times New Roman"/>
          <w:sz w:val="32"/>
          <w:szCs w:val="32"/>
        </w:rPr>
        <w:t>市生态环境局</w:t>
      </w:r>
      <w:r>
        <w:rPr>
          <w:rFonts w:hint="eastAsia" w:eastAsia="仿宋_GB2312" w:cs="Times New Roman"/>
          <w:color w:val="auto"/>
          <w:sz w:val="32"/>
          <w:szCs w:val="32"/>
          <w:lang w:val="en-US" w:eastAsia="zh-CN"/>
        </w:rPr>
        <w:t>双江</w:t>
      </w:r>
      <w:r>
        <w:rPr>
          <w:rFonts w:hint="default" w:ascii="Times New Roman" w:hAnsi="Times New Roman" w:eastAsia="仿宋_GB2312" w:cs="Times New Roman"/>
          <w:color w:val="auto"/>
          <w:sz w:val="32"/>
          <w:szCs w:val="32"/>
          <w:lang w:val="en-US" w:eastAsia="zh-CN"/>
        </w:rPr>
        <w:t>分局</w:t>
      </w:r>
      <w:r>
        <w:rPr>
          <w:rFonts w:hint="default" w:ascii="Times New Roman" w:hAnsi="Times New Roman" w:eastAsia="仿宋_GB2312" w:cs="Times New Roman"/>
          <w:sz w:val="32"/>
          <w:szCs w:val="32"/>
        </w:rPr>
        <w:t>要切实履行属地监管职责，按照相关法律法规及《关于进一步完善建设项目环境保护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及竣工环境保护自主验收监管工作机制的意见》（环执法〔2021〕70号）要求，加强对该项目环境保护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及自主验收监管。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p>
    <w:p>
      <w:pPr>
        <w:pStyle w:val="3"/>
        <w:ind w:left="0" w:leftChars="0" w:firstLine="0" w:firstLineChars="0"/>
        <w:jc w:val="both"/>
        <w:rPr>
          <w:rFonts w:hint="default"/>
          <w:lang w:val="en-US" w:eastAsia="zh-CN"/>
        </w:rPr>
      </w:pPr>
    </w:p>
    <w:p>
      <w:pPr>
        <w:ind w:left="0" w:leftChars="0" w:firstLine="0" w:firstLineChars="0"/>
        <w:rPr>
          <w:rFonts w:hint="default"/>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4800" w:firstLineChars="15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临沧</w:t>
      </w:r>
      <w:r>
        <w:rPr>
          <w:rFonts w:hint="default" w:ascii="Times New Roman" w:hAnsi="Times New Roman" w:eastAsia="仿宋_GB2312" w:cs="Times New Roman"/>
          <w:sz w:val="32"/>
          <w:szCs w:val="32"/>
          <w:highlight w:val="none"/>
        </w:rPr>
        <w:t>市生态环境局</w:t>
      </w: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5440" w:firstLineChars="17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日</w:t>
      </w:r>
    </w:p>
    <w:p>
      <w:pPr>
        <w:keepNext w:val="0"/>
        <w:keepLines w:val="0"/>
        <w:pageBreakBefore w:val="0"/>
        <w:widowControl w:val="0"/>
        <w:tabs>
          <w:tab w:val="left" w:pos="7560"/>
          <w:tab w:val="left" w:pos="7740"/>
        </w:tabs>
        <w:kinsoku/>
        <w:wordWrap/>
        <w:overflowPunct/>
        <w:topLinePunct w:val="0"/>
        <w:autoSpaceDE/>
        <w:autoSpaceDN/>
        <w:bidi w:val="0"/>
        <w:spacing w:line="600" w:lineRule="exact"/>
        <w:jc w:val="both"/>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ind w:left="0" w:leftChars="0" w:firstLine="0" w:firstLineChars="0"/>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ind w:left="0" w:leftChars="0" w:firstLine="0" w:firstLineChars="0"/>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3"/>
        <w:ind w:left="0" w:leftChars="0" w:firstLine="0" w:firstLineChars="0"/>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pStyle w:val="3"/>
        <w:ind w:left="0" w:leftChars="0" w:firstLine="0" w:firstLineChars="0"/>
        <w:rPr>
          <w:rFonts w:hint="default" w:ascii="Times New Roman" w:hAnsi="Times New Roman" w:cs="Times New Roman"/>
        </w:rPr>
      </w:pPr>
    </w:p>
    <w:p>
      <w:pPr>
        <w:rPr>
          <w:rFonts w:hint="default" w:ascii="Times New Roman" w:hAnsi="Times New Roman" w:cs="Times New Roman"/>
        </w:rPr>
      </w:pPr>
    </w:p>
    <w:p>
      <w:pPr>
        <w:pStyle w:val="3"/>
        <w:rPr>
          <w:rFonts w:hint="default"/>
        </w:rPr>
      </w:pPr>
    </w:p>
    <w:p>
      <w:pPr>
        <w:spacing w:line="520" w:lineRule="exact"/>
        <w:ind w:left="0" w:leftChars="0"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20320</wp:posOffset>
                </wp:positionV>
                <wp:extent cx="5600700" cy="0"/>
                <wp:effectExtent l="0" t="0" r="0" b="0"/>
                <wp:wrapNone/>
                <wp:docPr id="4" name="直线 2"/>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1.6pt;height:0pt;width:441pt;z-index:251662336;mso-width-relative:page;mso-height-relative:page;" filled="f" stroked="t" coordsize="21600,21600" o:gfxdata="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UEKjDT&#10;AAAABAEAAA8AAAAAAAAAAQAgAAAAIgAAAGRycy9kb3ducmV2LnhtbFBLAQIUABQAAAAIAIdO4kDT&#10;dXG17AEAAOkDAAAOAAAAAAAAAAEAIAAAACIBAABkcnMvZTJvRG9jLnhtbFBLBQYAAAAABgAGAFkB&#10;AACABQAAAAA=&#10;">
                <v:fill on="f" focussize="0,0"/>
                <v:stroke weight="0.3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396240</wp:posOffset>
                </wp:positionV>
                <wp:extent cx="635" cy="0"/>
                <wp:effectExtent l="0" t="0" r="0" b="0"/>
                <wp:wrapNone/>
                <wp:docPr id="3"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9pt;margin-top:31.2pt;height:0pt;width:0.05pt;z-index:251659264;mso-width-relative:page;mso-height-relative:page;" filled="f" stroked="t" coordsize="21600,21600" o:gfxdata="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EmEADX&#10;AAAACQEAAA8AAAAAAAAAAQAgAAAAIgAAAGRycy9kb3ducmV2LnhtbFBLAQIUABQAAAAIAIdO4kDS&#10;VVGH6AEAAOUDAAAOAAAAAAAAAAEAIAAAACY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w:t>
      </w:r>
      <w:r>
        <w:rPr>
          <w:rFonts w:hint="eastAsia" w:eastAsia="仿宋_GB2312" w:cs="Times New Roman"/>
          <w:sz w:val="28"/>
          <w:szCs w:val="28"/>
          <w:lang w:eastAsia="zh-CN"/>
        </w:rPr>
        <w:t>市水务局，</w:t>
      </w:r>
      <w:r>
        <w:rPr>
          <w:rFonts w:hint="default" w:ascii="Times New Roman" w:hAnsi="Times New Roman" w:eastAsia="仿宋_GB2312" w:cs="Times New Roman"/>
          <w:sz w:val="28"/>
          <w:szCs w:val="28"/>
        </w:rPr>
        <w:t>市生态环境局各科、室、支队、中心、站、</w:t>
      </w:r>
      <w:r>
        <w:rPr>
          <w:rFonts w:hint="eastAsia" w:eastAsia="仿宋_GB2312" w:cs="Times New Roman"/>
          <w:sz w:val="28"/>
          <w:szCs w:val="28"/>
          <w:lang w:val="en-US" w:eastAsia="zh-CN"/>
        </w:rPr>
        <w:t>双江</w:t>
      </w:r>
      <w:r>
        <w:rPr>
          <w:rFonts w:hint="default" w:ascii="Times New Roman" w:hAnsi="Times New Roman" w:eastAsia="仿宋_GB2312" w:cs="Times New Roman"/>
          <w:sz w:val="28"/>
          <w:szCs w:val="28"/>
        </w:rPr>
        <w:t>分局</w:t>
      </w:r>
    </w:p>
    <w:p>
      <w:pPr>
        <w:spacing w:line="520" w:lineRule="exact"/>
        <w:ind w:left="0" w:leftChars="0" w:firstLine="280" w:firstLineChars="100"/>
        <w:rPr>
          <w:rFonts w:hint="eastAsia" w:ascii="Times New Roman" w:hAnsi="Times New Roman" w:eastAsia="仿宋_GB2312" w:cs="Times New Roman"/>
          <w:kern w:val="2"/>
          <w:sz w:val="24"/>
          <w:szCs w:val="24"/>
          <w:lang w:val="en-US" w:eastAsia="zh-CN" w:bidi="ar-SA"/>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600700" cy="0"/>
                <wp:effectExtent l="0" t="0" r="0" b="0"/>
                <wp:wrapNone/>
                <wp:docPr id="2" name="直线 4"/>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4.2pt;height:0pt;width:441pt;z-index:251660288;mso-width-relative:page;mso-height-relative:page;" filled="f" stroked="t" coordsize="21600,21600" o:gfxdata="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4f20&#10;0wAAAAQBAAAPAAAAAAAAAAEAIAAAACIAAABkcnMvZG93bnJldi54bWxQSwECFAAUAAAACACHTuJA&#10;GRqaDe0BAADpAwAADgAAAAAAAAABACAAAAAiAQAAZHJzL2Uyb0RvYy54bWxQSwUGAAAAAAYABgBZ&#10;AQAAgQUAAAAA&#10;">
                <v:fill on="f" focussize="0,0"/>
                <v:stroke weight="0.2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350520</wp:posOffset>
                </wp:positionV>
                <wp:extent cx="5600700" cy="0"/>
                <wp:effectExtent l="0" t="0" r="0" b="0"/>
                <wp:wrapNone/>
                <wp:docPr id="1" name="直线 5"/>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27.6pt;height:0pt;width:441pt;z-index:251661312;mso-width-relative:page;mso-height-relative:page;" filled="f" stroked="t" coordsize="21600,21600" o:gfxdata="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aHz&#10;0tUAAAAGAQAADwAAAAAAAAABACAAAAAiAAAAZHJzL2Rvd25yZXYueG1sUEsBAhQAFAAAAAgAh07i&#10;QBNlTMzsAQAA6QMAAA4AAAAAAAAAAQAgAAAAJAEAAGRycy9lMm9Eb2MueG1sUEsFBgAAAAAGAAYA&#10;WQEAAIIFAAAAAA==&#10;">
                <v:fill on="f" focussize="0,0"/>
                <v:stroke weight="0.35pt" color="#000000" joinstyle="round"/>
                <v:imagedata o:title=""/>
                <o:lock v:ext="edit" aspectratio="f"/>
              </v:line>
            </w:pict>
          </mc:Fallback>
        </mc:AlternateContent>
      </w:r>
      <w:r>
        <w:rPr>
          <w:rFonts w:hint="default" w:ascii="Times New Roman" w:hAnsi="Times New Roman" w:eastAsia="仿宋_GB2312" w:cs="Times New Roman"/>
          <w:sz w:val="28"/>
          <w:szCs w:val="28"/>
        </w:rPr>
        <w:t>临沧市生态环境局</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highlight w:val="none"/>
        </w:rPr>
        <w:t>20</w:t>
      </w:r>
      <w:r>
        <w:rPr>
          <w:rFonts w:hint="default" w:ascii="Times New Roman" w:hAnsi="Times New Roman" w:eastAsia="仿宋_GB2312" w:cs="Times New Roman"/>
          <w:sz w:val="28"/>
          <w:szCs w:val="28"/>
          <w:highlight w:val="none"/>
          <w:lang w:val="en-US" w:eastAsia="zh-CN"/>
        </w:rPr>
        <w:t>2</w:t>
      </w:r>
      <w:r>
        <w:rPr>
          <w:rFonts w:hint="eastAsia"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年</w:t>
      </w:r>
      <w:r>
        <w:rPr>
          <w:rFonts w:hint="eastAsia"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lang w:val="en-US" w:eastAsia="zh-CN"/>
        </w:rPr>
        <w:t>月</w:t>
      </w:r>
      <w:r>
        <w:rPr>
          <w:rFonts w:hint="eastAsia" w:eastAsia="仿宋_GB2312" w:cs="Times New Roman"/>
          <w:sz w:val="28"/>
          <w:szCs w:val="28"/>
          <w:highlight w:val="none"/>
          <w:lang w:val="en-US" w:eastAsia="zh-CN"/>
        </w:rPr>
        <w:t>9</w:t>
      </w:r>
      <w:r>
        <w:rPr>
          <w:rFonts w:hint="default" w:ascii="Times New Roman" w:hAnsi="Times New Roman" w:eastAsia="仿宋_GB2312" w:cs="Times New Roman"/>
          <w:sz w:val="28"/>
          <w:szCs w:val="28"/>
          <w:highlight w:val="none"/>
        </w:rPr>
        <w:t>日</w:t>
      </w:r>
      <w:r>
        <w:rPr>
          <w:rFonts w:hint="default" w:ascii="Times New Roman" w:hAnsi="Times New Roman" w:eastAsia="仿宋_GB2312" w:cs="Times New Roman"/>
          <w:sz w:val="28"/>
          <w:szCs w:val="28"/>
        </w:rPr>
        <w:t>印</w:t>
      </w:r>
      <w:r>
        <w:rPr>
          <w:rFonts w:hint="eastAsia" w:eastAsia="仿宋_GB2312" w:cs="Times New Roman"/>
          <w:sz w:val="28"/>
          <w:szCs w:val="28"/>
          <w:lang w:eastAsia="zh-CN"/>
        </w:rPr>
        <w:t>制</w:t>
      </w:r>
    </w:p>
    <w:sectPr>
      <w:footerReference r:id="rId5" w:type="default"/>
      <w:pgSz w:w="11906" w:h="16838"/>
      <w:pgMar w:top="2154" w:right="1474" w:bottom="2041"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F715BD-9981-47F1-8E23-A450F8CB1B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76DA193-A759-4DA3-9937-2E2448CEB728}"/>
  </w:font>
  <w:font w:name="仿宋">
    <w:panose1 w:val="02010609060101010101"/>
    <w:charset w:val="86"/>
    <w:family w:val="modern"/>
    <w:pitch w:val="default"/>
    <w:sig w:usb0="800002BF" w:usb1="38CF7CFA" w:usb2="00000016" w:usb3="00000000" w:csb0="00040001" w:csb1="00000000"/>
    <w:embedRegular r:id="rId3" w:fontKey="{DD342D2C-6C68-4E51-A220-ACC3913CC4B6}"/>
  </w:font>
  <w:font w:name="方正小标宋_GBK">
    <w:panose1 w:val="02000000000000000000"/>
    <w:charset w:val="86"/>
    <w:family w:val="auto"/>
    <w:pitch w:val="default"/>
    <w:sig w:usb0="A00002BF" w:usb1="38CF7CFA" w:usb2="00082016" w:usb3="00000000" w:csb0="00040001" w:csb1="00000000"/>
    <w:embedRegular r:id="rId4" w:fontKey="{A1908623-85B2-42FA-9027-7A9CC1622C7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6VQBR5wEAAMcD&#10;AAAOAAAAAAAAAAEAIAAAAB4BAABkcnMvZTJvRG9jLnhtbFBLBQYAAAAABgAGAFkBAAB3BQAAAAA=&#10;">
              <v:fill on="f" focussize="0,0"/>
              <v:stroke on="f"/>
              <v:imagedata o:title=""/>
              <o:lock v:ext="edit" aspectratio="f"/>
              <v:textbox inset="0mm,0mm,0mm,0mm" style="mso-fit-shape-to-text:t;">
                <w:txbxContent>
                  <w:p>
                    <w:pPr>
                      <w:pStyle w:val="4"/>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00732042"/>
    <w:rsid w:val="00732042"/>
    <w:rsid w:val="009B7D9A"/>
    <w:rsid w:val="037B1BE5"/>
    <w:rsid w:val="07630750"/>
    <w:rsid w:val="08CE42EF"/>
    <w:rsid w:val="0BED1C3D"/>
    <w:rsid w:val="11DE1CDD"/>
    <w:rsid w:val="159E216E"/>
    <w:rsid w:val="1CBF4223"/>
    <w:rsid w:val="210036E9"/>
    <w:rsid w:val="211B1575"/>
    <w:rsid w:val="22AA1B74"/>
    <w:rsid w:val="22DF10AD"/>
    <w:rsid w:val="24001390"/>
    <w:rsid w:val="286345FC"/>
    <w:rsid w:val="2CC03F75"/>
    <w:rsid w:val="313A1855"/>
    <w:rsid w:val="328027AB"/>
    <w:rsid w:val="347F4F5E"/>
    <w:rsid w:val="35E66677"/>
    <w:rsid w:val="396E4BAF"/>
    <w:rsid w:val="39F03816"/>
    <w:rsid w:val="414C7ECC"/>
    <w:rsid w:val="43120CA1"/>
    <w:rsid w:val="459D20E0"/>
    <w:rsid w:val="47475910"/>
    <w:rsid w:val="49563AAC"/>
    <w:rsid w:val="4B3317B5"/>
    <w:rsid w:val="4C12366F"/>
    <w:rsid w:val="4FDCBC65"/>
    <w:rsid w:val="5298591B"/>
    <w:rsid w:val="52A77711"/>
    <w:rsid w:val="550672D3"/>
    <w:rsid w:val="584713C9"/>
    <w:rsid w:val="5BC164B1"/>
    <w:rsid w:val="5BCC37C6"/>
    <w:rsid w:val="5E37C6EE"/>
    <w:rsid w:val="610A52AA"/>
    <w:rsid w:val="61AA3A97"/>
    <w:rsid w:val="61C92A9D"/>
    <w:rsid w:val="61CB5667"/>
    <w:rsid w:val="6471275C"/>
    <w:rsid w:val="647E5D3F"/>
    <w:rsid w:val="659F5F6D"/>
    <w:rsid w:val="66636F9A"/>
    <w:rsid w:val="66E667F4"/>
    <w:rsid w:val="67CB129B"/>
    <w:rsid w:val="6EE21EFD"/>
    <w:rsid w:val="6FF735B2"/>
    <w:rsid w:val="71327C95"/>
    <w:rsid w:val="77FB6083"/>
    <w:rsid w:val="789D32A3"/>
    <w:rsid w:val="7A0930B1"/>
    <w:rsid w:val="7A325EA5"/>
    <w:rsid w:val="FAE76AAF"/>
    <w:rsid w:val="FDF0B0BE"/>
    <w:rsid w:val="FFEFE157"/>
    <w:rsid w:val="FFFA9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before="60" w:after="160" w:line="259" w:lineRule="auto"/>
      <w:ind w:right="113"/>
    </w:pPr>
    <w:rPr>
      <w:kern w:val="0"/>
      <w:sz w:val="18"/>
      <w:szCs w:val="20"/>
    </w:rPr>
  </w:style>
  <w:style w:type="paragraph" w:styleId="3">
    <w:name w:val="Plain Text"/>
    <w:basedOn w:val="1"/>
    <w:next w:val="1"/>
    <w:qFormat/>
    <w:uiPriority w:val="0"/>
    <w:rPr>
      <w:rFonts w:ascii="宋体" w:hAnsi="Courier New"/>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Indent1"/>
    <w:basedOn w:val="1"/>
    <w:qFormat/>
    <w:uiPriority w:val="0"/>
    <w:pPr>
      <w:snapToGrid w:val="0"/>
      <w:spacing w:line="300" w:lineRule="auto"/>
      <w:ind w:firstLine="556"/>
    </w:pPr>
    <w:rPr>
      <w:rFonts w:ascii="仿宋_GB2312" w:hAnsi="Calibri" w:eastAsia="宋体"/>
      <w:kern w:val="0"/>
      <w:sz w:val="21"/>
      <w:szCs w:val="21"/>
    </w:rPr>
  </w:style>
  <w:style w:type="paragraph" w:customStyle="1" w:styleId="9">
    <w:name w:val="表格样式1"/>
    <w:basedOn w:val="1"/>
    <w:qFormat/>
    <w:uiPriority w:val="0"/>
    <w:pPr>
      <w:spacing w:line="240" w:lineRule="auto"/>
      <w:ind w:firstLine="0" w:firstLineChars="0"/>
      <w:jc w:val="center"/>
    </w:pPr>
    <w:rPr>
      <w:kern w:val="0"/>
      <w:sz w:val="21"/>
      <w:szCs w:val="21"/>
    </w:rPr>
  </w:style>
  <w:style w:type="paragraph" w:customStyle="1" w:styleId="10">
    <w:name w:val="样式 标题 1 + 四号 段前: 0 磅 段后: 0 磅 行距: 1.5 倍行距"/>
    <w:basedOn w:val="11"/>
    <w:next w:val="12"/>
    <w:qFormat/>
    <w:uiPriority w:val="0"/>
    <w:pPr>
      <w:snapToGrid w:val="0"/>
      <w:spacing w:line="360" w:lineRule="auto"/>
      <w:ind w:firstLine="200" w:firstLineChars="200"/>
      <w:jc w:val="center"/>
    </w:pPr>
    <w:rPr>
      <w:sz w:val="28"/>
    </w:rPr>
  </w:style>
  <w:style w:type="paragraph" w:customStyle="1" w:styleId="11">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12">
    <w:name w:val="文本正文"/>
    <w:basedOn w:val="1"/>
    <w:qFormat/>
    <w:uiPriority w:val="0"/>
    <w:pPr>
      <w:snapToGrid w:val="0"/>
      <w:spacing w:line="360" w:lineRule="auto"/>
      <w:ind w:firstLine="510"/>
      <w:jc w:val="left"/>
    </w:pPr>
    <w:rPr>
      <w:spacing w:val="4"/>
      <w:kern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1154</Words>
  <Characters>1217</Characters>
  <Lines>1</Lines>
  <Paragraphs>1</Paragraphs>
  <TotalTime>0</TotalTime>
  <ScaleCrop>false</ScaleCrop>
  <LinksUpToDate>false</LinksUpToDate>
  <CharactersWithSpaces>1297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2023-04-13T09:02:00Z</dcterms:created>
  <dc:creator>AutoBVT</dc:creator>
  <cp:lastModifiedBy>决眦</cp:lastModifiedBy>
  <cp:lastPrinted>2023-04-22T22:02:00Z</cp:lastPrinted>
  <dcterms:modified xsi:type="dcterms:W3CDTF">2024-03-12T06:48:23Z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7DE5280B1E934548A6239BC9BCFA552C_13</vt:lpwstr>
  </property>
</Properties>
</file>