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临沧市</w:t>
      </w:r>
      <w:r>
        <w:rPr>
          <w:rFonts w:hint="eastAsia" w:ascii="方正小标宋_GBK" w:hAnsi="方正小标宋_GBK" w:eastAsia="方正小标宋_GBK" w:cs="方正小标宋_GBK"/>
          <w:sz w:val="44"/>
          <w:szCs w:val="44"/>
          <w:lang w:eastAsia="zh-CN"/>
        </w:rPr>
        <w:t>农业农村</w:t>
      </w:r>
      <w:r>
        <w:rPr>
          <w:rFonts w:hint="eastAsia" w:ascii="方正小标宋_GBK" w:hAnsi="方正小标宋_GBK" w:eastAsia="方正小标宋_GBK" w:cs="方正小标宋_GBK"/>
          <w:sz w:val="44"/>
          <w:szCs w:val="44"/>
          <w:lang w:val="en-US" w:eastAsia="zh-CN"/>
        </w:rPr>
        <w:t>局</w:t>
      </w:r>
      <w:r>
        <w:rPr>
          <w:rFonts w:hint="eastAsia" w:ascii="方正小标宋_GBK" w:hAnsi="方正小标宋_GBK" w:eastAsia="方正小标宋_GBK" w:cs="方正小标宋_GBK"/>
          <w:sz w:val="44"/>
          <w:szCs w:val="44"/>
          <w:lang w:eastAsia="zh-CN"/>
        </w:rPr>
        <w:t>政府信息公开基本目录</w:t>
      </w:r>
    </w:p>
    <w:p>
      <w:pPr>
        <w:jc w:val="center"/>
        <w:rPr>
          <w:rFonts w:hint="eastAsia"/>
          <w:lang w:eastAsia="zh-CN"/>
        </w:rPr>
      </w:pPr>
    </w:p>
    <w:tbl>
      <w:tblPr>
        <w:tblStyle w:val="6"/>
        <w:tblW w:w="14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1094"/>
        <w:gridCol w:w="1249"/>
        <w:gridCol w:w="2386"/>
        <w:gridCol w:w="1386"/>
        <w:gridCol w:w="2542"/>
        <w:gridCol w:w="1576"/>
        <w:gridCol w:w="930"/>
        <w:gridCol w:w="727"/>
        <w:gridCol w:w="737"/>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513"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vertAlign w:val="baseline"/>
                <w:lang w:eastAsia="zh-CN"/>
              </w:rPr>
            </w:pPr>
            <w:r>
              <w:rPr>
                <w:rFonts w:hint="default" w:ascii="Times New Roman" w:hAnsi="Times New Roman" w:eastAsia="黑体" w:cs="Times New Roman"/>
                <w:b w:val="0"/>
                <w:bCs w:val="0"/>
                <w:color w:val="auto"/>
                <w:sz w:val="21"/>
                <w:szCs w:val="21"/>
                <w:vertAlign w:val="baseline"/>
                <w:lang w:eastAsia="zh-CN"/>
              </w:rPr>
              <w:t>序号</w:t>
            </w:r>
          </w:p>
        </w:tc>
        <w:tc>
          <w:tcPr>
            <w:tcW w:w="234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vertAlign w:val="baseline"/>
                <w:lang w:eastAsia="zh-CN"/>
              </w:rPr>
            </w:pPr>
            <w:r>
              <w:rPr>
                <w:rFonts w:hint="default" w:ascii="Times New Roman" w:hAnsi="Times New Roman" w:eastAsia="黑体" w:cs="Times New Roman"/>
                <w:b w:val="0"/>
                <w:bCs w:val="0"/>
                <w:color w:val="auto"/>
                <w:sz w:val="21"/>
                <w:szCs w:val="21"/>
                <w:vertAlign w:val="baseline"/>
                <w:lang w:eastAsia="zh-CN"/>
              </w:rPr>
              <w:t>公开事项</w:t>
            </w:r>
          </w:p>
        </w:tc>
        <w:tc>
          <w:tcPr>
            <w:tcW w:w="23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vertAlign w:val="baseline"/>
                <w:lang w:eastAsia="zh-CN"/>
              </w:rPr>
            </w:pPr>
            <w:r>
              <w:rPr>
                <w:rFonts w:hint="default" w:ascii="Times New Roman" w:hAnsi="Times New Roman" w:eastAsia="黑体" w:cs="Times New Roman"/>
                <w:b w:val="0"/>
                <w:bCs w:val="0"/>
                <w:color w:val="auto"/>
                <w:sz w:val="21"/>
                <w:szCs w:val="21"/>
                <w:vertAlign w:val="baseline"/>
                <w:lang w:eastAsia="zh-CN"/>
              </w:rPr>
              <w:t>公开内容</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vertAlign w:val="baseline"/>
                <w:lang w:val="en-US" w:eastAsia="zh-CN"/>
              </w:rPr>
            </w:pPr>
            <w:r>
              <w:rPr>
                <w:rFonts w:hint="default" w:ascii="Times New Roman" w:hAnsi="Times New Roman" w:eastAsia="黑体" w:cs="Times New Roman"/>
                <w:b w:val="0"/>
                <w:bCs w:val="0"/>
                <w:color w:val="auto"/>
                <w:sz w:val="21"/>
                <w:szCs w:val="21"/>
                <w:vertAlign w:val="baseline"/>
                <w:lang w:val="en-US" w:eastAsia="zh-CN"/>
              </w:rPr>
              <w:t>（要素）</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vertAlign w:val="baseline"/>
                <w:lang w:eastAsia="zh-CN"/>
              </w:rPr>
            </w:pPr>
            <w:r>
              <w:rPr>
                <w:rFonts w:hint="default" w:ascii="Times New Roman" w:hAnsi="Times New Roman" w:eastAsia="黑体" w:cs="Times New Roman"/>
                <w:b w:val="0"/>
                <w:bCs w:val="0"/>
                <w:color w:val="auto"/>
                <w:sz w:val="21"/>
                <w:szCs w:val="21"/>
                <w:vertAlign w:val="baseline"/>
                <w:lang w:eastAsia="zh-CN"/>
              </w:rPr>
              <w:t>公开依据</w:t>
            </w: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vertAlign w:val="baseline"/>
                <w:lang w:eastAsia="zh-CN"/>
              </w:rPr>
            </w:pPr>
            <w:r>
              <w:rPr>
                <w:rFonts w:hint="default" w:ascii="Times New Roman" w:hAnsi="Times New Roman" w:eastAsia="黑体" w:cs="Times New Roman"/>
                <w:b w:val="0"/>
                <w:bCs w:val="0"/>
                <w:color w:val="auto"/>
                <w:sz w:val="21"/>
                <w:szCs w:val="21"/>
                <w:vertAlign w:val="baseline"/>
                <w:lang w:eastAsia="zh-CN"/>
              </w:rPr>
              <w:t>公开时限</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vertAlign w:val="baseline"/>
                <w:lang w:eastAsia="zh-CN"/>
              </w:rPr>
            </w:pPr>
            <w:r>
              <w:rPr>
                <w:rFonts w:hint="default" w:ascii="Times New Roman" w:hAnsi="Times New Roman" w:eastAsia="黑体" w:cs="Times New Roman"/>
                <w:b w:val="0"/>
                <w:bCs w:val="0"/>
                <w:color w:val="auto"/>
                <w:sz w:val="21"/>
                <w:szCs w:val="21"/>
                <w:vertAlign w:val="baseline"/>
                <w:lang w:eastAsia="zh-CN"/>
              </w:rPr>
              <w:t>公开渠道和载体</w:t>
            </w:r>
          </w:p>
        </w:tc>
        <w:tc>
          <w:tcPr>
            <w:tcW w:w="165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vertAlign w:val="baseline"/>
                <w:lang w:eastAsia="zh-CN"/>
              </w:rPr>
            </w:pPr>
            <w:r>
              <w:rPr>
                <w:rFonts w:hint="default" w:ascii="Times New Roman" w:hAnsi="Times New Roman" w:eastAsia="黑体" w:cs="Times New Roman"/>
                <w:b w:val="0"/>
                <w:bCs w:val="0"/>
                <w:color w:val="auto"/>
                <w:sz w:val="21"/>
                <w:szCs w:val="21"/>
                <w:vertAlign w:val="baseline"/>
                <w:lang w:eastAsia="zh-CN"/>
              </w:rPr>
              <w:t>公开对象</w:t>
            </w:r>
          </w:p>
        </w:tc>
        <w:tc>
          <w:tcPr>
            <w:tcW w:w="160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vertAlign w:val="baseline"/>
                <w:lang w:eastAsia="zh-CN"/>
              </w:rPr>
            </w:pPr>
            <w:r>
              <w:rPr>
                <w:rFonts w:hint="default" w:ascii="Times New Roman" w:hAnsi="Times New Roman" w:eastAsia="黑体" w:cs="Times New Roman"/>
                <w:b w:val="0"/>
                <w:bCs w:val="0"/>
                <w:color w:val="auto"/>
                <w:sz w:val="21"/>
                <w:szCs w:val="21"/>
                <w:vertAlign w:val="baseline"/>
                <w:lang w:eastAsia="zh-CN"/>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1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vertAlign w:val="baseline"/>
                <w:lang w:eastAsia="zh-CN"/>
              </w:rPr>
            </w:pPr>
          </w:p>
        </w:tc>
        <w:tc>
          <w:tcPr>
            <w:tcW w:w="109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vertAlign w:val="baseline"/>
                <w:lang w:eastAsia="zh-CN"/>
              </w:rPr>
            </w:pPr>
            <w:r>
              <w:rPr>
                <w:rFonts w:hint="default" w:ascii="Times New Roman" w:hAnsi="Times New Roman" w:eastAsia="黑体" w:cs="Times New Roman"/>
                <w:b w:val="0"/>
                <w:bCs w:val="0"/>
                <w:color w:val="auto"/>
                <w:sz w:val="21"/>
                <w:szCs w:val="21"/>
                <w:vertAlign w:val="baseline"/>
                <w:lang w:eastAsia="zh-CN"/>
              </w:rPr>
              <w:t>一级事项</w:t>
            </w: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vertAlign w:val="baseline"/>
                <w:lang w:eastAsia="zh-CN"/>
              </w:rPr>
            </w:pPr>
            <w:r>
              <w:rPr>
                <w:rFonts w:hint="default" w:ascii="Times New Roman" w:hAnsi="Times New Roman" w:eastAsia="黑体" w:cs="Times New Roman"/>
                <w:b w:val="0"/>
                <w:bCs w:val="0"/>
                <w:color w:val="auto"/>
                <w:sz w:val="21"/>
                <w:szCs w:val="21"/>
                <w:vertAlign w:val="baseline"/>
                <w:lang w:eastAsia="zh-CN"/>
              </w:rPr>
              <w:t>二级事项</w:t>
            </w:r>
          </w:p>
        </w:tc>
        <w:tc>
          <w:tcPr>
            <w:tcW w:w="23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vertAlign w:val="baseline"/>
                <w:lang w:eastAsia="zh-CN"/>
              </w:rPr>
            </w:pPr>
          </w:p>
        </w:tc>
        <w:tc>
          <w:tcPr>
            <w:tcW w:w="13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vertAlign w:val="baseline"/>
                <w:lang w:eastAsia="zh-CN"/>
              </w:rPr>
            </w:pP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vertAlign w:val="baseline"/>
                <w:lang w:eastAsia="zh-CN"/>
              </w:rPr>
            </w:pP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vertAlign w:val="baseline"/>
                <w:lang w:eastAsia="zh-CN"/>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vertAlign w:val="baseline"/>
                <w:lang w:eastAsia="zh-CN"/>
              </w:rPr>
            </w:pPr>
            <w:r>
              <w:rPr>
                <w:rFonts w:hint="default" w:ascii="Times New Roman" w:hAnsi="Times New Roman" w:eastAsia="黑体" w:cs="Times New Roman"/>
                <w:b w:val="0"/>
                <w:bCs w:val="0"/>
                <w:color w:val="auto"/>
                <w:sz w:val="21"/>
                <w:szCs w:val="21"/>
                <w:vertAlign w:val="baseline"/>
                <w:lang w:eastAsia="zh-CN"/>
              </w:rPr>
              <w:t>全社会</w:t>
            </w:r>
          </w:p>
        </w:tc>
        <w:tc>
          <w:tcPr>
            <w:tcW w:w="7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vertAlign w:val="baseline"/>
                <w:lang w:eastAsia="zh-CN"/>
              </w:rPr>
            </w:pPr>
            <w:r>
              <w:rPr>
                <w:rFonts w:hint="default" w:ascii="Times New Roman" w:hAnsi="Times New Roman" w:eastAsia="黑体" w:cs="Times New Roman"/>
                <w:b w:val="0"/>
                <w:bCs w:val="0"/>
                <w:color w:val="auto"/>
                <w:sz w:val="21"/>
                <w:szCs w:val="21"/>
                <w:vertAlign w:val="baseline"/>
                <w:lang w:eastAsia="zh-CN"/>
              </w:rPr>
              <w:t>特定群体</w:t>
            </w: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vertAlign w:val="baseline"/>
                <w:lang w:eastAsia="zh-CN"/>
              </w:rPr>
            </w:pPr>
            <w:r>
              <w:rPr>
                <w:rFonts w:hint="default" w:ascii="Times New Roman" w:hAnsi="Times New Roman" w:eastAsia="黑体" w:cs="Times New Roman"/>
                <w:b w:val="0"/>
                <w:bCs w:val="0"/>
                <w:color w:val="auto"/>
                <w:sz w:val="21"/>
                <w:szCs w:val="21"/>
                <w:vertAlign w:val="baseline"/>
                <w:lang w:eastAsia="zh-CN"/>
              </w:rPr>
              <w:t>主动公开</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vertAlign w:val="baseline"/>
                <w:lang w:eastAsia="zh-CN"/>
              </w:rPr>
            </w:pPr>
            <w:r>
              <w:rPr>
                <w:rFonts w:hint="default" w:ascii="Times New Roman" w:hAnsi="Times New Roman" w:eastAsia="黑体" w:cs="Times New Roman"/>
                <w:b w:val="0"/>
                <w:bCs w:val="0"/>
                <w:color w:val="auto"/>
                <w:sz w:val="21"/>
                <w:szCs w:val="21"/>
                <w:vertAlign w:val="baseline"/>
                <w:lang w:eastAsia="zh-CN"/>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51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1</w:t>
            </w:r>
          </w:p>
        </w:tc>
        <w:tc>
          <w:tcPr>
            <w:tcW w:w="109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机构信息</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sz w:val="21"/>
                <w:szCs w:val="21"/>
                <w:vertAlign w:val="baseline"/>
                <w:lang w:eastAsia="zh-CN"/>
              </w:rPr>
            </w:pP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市</w:t>
            </w:r>
            <w:r>
              <w:rPr>
                <w:rFonts w:hint="eastAsia" w:ascii="宋体" w:hAnsi="宋体" w:eastAsia="宋体" w:cs="宋体"/>
                <w:color w:val="auto"/>
                <w:sz w:val="21"/>
                <w:szCs w:val="21"/>
                <w:vertAlign w:val="baseline"/>
                <w:lang w:eastAsia="zh-CN"/>
              </w:rPr>
              <w:t>农业农村</w:t>
            </w:r>
            <w:r>
              <w:rPr>
                <w:rFonts w:hint="eastAsia" w:ascii="宋体" w:hAnsi="宋体" w:eastAsia="宋体" w:cs="宋体"/>
                <w:color w:val="auto"/>
                <w:sz w:val="21"/>
                <w:szCs w:val="21"/>
                <w:vertAlign w:val="baseline"/>
                <w:lang w:val="en-US" w:eastAsia="zh-CN"/>
              </w:rPr>
              <w:t>局基本信息</w:t>
            </w:r>
          </w:p>
        </w:tc>
        <w:tc>
          <w:tcPr>
            <w:tcW w:w="23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r>
              <w:rPr>
                <w:rFonts w:hint="eastAsia" w:ascii="宋体" w:hAnsi="宋体" w:eastAsia="宋体" w:cs="宋体"/>
                <w:color w:val="auto"/>
                <w:sz w:val="21"/>
                <w:szCs w:val="21"/>
                <w:vertAlign w:val="baseline"/>
                <w:lang w:val="en-US" w:eastAsia="zh-CN"/>
              </w:rPr>
              <w:t>1</w:t>
            </w:r>
            <w:r>
              <w:rPr>
                <w:rFonts w:hint="eastAsia" w:ascii="宋体" w:hAnsi="宋体" w:eastAsia="宋体" w:cs="宋体"/>
                <w:color w:val="auto"/>
                <w:sz w:val="21"/>
                <w:szCs w:val="21"/>
                <w:vertAlign w:val="baseline"/>
                <w:lang w:eastAsia="zh-CN"/>
              </w:rPr>
              <w:t>）机构名称</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r>
              <w:rPr>
                <w:rFonts w:hint="eastAsia" w:ascii="宋体" w:hAnsi="宋体" w:eastAsia="宋体" w:cs="宋体"/>
                <w:color w:val="auto"/>
                <w:sz w:val="21"/>
                <w:szCs w:val="21"/>
                <w:vertAlign w:val="baseline"/>
                <w:lang w:val="en-US" w:eastAsia="zh-CN"/>
              </w:rPr>
              <w:t>2</w:t>
            </w:r>
            <w:r>
              <w:rPr>
                <w:rFonts w:hint="eastAsia" w:ascii="宋体" w:hAnsi="宋体" w:eastAsia="宋体" w:cs="宋体"/>
                <w:color w:val="auto"/>
                <w:sz w:val="21"/>
                <w:szCs w:val="21"/>
                <w:vertAlign w:val="baseline"/>
                <w:lang w:eastAsia="zh-CN"/>
              </w:rPr>
              <w:t>）联系方式（办公地址、网站名称、网址、办公室电话、办公时间、传真号码、电子邮箱、通讯地址）</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《中华人民共和国政府信息公开条例》</w:t>
            </w: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eastAsia="zh-CN"/>
              </w:rPr>
              <w:t>信息产生或变更之日起</w:t>
            </w:r>
            <w:r>
              <w:rPr>
                <w:rFonts w:hint="eastAsia" w:ascii="宋体" w:hAnsi="宋体" w:eastAsia="宋体" w:cs="宋体"/>
                <w:color w:val="auto"/>
                <w:sz w:val="21"/>
                <w:szCs w:val="21"/>
                <w:vertAlign w:val="baseline"/>
                <w:lang w:val="en-US" w:eastAsia="zh-CN"/>
              </w:rPr>
              <w:t>20个工作日内公开，保持长期公开（相关法律法规另有规定的，从其规定）</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w:t>
            </w:r>
            <w:r>
              <w:rPr>
                <w:rFonts w:hint="eastAsia" w:ascii="宋体" w:hAnsi="宋体" w:eastAsia="宋体" w:cs="宋体"/>
                <w:color w:val="auto"/>
                <w:sz w:val="21"/>
                <w:szCs w:val="21"/>
                <w:vertAlign w:val="baseline"/>
                <w:lang w:val="en-US" w:eastAsia="zh-CN"/>
              </w:rPr>
              <w:t>临沧市人民政府门户网站市农业农村局专栏单位详情栏目</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c>
          <w:tcPr>
            <w:tcW w:w="7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1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r>
              <w:rPr>
                <w:rFonts w:hint="eastAsia" w:ascii="Times New Roman" w:hAnsi="Times New Roman" w:eastAsia="方正仿宋_GBK" w:cs="Times New Roman"/>
                <w:color w:val="auto"/>
                <w:sz w:val="21"/>
                <w:szCs w:val="21"/>
                <w:vertAlign w:val="baseline"/>
                <w:lang w:val="en-US" w:eastAsia="zh-CN"/>
              </w:rPr>
              <w:t>2</w:t>
            </w:r>
          </w:p>
        </w:tc>
        <w:tc>
          <w:tcPr>
            <w:tcW w:w="109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领导简介</w:t>
            </w:r>
          </w:p>
        </w:tc>
        <w:tc>
          <w:tcPr>
            <w:tcW w:w="23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局</w:t>
            </w:r>
            <w:r>
              <w:rPr>
                <w:rFonts w:hint="eastAsia" w:ascii="宋体" w:hAnsi="宋体" w:eastAsia="宋体" w:cs="宋体"/>
                <w:color w:val="auto"/>
                <w:sz w:val="21"/>
                <w:szCs w:val="21"/>
                <w:vertAlign w:val="baseline"/>
                <w:lang w:eastAsia="zh-CN"/>
              </w:rPr>
              <w:t>领导姓名、分管工作</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《中华人民共和国政府信息公开条例》</w:t>
            </w: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信息产生或变更之日起</w:t>
            </w:r>
            <w:r>
              <w:rPr>
                <w:rFonts w:hint="eastAsia" w:ascii="宋体" w:hAnsi="宋体" w:eastAsia="宋体" w:cs="宋体"/>
                <w:color w:val="auto"/>
                <w:sz w:val="21"/>
                <w:szCs w:val="21"/>
                <w:vertAlign w:val="baseline"/>
                <w:lang w:val="en-US" w:eastAsia="zh-CN"/>
              </w:rPr>
              <w:t>20个工作日内公开，保持长期公开（相关法律法规另有规定的，从其规定）</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w:t>
            </w:r>
            <w:r>
              <w:rPr>
                <w:rFonts w:hint="eastAsia" w:ascii="宋体" w:hAnsi="宋体" w:eastAsia="宋体" w:cs="宋体"/>
                <w:color w:val="auto"/>
                <w:sz w:val="21"/>
                <w:szCs w:val="21"/>
                <w:vertAlign w:val="baseline"/>
                <w:lang w:val="en-US" w:eastAsia="zh-CN"/>
              </w:rPr>
              <w:t>临沧市人民政府门户网站市农业农村局专栏领导简介栏目</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c>
          <w:tcPr>
            <w:tcW w:w="7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1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r>
              <w:rPr>
                <w:rFonts w:hint="eastAsia" w:ascii="Times New Roman" w:hAnsi="Times New Roman" w:eastAsia="方正仿宋_GBK" w:cs="Times New Roman"/>
                <w:color w:val="auto"/>
                <w:sz w:val="21"/>
                <w:szCs w:val="21"/>
                <w:vertAlign w:val="baseline"/>
                <w:lang w:val="en-US" w:eastAsia="zh-CN"/>
              </w:rPr>
              <w:t>3</w:t>
            </w:r>
          </w:p>
        </w:tc>
        <w:tc>
          <w:tcPr>
            <w:tcW w:w="109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内设机构</w:t>
            </w:r>
          </w:p>
        </w:tc>
        <w:tc>
          <w:tcPr>
            <w:tcW w:w="23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机关各</w:t>
            </w:r>
            <w:r>
              <w:rPr>
                <w:rFonts w:hint="eastAsia" w:ascii="宋体" w:hAnsi="宋体" w:eastAsia="宋体" w:cs="宋体"/>
                <w:color w:val="auto"/>
                <w:sz w:val="21"/>
                <w:szCs w:val="21"/>
                <w:vertAlign w:val="baseline"/>
                <w:lang w:val="en-US" w:eastAsia="zh-CN"/>
              </w:rPr>
              <w:t>科室</w:t>
            </w:r>
            <w:r>
              <w:rPr>
                <w:rFonts w:hint="eastAsia" w:ascii="宋体" w:hAnsi="宋体" w:eastAsia="宋体" w:cs="宋体"/>
                <w:color w:val="auto"/>
                <w:sz w:val="21"/>
                <w:szCs w:val="21"/>
                <w:vertAlign w:val="baseline"/>
                <w:lang w:eastAsia="zh-CN"/>
              </w:rPr>
              <w:t>名称、负责人姓名、</w:t>
            </w:r>
            <w:r>
              <w:rPr>
                <w:rFonts w:hint="eastAsia" w:ascii="宋体" w:hAnsi="宋体" w:eastAsia="宋体" w:cs="宋体"/>
                <w:color w:val="auto"/>
                <w:sz w:val="21"/>
                <w:szCs w:val="21"/>
                <w:vertAlign w:val="baseline"/>
                <w:lang w:val="en-US" w:eastAsia="zh-CN"/>
              </w:rPr>
              <w:t>办公</w:t>
            </w:r>
            <w:r>
              <w:rPr>
                <w:rFonts w:hint="eastAsia" w:ascii="宋体" w:hAnsi="宋体" w:eastAsia="宋体" w:cs="宋体"/>
                <w:color w:val="auto"/>
                <w:sz w:val="21"/>
                <w:szCs w:val="21"/>
                <w:vertAlign w:val="baseline"/>
                <w:lang w:eastAsia="zh-CN"/>
              </w:rPr>
              <w:t>电话</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《中华人民共和国政府信息公开条例》</w:t>
            </w: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信息产生或变更之日起</w:t>
            </w:r>
            <w:r>
              <w:rPr>
                <w:rFonts w:hint="eastAsia" w:ascii="宋体" w:hAnsi="宋体" w:eastAsia="宋体" w:cs="宋体"/>
                <w:color w:val="auto"/>
                <w:sz w:val="21"/>
                <w:szCs w:val="21"/>
                <w:vertAlign w:val="baseline"/>
                <w:lang w:val="en-US" w:eastAsia="zh-CN"/>
              </w:rPr>
              <w:t>20个工作日内公开，保持长期公开（相关法律法规另有规定的，从其规定）</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w:t>
            </w:r>
            <w:r>
              <w:rPr>
                <w:rFonts w:hint="eastAsia" w:ascii="宋体" w:hAnsi="宋体" w:eastAsia="宋体" w:cs="宋体"/>
                <w:color w:val="auto"/>
                <w:sz w:val="21"/>
                <w:szCs w:val="21"/>
                <w:vertAlign w:val="baseline"/>
                <w:lang w:val="en-US" w:eastAsia="zh-CN"/>
              </w:rPr>
              <w:t>临沧市人民政府门户网站市农业农村局专栏机构职能栏目</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c>
          <w:tcPr>
            <w:tcW w:w="7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1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r>
              <w:rPr>
                <w:rFonts w:hint="eastAsia" w:ascii="Times New Roman" w:hAnsi="Times New Roman" w:eastAsia="方正仿宋_GBK" w:cs="Times New Roman"/>
                <w:color w:val="auto"/>
                <w:sz w:val="21"/>
                <w:szCs w:val="21"/>
                <w:vertAlign w:val="baseline"/>
                <w:lang w:val="en-US" w:eastAsia="zh-CN"/>
              </w:rPr>
              <w:t>4</w:t>
            </w:r>
          </w:p>
        </w:tc>
        <w:tc>
          <w:tcPr>
            <w:tcW w:w="109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下属单位</w:t>
            </w:r>
          </w:p>
        </w:tc>
        <w:tc>
          <w:tcPr>
            <w:tcW w:w="23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局属各单位</w:t>
            </w:r>
            <w:r>
              <w:rPr>
                <w:rFonts w:hint="eastAsia" w:ascii="宋体" w:hAnsi="宋体" w:eastAsia="宋体" w:cs="宋体"/>
                <w:color w:val="auto"/>
                <w:sz w:val="21"/>
                <w:szCs w:val="21"/>
                <w:vertAlign w:val="baseline"/>
                <w:lang w:eastAsia="zh-CN"/>
              </w:rPr>
              <w:t>名称、负责人姓名、</w:t>
            </w:r>
            <w:r>
              <w:rPr>
                <w:rFonts w:hint="eastAsia" w:ascii="宋体" w:hAnsi="宋体" w:eastAsia="宋体" w:cs="宋体"/>
                <w:color w:val="auto"/>
                <w:sz w:val="21"/>
                <w:szCs w:val="21"/>
                <w:vertAlign w:val="baseline"/>
                <w:lang w:val="en-US" w:eastAsia="zh-CN"/>
              </w:rPr>
              <w:t>办公</w:t>
            </w:r>
            <w:r>
              <w:rPr>
                <w:rFonts w:hint="eastAsia" w:ascii="宋体" w:hAnsi="宋体" w:eastAsia="宋体" w:cs="宋体"/>
                <w:color w:val="auto"/>
                <w:sz w:val="21"/>
                <w:szCs w:val="21"/>
                <w:vertAlign w:val="baseline"/>
                <w:lang w:eastAsia="zh-CN"/>
              </w:rPr>
              <w:t>电话</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《中华人民共和国政府信息公开条例》</w:t>
            </w: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信息产生或变更之日起</w:t>
            </w:r>
            <w:r>
              <w:rPr>
                <w:rFonts w:hint="eastAsia" w:ascii="宋体" w:hAnsi="宋体" w:eastAsia="宋体" w:cs="宋体"/>
                <w:color w:val="auto"/>
                <w:sz w:val="21"/>
                <w:szCs w:val="21"/>
                <w:vertAlign w:val="baseline"/>
                <w:lang w:val="en-US" w:eastAsia="zh-CN"/>
              </w:rPr>
              <w:t>20个工作日内公开，保持长期公开（相关法律法规另有规定的，从其规定）</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w:t>
            </w:r>
            <w:r>
              <w:rPr>
                <w:rFonts w:hint="eastAsia" w:ascii="宋体" w:hAnsi="宋体" w:eastAsia="宋体" w:cs="宋体"/>
                <w:color w:val="auto"/>
                <w:sz w:val="21"/>
                <w:szCs w:val="21"/>
                <w:vertAlign w:val="baseline"/>
                <w:lang w:val="en-US" w:eastAsia="zh-CN"/>
              </w:rPr>
              <w:t>临沧市人民政府门户网站市农业农村局专栏机构职能栏目</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c>
          <w:tcPr>
            <w:tcW w:w="7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51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r>
              <w:rPr>
                <w:rFonts w:hint="eastAsia" w:ascii="Times New Roman" w:hAnsi="Times New Roman" w:eastAsia="方正仿宋_GBK" w:cs="Times New Roman"/>
                <w:color w:val="auto"/>
                <w:sz w:val="21"/>
                <w:szCs w:val="21"/>
                <w:vertAlign w:val="baseline"/>
                <w:lang w:val="en-US" w:eastAsia="zh-CN"/>
              </w:rPr>
              <w:t>5</w:t>
            </w:r>
          </w:p>
        </w:tc>
        <w:tc>
          <w:tcPr>
            <w:tcW w:w="109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特定事项</w:t>
            </w: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信息公开指南</w:t>
            </w:r>
          </w:p>
        </w:tc>
        <w:tc>
          <w:tcPr>
            <w:tcW w:w="23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政府信息公开指南；政府信息公开基本目录</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《中华人民共和国政府信息公开条例》</w:t>
            </w: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随</w:t>
            </w:r>
            <w:r>
              <w:rPr>
                <w:rFonts w:hint="eastAsia" w:ascii="宋体" w:hAnsi="宋体" w:eastAsia="宋体" w:cs="宋体"/>
                <w:color w:val="auto"/>
                <w:sz w:val="21"/>
                <w:szCs w:val="21"/>
                <w:vertAlign w:val="baseline"/>
                <w:lang w:val="en-US" w:eastAsia="zh-CN"/>
              </w:rPr>
              <w:t>局</w:t>
            </w:r>
            <w:r>
              <w:rPr>
                <w:rFonts w:hint="eastAsia" w:ascii="宋体" w:hAnsi="宋体" w:eastAsia="宋体" w:cs="宋体"/>
                <w:color w:val="auto"/>
                <w:sz w:val="21"/>
                <w:szCs w:val="21"/>
                <w:vertAlign w:val="baseline"/>
                <w:lang w:eastAsia="zh-CN"/>
              </w:rPr>
              <w:t>职能职责和重点工作变化适时调整变动</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w:t>
            </w:r>
            <w:r>
              <w:rPr>
                <w:rFonts w:hint="eastAsia" w:ascii="宋体" w:hAnsi="宋体" w:eastAsia="宋体" w:cs="宋体"/>
                <w:color w:val="auto"/>
                <w:sz w:val="21"/>
                <w:szCs w:val="21"/>
                <w:vertAlign w:val="baseline"/>
                <w:lang w:val="en-US" w:eastAsia="zh-CN"/>
              </w:rPr>
              <w:t>临沧市人民政府门户网站市农业农村局专栏信息公开指南栏目</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c>
          <w:tcPr>
            <w:tcW w:w="7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51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6</w:t>
            </w:r>
          </w:p>
        </w:tc>
        <w:tc>
          <w:tcPr>
            <w:tcW w:w="109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公开目录</w:t>
            </w:r>
          </w:p>
        </w:tc>
        <w:tc>
          <w:tcPr>
            <w:tcW w:w="23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政府信息公开基本目录</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《中华人民共和国政府信息公开条例》</w:t>
            </w: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随厅职能职责和重点工作变化适时调整变动</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w:t>
            </w:r>
            <w:r>
              <w:rPr>
                <w:rFonts w:hint="eastAsia" w:ascii="宋体" w:hAnsi="宋体" w:eastAsia="宋体" w:cs="宋体"/>
                <w:color w:val="auto"/>
                <w:sz w:val="21"/>
                <w:szCs w:val="21"/>
                <w:vertAlign w:val="baseline"/>
                <w:lang w:val="en-US" w:eastAsia="zh-CN"/>
              </w:rPr>
              <w:t>临沧市人民政府门户网站市农业农村局专栏信息公开指南栏目</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c>
          <w:tcPr>
            <w:tcW w:w="7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7</w:t>
            </w:r>
          </w:p>
        </w:tc>
        <w:tc>
          <w:tcPr>
            <w:tcW w:w="109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公开年报</w:t>
            </w:r>
          </w:p>
        </w:tc>
        <w:tc>
          <w:tcPr>
            <w:tcW w:w="23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政府信息公开工作、网站和新媒体年度报告</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《中华人民共和国政府信息公开条例》</w:t>
            </w: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eastAsia="zh-CN"/>
              </w:rPr>
              <w:t>每年</w:t>
            </w:r>
            <w:r>
              <w:rPr>
                <w:rFonts w:hint="eastAsia" w:ascii="宋体" w:hAnsi="宋体" w:eastAsia="宋体" w:cs="宋体"/>
                <w:color w:val="auto"/>
                <w:sz w:val="21"/>
                <w:szCs w:val="21"/>
                <w:vertAlign w:val="baseline"/>
                <w:lang w:val="en-US" w:eastAsia="zh-CN"/>
              </w:rPr>
              <w:t>1月31日前公开上年度政府信息公开工作报告</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w:t>
            </w:r>
            <w:r>
              <w:rPr>
                <w:rFonts w:hint="eastAsia" w:ascii="宋体" w:hAnsi="宋体" w:eastAsia="宋体" w:cs="宋体"/>
                <w:color w:val="auto"/>
                <w:sz w:val="21"/>
                <w:szCs w:val="21"/>
                <w:vertAlign w:val="baseline"/>
                <w:lang w:val="en-US" w:eastAsia="zh-CN"/>
              </w:rPr>
              <w:t>临沧市人民政府门户网站市农业农村局专栏信息公开年报栏目</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c>
          <w:tcPr>
            <w:tcW w:w="7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r>
              <w:rPr>
                <w:rFonts w:hint="eastAsia" w:ascii="Times New Roman" w:hAnsi="Times New Roman" w:eastAsia="方正仿宋_GBK" w:cs="Times New Roman"/>
                <w:color w:val="auto"/>
                <w:sz w:val="21"/>
                <w:szCs w:val="21"/>
                <w:vertAlign w:val="baseline"/>
                <w:lang w:val="en-US" w:eastAsia="zh-CN"/>
              </w:rPr>
              <w:t>8</w:t>
            </w:r>
          </w:p>
        </w:tc>
        <w:tc>
          <w:tcPr>
            <w:tcW w:w="109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政策法规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政策法规</w:t>
            </w: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vertAlign w:val="baseline"/>
                <w:lang w:eastAsia="zh-CN"/>
              </w:rPr>
            </w:pPr>
            <w:r>
              <w:rPr>
                <w:rFonts w:hint="eastAsia" w:ascii="宋体" w:hAnsi="宋体" w:eastAsia="宋体" w:cs="宋体"/>
                <w:b w:val="0"/>
                <w:bCs w:val="0"/>
                <w:color w:val="auto"/>
                <w:sz w:val="21"/>
                <w:szCs w:val="21"/>
                <w:vertAlign w:val="baseline"/>
                <w:lang w:eastAsia="zh-CN"/>
              </w:rPr>
              <w:t>规范性</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b w:val="0"/>
                <w:bCs w:val="0"/>
                <w:color w:val="auto"/>
                <w:sz w:val="21"/>
                <w:szCs w:val="21"/>
                <w:vertAlign w:val="baseline"/>
                <w:lang w:eastAsia="zh-CN"/>
              </w:rPr>
              <w:t>文件</w:t>
            </w:r>
          </w:p>
        </w:tc>
        <w:tc>
          <w:tcPr>
            <w:tcW w:w="23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市委、市政府涉及农业农村工作</w:t>
            </w:r>
            <w:r>
              <w:rPr>
                <w:rFonts w:hint="eastAsia" w:ascii="宋体" w:hAnsi="宋体" w:eastAsia="宋体" w:cs="宋体"/>
                <w:color w:val="auto"/>
                <w:sz w:val="21"/>
                <w:szCs w:val="21"/>
                <w:vertAlign w:val="baseline"/>
                <w:lang w:eastAsia="zh-CN"/>
              </w:rPr>
              <w:t>的规章制度、管理办法等</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《中华人民共和国政府信息公开条例》</w:t>
            </w: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eastAsia="zh-CN"/>
              </w:rPr>
              <w:t>信息产生之日起</w:t>
            </w:r>
            <w:r>
              <w:rPr>
                <w:rFonts w:hint="eastAsia" w:ascii="宋体" w:hAnsi="宋体" w:eastAsia="宋体" w:cs="宋体"/>
                <w:color w:val="auto"/>
                <w:sz w:val="21"/>
                <w:szCs w:val="21"/>
                <w:vertAlign w:val="baseline"/>
                <w:lang w:val="en-US" w:eastAsia="zh-CN"/>
              </w:rPr>
              <w:t>20个工作日内公开，保持长期公开（相关法律法规另有规定的，从其规定）</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b/>
                <w:bCs/>
                <w:color w:val="auto"/>
                <w:sz w:val="21"/>
                <w:szCs w:val="21"/>
                <w:vertAlign w:val="baseline"/>
                <w:lang w:val="en-US" w:eastAsia="zh-CN"/>
              </w:rPr>
              <w:t>□</w:t>
            </w:r>
            <w:r>
              <w:rPr>
                <w:rFonts w:hint="eastAsia" w:ascii="宋体" w:hAnsi="宋体" w:eastAsia="宋体" w:cs="宋体"/>
                <w:color w:val="auto"/>
                <w:sz w:val="21"/>
                <w:szCs w:val="21"/>
                <w:vertAlign w:val="baseline"/>
                <w:lang w:val="en-US" w:eastAsia="zh-CN"/>
              </w:rPr>
              <w:t>临沧市人民政府门户网站市农业农村局专栏文件和解读栏目</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c>
          <w:tcPr>
            <w:tcW w:w="7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1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r>
              <w:rPr>
                <w:rFonts w:hint="eastAsia" w:ascii="Times New Roman" w:hAnsi="Times New Roman" w:eastAsia="方正仿宋_GBK" w:cs="Times New Roman"/>
                <w:color w:val="auto"/>
                <w:sz w:val="21"/>
                <w:szCs w:val="21"/>
                <w:vertAlign w:val="baseline"/>
                <w:lang w:val="en-US" w:eastAsia="zh-CN"/>
              </w:rPr>
              <w:t>9</w:t>
            </w:r>
          </w:p>
        </w:tc>
        <w:tc>
          <w:tcPr>
            <w:tcW w:w="109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b w:val="0"/>
                <w:bCs w:val="0"/>
                <w:color w:val="auto"/>
                <w:sz w:val="21"/>
                <w:szCs w:val="21"/>
                <w:vertAlign w:val="baseline"/>
                <w:lang w:eastAsia="zh-CN"/>
              </w:rPr>
              <w:t>政策文件</w:t>
            </w:r>
          </w:p>
        </w:tc>
        <w:tc>
          <w:tcPr>
            <w:tcW w:w="23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局</w:t>
            </w:r>
            <w:r>
              <w:rPr>
                <w:rFonts w:hint="eastAsia" w:ascii="宋体" w:hAnsi="宋体" w:eastAsia="宋体" w:cs="宋体"/>
                <w:color w:val="auto"/>
                <w:sz w:val="21"/>
                <w:szCs w:val="21"/>
                <w:vertAlign w:val="baseline"/>
                <w:lang w:eastAsia="zh-CN"/>
              </w:rPr>
              <w:t>制发的支持农业农村经济社会发展政策文件、工作方案、指导意见等</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《中华人民共和国政府信息公开条例》</w:t>
            </w: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信息产生之日起</w:t>
            </w:r>
            <w:r>
              <w:rPr>
                <w:rFonts w:hint="eastAsia" w:ascii="宋体" w:hAnsi="宋体" w:eastAsia="宋体" w:cs="宋体"/>
                <w:color w:val="auto"/>
                <w:sz w:val="21"/>
                <w:szCs w:val="21"/>
                <w:vertAlign w:val="baseline"/>
                <w:lang w:val="en-US" w:eastAsia="zh-CN"/>
              </w:rPr>
              <w:t>20个工作日内公开，保持长期公开（相关法律法规另有规定的，从其规定）</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b/>
                <w:bCs/>
                <w:color w:val="auto"/>
                <w:sz w:val="21"/>
                <w:szCs w:val="21"/>
                <w:vertAlign w:val="baseline"/>
                <w:lang w:val="en-US" w:eastAsia="zh-CN"/>
              </w:rPr>
              <w:t>□</w:t>
            </w:r>
            <w:r>
              <w:rPr>
                <w:rFonts w:hint="eastAsia" w:ascii="宋体" w:hAnsi="宋体" w:eastAsia="宋体" w:cs="宋体"/>
                <w:color w:val="auto"/>
                <w:sz w:val="21"/>
                <w:szCs w:val="21"/>
                <w:vertAlign w:val="baseline"/>
                <w:lang w:val="en-US" w:eastAsia="zh-CN"/>
              </w:rPr>
              <w:t>临沧市人民政府门户网站市农业农村局专栏文件和解读栏目</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c>
          <w:tcPr>
            <w:tcW w:w="7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51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r>
              <w:rPr>
                <w:rFonts w:hint="eastAsia" w:ascii="Times New Roman" w:hAnsi="Times New Roman" w:eastAsia="方正仿宋_GBK" w:cs="Times New Roman"/>
                <w:color w:val="auto"/>
                <w:sz w:val="21"/>
                <w:szCs w:val="21"/>
                <w:vertAlign w:val="baseline"/>
                <w:lang w:val="en-US" w:eastAsia="zh-CN"/>
              </w:rPr>
              <w:t>10</w:t>
            </w:r>
          </w:p>
        </w:tc>
        <w:tc>
          <w:tcPr>
            <w:tcW w:w="109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政策文件解读</w:t>
            </w:r>
          </w:p>
        </w:tc>
        <w:tc>
          <w:tcPr>
            <w:tcW w:w="23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对</w:t>
            </w:r>
            <w:r>
              <w:rPr>
                <w:rFonts w:hint="eastAsia" w:ascii="宋体" w:hAnsi="宋体" w:eastAsia="宋体" w:cs="宋体"/>
                <w:color w:val="auto"/>
                <w:sz w:val="21"/>
                <w:szCs w:val="21"/>
                <w:vertAlign w:val="baseline"/>
                <w:lang w:val="en-US" w:eastAsia="zh-CN"/>
              </w:rPr>
              <w:t>局</w:t>
            </w:r>
            <w:r>
              <w:rPr>
                <w:rFonts w:hint="eastAsia" w:ascii="宋体" w:hAnsi="宋体" w:eastAsia="宋体" w:cs="宋体"/>
                <w:color w:val="auto"/>
                <w:sz w:val="21"/>
                <w:szCs w:val="21"/>
                <w:vertAlign w:val="baseline"/>
                <w:lang w:eastAsia="zh-CN"/>
              </w:rPr>
              <w:t>制发的政策文件以文字、图表、音视频等方式进行通俗易懂的解释</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《中华人民共和国政府信息公开条例》</w:t>
            </w: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政策文件发布后3个工作日内公开（相关法律法规另有规定的，从其规定）</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b/>
                <w:bCs/>
                <w:color w:val="auto"/>
                <w:sz w:val="21"/>
                <w:szCs w:val="21"/>
                <w:vertAlign w:val="baseline"/>
                <w:lang w:val="en-US" w:eastAsia="zh-CN"/>
              </w:rPr>
              <w:t>□</w:t>
            </w:r>
            <w:r>
              <w:rPr>
                <w:rFonts w:hint="eastAsia" w:ascii="宋体" w:hAnsi="宋体" w:eastAsia="宋体" w:cs="宋体"/>
                <w:color w:val="auto"/>
                <w:sz w:val="21"/>
                <w:szCs w:val="21"/>
                <w:vertAlign w:val="baseline"/>
                <w:lang w:val="en-US" w:eastAsia="zh-CN"/>
              </w:rPr>
              <w:t>临沧市人民政府门户网站市农业农村局专栏文件和解读栏目</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c>
          <w:tcPr>
            <w:tcW w:w="7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51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r>
              <w:rPr>
                <w:rFonts w:hint="eastAsia" w:ascii="Times New Roman" w:hAnsi="Times New Roman" w:eastAsia="方正仿宋_GBK" w:cs="Times New Roman"/>
                <w:color w:val="auto"/>
                <w:sz w:val="21"/>
                <w:szCs w:val="21"/>
                <w:vertAlign w:val="baseline"/>
                <w:lang w:val="en-US" w:eastAsia="zh-CN"/>
              </w:rPr>
              <w:t>11</w:t>
            </w:r>
          </w:p>
        </w:tc>
        <w:tc>
          <w:tcPr>
            <w:tcW w:w="109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执行公开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sz w:val="21"/>
                <w:szCs w:val="21"/>
                <w:vertAlign w:val="baseline"/>
                <w:lang w:eastAsia="zh-CN"/>
              </w:rPr>
            </w:pP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sz w:val="21"/>
                <w:szCs w:val="21"/>
                <w:highlight w:val="yellow"/>
                <w:vertAlign w:val="baseline"/>
                <w:lang w:eastAsia="zh-CN"/>
              </w:rPr>
            </w:pPr>
            <w:r>
              <w:rPr>
                <w:rFonts w:hint="eastAsia" w:ascii="宋体" w:hAnsi="宋体" w:eastAsia="宋体" w:cs="宋体"/>
                <w:color w:val="auto"/>
                <w:sz w:val="21"/>
                <w:szCs w:val="21"/>
                <w:vertAlign w:val="baseline"/>
                <w:lang w:eastAsia="zh-CN"/>
              </w:rPr>
              <w:t>农业领域各项改革进展情况</w:t>
            </w:r>
          </w:p>
        </w:tc>
        <w:tc>
          <w:tcPr>
            <w:tcW w:w="2386" w:type="dxa"/>
            <w:vAlign w:val="center"/>
          </w:tcPr>
          <w:p>
            <w:pPr>
              <w:pStyle w:val="4"/>
              <w:keepNext w:val="0"/>
              <w:keepLines w:val="0"/>
              <w:pageBreakBefore w:val="0"/>
              <w:widowControl/>
              <w:suppressLineNumbers w:val="0"/>
              <w:kinsoku/>
              <w:overflowPunct/>
              <w:topLinePunct w:val="0"/>
              <w:autoSpaceDE/>
              <w:autoSpaceDN/>
              <w:bidi w:val="0"/>
              <w:adjustRightInd/>
              <w:snapToGrid/>
              <w:spacing w:before="150" w:beforeAutospacing="0" w:after="150" w:afterAutospacing="0" w:line="300" w:lineRule="exact"/>
              <w:ind w:right="0"/>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农业农村改革发展情况、农村基本经营制度建设情况，农民承包地改革和管理情况</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《中华人民共和国政府信息公开条例》</w:t>
            </w: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信息产生之日起20个工作日内公开，保持长期公开（相关法律法规另有规定的，从其规定）</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bCs/>
                <w:color w:val="auto"/>
                <w:sz w:val="21"/>
                <w:szCs w:val="21"/>
                <w:vertAlign w:val="baseline"/>
                <w:lang w:val="en-US" w:eastAsia="zh-CN"/>
              </w:rPr>
              <w:t>□</w:t>
            </w:r>
            <w:r>
              <w:rPr>
                <w:rFonts w:hint="eastAsia" w:ascii="宋体" w:hAnsi="宋体" w:eastAsia="宋体" w:cs="宋体"/>
                <w:color w:val="auto"/>
                <w:sz w:val="21"/>
                <w:szCs w:val="21"/>
                <w:vertAlign w:val="baseline"/>
                <w:lang w:val="en-US" w:eastAsia="zh-CN"/>
              </w:rPr>
              <w:t>临沧市人民政府门户网站市农业农村局专栏通知公告栏目</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c>
          <w:tcPr>
            <w:tcW w:w="7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51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r>
              <w:rPr>
                <w:rFonts w:hint="eastAsia" w:ascii="Times New Roman" w:hAnsi="Times New Roman" w:eastAsia="方正仿宋_GBK" w:cs="Times New Roman"/>
                <w:color w:val="auto"/>
                <w:sz w:val="21"/>
                <w:szCs w:val="21"/>
                <w:vertAlign w:val="baseline"/>
                <w:lang w:val="en-US" w:eastAsia="zh-CN"/>
              </w:rPr>
              <w:t>12</w:t>
            </w:r>
          </w:p>
        </w:tc>
        <w:tc>
          <w:tcPr>
            <w:tcW w:w="109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督查和审计发现问题及整改落实情况</w:t>
            </w:r>
          </w:p>
        </w:tc>
        <w:tc>
          <w:tcPr>
            <w:tcW w:w="23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督查和预算执行审计</w:t>
            </w:r>
            <w:r>
              <w:rPr>
                <w:rFonts w:hint="eastAsia" w:ascii="宋体" w:hAnsi="宋体" w:eastAsia="宋体" w:cs="宋体"/>
                <w:color w:val="auto"/>
                <w:sz w:val="21"/>
                <w:szCs w:val="21"/>
                <w:vertAlign w:val="baseline"/>
                <w:lang w:val="en-US" w:eastAsia="zh-CN"/>
              </w:rPr>
              <w:t>整改落实情况总结或报告</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《中华人民共和国政府信息公开条例》</w:t>
            </w: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信息制发后</w:t>
            </w:r>
            <w:r>
              <w:rPr>
                <w:rFonts w:hint="eastAsia" w:ascii="宋体" w:hAnsi="宋体" w:eastAsia="宋体" w:cs="宋体"/>
                <w:color w:val="auto"/>
                <w:sz w:val="21"/>
                <w:szCs w:val="21"/>
                <w:vertAlign w:val="baseline"/>
                <w:lang w:val="en-US" w:eastAsia="zh-CN"/>
              </w:rPr>
              <w:t>20个工作日内公开，保持长期公开（相关法律法规另有规定的，从其规定）</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w:t>
            </w:r>
            <w:r>
              <w:rPr>
                <w:rFonts w:hint="eastAsia" w:ascii="宋体" w:hAnsi="宋体" w:eastAsia="宋体" w:cs="宋体"/>
                <w:color w:val="auto"/>
                <w:sz w:val="21"/>
                <w:szCs w:val="21"/>
                <w:vertAlign w:val="baseline"/>
                <w:lang w:val="en-US" w:eastAsia="zh-CN"/>
              </w:rPr>
              <w:t>临沧市人民政府门户网站市农业农村局专栏财政预算及三公经费栏目</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c>
          <w:tcPr>
            <w:tcW w:w="7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51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r>
              <w:rPr>
                <w:rFonts w:hint="eastAsia" w:ascii="Times New Roman" w:hAnsi="Times New Roman" w:eastAsia="方正仿宋_GBK" w:cs="Times New Roman"/>
                <w:color w:val="auto"/>
                <w:sz w:val="21"/>
                <w:szCs w:val="21"/>
                <w:vertAlign w:val="baseline"/>
                <w:lang w:val="en-US" w:eastAsia="zh-CN"/>
              </w:rPr>
              <w:t>13</w:t>
            </w:r>
          </w:p>
        </w:tc>
        <w:tc>
          <w:tcPr>
            <w:tcW w:w="109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问责情况</w:t>
            </w:r>
          </w:p>
        </w:tc>
        <w:tc>
          <w:tcPr>
            <w:tcW w:w="23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问责情况通报</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《中华人民共和国政府信息公开条例》</w:t>
            </w: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w:t>
            </w:r>
            <w:r>
              <w:rPr>
                <w:rFonts w:hint="eastAsia" w:ascii="宋体" w:hAnsi="宋体" w:eastAsia="宋体" w:cs="宋体"/>
                <w:color w:val="auto"/>
                <w:sz w:val="21"/>
                <w:szCs w:val="21"/>
                <w:vertAlign w:val="baseline"/>
                <w:lang w:val="en-US" w:eastAsia="zh-CN"/>
              </w:rPr>
              <w:t>临沧市人民政府门户网站市农业农村局专栏通知公告栏目</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c>
          <w:tcPr>
            <w:tcW w:w="7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51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r>
              <w:rPr>
                <w:rFonts w:hint="eastAsia" w:ascii="Times New Roman" w:hAnsi="Times New Roman" w:eastAsia="方正仿宋_GBK" w:cs="Times New Roman"/>
                <w:color w:val="auto"/>
                <w:sz w:val="21"/>
                <w:szCs w:val="21"/>
                <w:vertAlign w:val="baseline"/>
                <w:lang w:val="en-US" w:eastAsia="zh-CN"/>
              </w:rPr>
              <w:t>14</w:t>
            </w:r>
          </w:p>
        </w:tc>
        <w:tc>
          <w:tcPr>
            <w:tcW w:w="109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管理公开</w:t>
            </w: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权责清单</w:t>
            </w:r>
          </w:p>
        </w:tc>
        <w:tc>
          <w:tcPr>
            <w:tcW w:w="23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市</w:t>
            </w:r>
            <w:r>
              <w:rPr>
                <w:rFonts w:hint="eastAsia" w:ascii="宋体" w:hAnsi="宋体" w:eastAsia="宋体" w:cs="宋体"/>
                <w:color w:val="auto"/>
                <w:sz w:val="21"/>
                <w:szCs w:val="21"/>
                <w:vertAlign w:val="baseline"/>
                <w:lang w:eastAsia="zh-CN"/>
              </w:rPr>
              <w:t>农业农村</w:t>
            </w:r>
            <w:r>
              <w:rPr>
                <w:rFonts w:hint="eastAsia" w:ascii="宋体" w:hAnsi="宋体" w:eastAsia="宋体" w:cs="宋体"/>
                <w:color w:val="auto"/>
                <w:sz w:val="21"/>
                <w:szCs w:val="21"/>
                <w:vertAlign w:val="baseline"/>
                <w:lang w:val="en-US" w:eastAsia="zh-CN"/>
              </w:rPr>
              <w:t>局</w:t>
            </w:r>
            <w:r>
              <w:rPr>
                <w:rFonts w:hint="eastAsia" w:ascii="宋体" w:hAnsi="宋体" w:eastAsia="宋体" w:cs="宋体"/>
                <w:color w:val="auto"/>
                <w:sz w:val="21"/>
                <w:szCs w:val="21"/>
                <w:vertAlign w:val="baseline"/>
                <w:lang w:eastAsia="zh-CN"/>
              </w:rPr>
              <w:t>行政许可、行政处罚、行政强制、行政征收、行政给付、行政检查、行政确认、行政奖励、行政裁决等权力责任清单</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《中华人民共和国政府信息公开条例》</w:t>
            </w: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信息产生或变更之日起</w:t>
            </w:r>
            <w:r>
              <w:rPr>
                <w:rFonts w:hint="eastAsia" w:ascii="宋体" w:hAnsi="宋体" w:eastAsia="宋体" w:cs="宋体"/>
                <w:color w:val="auto"/>
                <w:sz w:val="21"/>
                <w:szCs w:val="21"/>
                <w:vertAlign w:val="baseline"/>
                <w:lang w:val="en-US" w:eastAsia="zh-CN"/>
              </w:rPr>
              <w:t>20个工作日内公开，保持长期公开（相关法律法规另有规定的，从其规定）</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b/>
                <w:bCs/>
                <w:color w:val="auto"/>
                <w:sz w:val="21"/>
                <w:szCs w:val="21"/>
                <w:vertAlign w:val="baseline"/>
                <w:lang w:val="en-US" w:eastAsia="zh-CN"/>
              </w:rPr>
              <w:t>□</w:t>
            </w:r>
            <w:r>
              <w:rPr>
                <w:rFonts w:hint="eastAsia" w:ascii="宋体" w:hAnsi="宋体" w:eastAsia="宋体" w:cs="宋体"/>
                <w:color w:val="auto"/>
                <w:sz w:val="21"/>
                <w:szCs w:val="21"/>
                <w:vertAlign w:val="baseline"/>
                <w:lang w:eastAsia="zh-CN"/>
              </w:rPr>
              <w:t>中共云南省委机构编制委员会办公室网站</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c>
          <w:tcPr>
            <w:tcW w:w="7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jc w:val="center"/>
        </w:trPr>
        <w:tc>
          <w:tcPr>
            <w:tcW w:w="51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r>
              <w:rPr>
                <w:rFonts w:hint="eastAsia" w:ascii="Times New Roman" w:hAnsi="Times New Roman" w:eastAsia="方正仿宋_GBK" w:cs="Times New Roman"/>
                <w:color w:val="auto"/>
                <w:sz w:val="21"/>
                <w:szCs w:val="21"/>
                <w:vertAlign w:val="baseline"/>
                <w:lang w:val="en-US" w:eastAsia="zh-CN"/>
              </w:rPr>
              <w:t>15</w:t>
            </w:r>
          </w:p>
        </w:tc>
        <w:tc>
          <w:tcPr>
            <w:tcW w:w="109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服务公开</w:t>
            </w: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办事服务</w:t>
            </w:r>
          </w:p>
        </w:tc>
        <w:tc>
          <w:tcPr>
            <w:tcW w:w="23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行政许可事项、办事指南、在线办事、办理进度、办理结果等；办事服务监督部门名称、联系电话、举报投诉渠道等</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《中华人民共和国政府信息公开条例》</w:t>
            </w: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信息产生或变更之日起</w:t>
            </w:r>
            <w:r>
              <w:rPr>
                <w:rFonts w:hint="eastAsia" w:ascii="宋体" w:hAnsi="宋体" w:eastAsia="宋体" w:cs="宋体"/>
                <w:color w:val="auto"/>
                <w:sz w:val="21"/>
                <w:szCs w:val="21"/>
                <w:vertAlign w:val="baseline"/>
                <w:lang w:val="en-US" w:eastAsia="zh-CN"/>
              </w:rPr>
              <w:t>20个工作日内公开，保持长期公开（相关法律法规另有规定的，从其规定）</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w:t>
            </w:r>
            <w:r>
              <w:rPr>
                <w:rFonts w:hint="eastAsia" w:ascii="宋体" w:hAnsi="宋体" w:eastAsia="宋体" w:cs="宋体"/>
                <w:color w:val="auto"/>
                <w:sz w:val="21"/>
                <w:szCs w:val="21"/>
                <w:vertAlign w:val="baseline"/>
                <w:lang w:val="en-US" w:eastAsia="zh-CN"/>
              </w:rPr>
              <w:t>临沧市人民政府门户网站市农业农村局专栏通知公告栏目</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b/>
                <w:bCs/>
                <w:color w:val="auto"/>
                <w:sz w:val="21"/>
                <w:szCs w:val="21"/>
                <w:vertAlign w:val="baseline"/>
                <w:lang w:val="en-US" w:eastAsia="zh-CN"/>
              </w:rPr>
              <w:t>□</w:t>
            </w:r>
            <w:r>
              <w:rPr>
                <w:rFonts w:hint="eastAsia" w:ascii="宋体" w:hAnsi="宋体" w:eastAsia="宋体" w:cs="宋体"/>
                <w:color w:val="auto"/>
                <w:sz w:val="21"/>
                <w:szCs w:val="21"/>
                <w:vertAlign w:val="baseline"/>
                <w:lang w:eastAsia="zh-CN"/>
              </w:rPr>
              <w:t>云南省政务服务网</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c>
          <w:tcPr>
            <w:tcW w:w="7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jc w:val="center"/>
        </w:trPr>
        <w:tc>
          <w:tcPr>
            <w:tcW w:w="51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r>
              <w:rPr>
                <w:rFonts w:hint="eastAsia" w:ascii="Times New Roman" w:hAnsi="Times New Roman" w:eastAsia="方正仿宋_GBK" w:cs="Times New Roman"/>
                <w:color w:val="auto"/>
                <w:sz w:val="21"/>
                <w:szCs w:val="21"/>
                <w:vertAlign w:val="baseline"/>
                <w:lang w:val="en-US" w:eastAsia="zh-CN"/>
              </w:rPr>
              <w:t>16</w:t>
            </w:r>
          </w:p>
        </w:tc>
        <w:tc>
          <w:tcPr>
            <w:tcW w:w="109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结果公开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sz w:val="21"/>
                <w:szCs w:val="21"/>
                <w:vertAlign w:val="baseline"/>
                <w:lang w:eastAsia="zh-CN"/>
              </w:rPr>
            </w:pP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“双随机、一公开”情况</w:t>
            </w:r>
          </w:p>
        </w:tc>
        <w:tc>
          <w:tcPr>
            <w:tcW w:w="2386" w:type="dxa"/>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kern w:val="2"/>
                <w:sz w:val="21"/>
                <w:szCs w:val="21"/>
                <w:vertAlign w:val="baseline"/>
                <w:lang w:val="en-US" w:eastAsia="zh-CN" w:bidi="ar-SA"/>
              </w:rPr>
              <w:t>农业环境保护、农产品质量安全、农业行业安全生产等农村领域监管过程中随机抽取检查对象，随机选派执法检查人员，抽查情况及查处结果</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《中华人民共和国政府信息公开条例》</w:t>
            </w: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信息产生之日起</w:t>
            </w:r>
            <w:r>
              <w:rPr>
                <w:rFonts w:hint="eastAsia" w:ascii="宋体" w:hAnsi="宋体" w:eastAsia="宋体" w:cs="宋体"/>
                <w:color w:val="auto"/>
                <w:sz w:val="21"/>
                <w:szCs w:val="21"/>
                <w:vertAlign w:val="baseline"/>
                <w:lang w:val="en-US" w:eastAsia="zh-CN"/>
              </w:rPr>
              <w:t>20个工作日内公开，保持长期公开（相关法律法规另有规定的，从其规定）</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w:t>
            </w:r>
            <w:r>
              <w:rPr>
                <w:rFonts w:hint="eastAsia" w:ascii="宋体" w:hAnsi="宋体" w:eastAsia="宋体" w:cs="宋体"/>
                <w:color w:val="auto"/>
                <w:sz w:val="21"/>
                <w:szCs w:val="21"/>
                <w:vertAlign w:val="baseline"/>
                <w:lang w:val="en-US" w:eastAsia="zh-CN"/>
              </w:rPr>
              <w:t>临沧市人民政府门户网站市农业农村局专栏通知公告栏目</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c>
          <w:tcPr>
            <w:tcW w:w="7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51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r>
              <w:rPr>
                <w:rFonts w:hint="eastAsia" w:ascii="Times New Roman" w:hAnsi="Times New Roman" w:eastAsia="方正仿宋_GBK" w:cs="Times New Roman"/>
                <w:color w:val="auto"/>
                <w:sz w:val="21"/>
                <w:szCs w:val="21"/>
                <w:vertAlign w:val="baseline"/>
                <w:lang w:val="en-US" w:eastAsia="zh-CN"/>
              </w:rPr>
              <w:t>17</w:t>
            </w:r>
          </w:p>
        </w:tc>
        <w:tc>
          <w:tcPr>
            <w:tcW w:w="109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落实党中央、国务院、省委省政府、</w:t>
            </w:r>
            <w:r>
              <w:rPr>
                <w:rFonts w:hint="eastAsia" w:ascii="宋体" w:hAnsi="宋体" w:eastAsia="宋体" w:cs="宋体"/>
                <w:color w:val="auto"/>
                <w:sz w:val="21"/>
                <w:szCs w:val="21"/>
                <w:vertAlign w:val="baseline"/>
                <w:lang w:val="en-US" w:eastAsia="zh-CN"/>
              </w:rPr>
              <w:t>市委市政府</w:t>
            </w:r>
            <w:r>
              <w:rPr>
                <w:rFonts w:hint="eastAsia" w:ascii="宋体" w:hAnsi="宋体" w:eastAsia="宋体" w:cs="宋体"/>
                <w:color w:val="auto"/>
                <w:sz w:val="21"/>
                <w:szCs w:val="21"/>
                <w:vertAlign w:val="baseline"/>
                <w:lang w:eastAsia="zh-CN"/>
              </w:rPr>
              <w:t>关于“三农”工作的决策部署情况</w:t>
            </w:r>
          </w:p>
        </w:tc>
        <w:tc>
          <w:tcPr>
            <w:tcW w:w="23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全</w:t>
            </w:r>
            <w:r>
              <w:rPr>
                <w:rFonts w:hint="eastAsia" w:ascii="宋体" w:hAnsi="宋体" w:eastAsia="宋体" w:cs="宋体"/>
                <w:color w:val="auto"/>
                <w:sz w:val="21"/>
                <w:szCs w:val="21"/>
                <w:vertAlign w:val="baseline"/>
                <w:lang w:val="en-US" w:eastAsia="zh-CN"/>
              </w:rPr>
              <w:t>市</w:t>
            </w:r>
            <w:r>
              <w:rPr>
                <w:rFonts w:hint="eastAsia" w:ascii="宋体" w:hAnsi="宋体" w:eastAsia="宋体" w:cs="宋体"/>
                <w:color w:val="auto"/>
                <w:sz w:val="21"/>
                <w:szCs w:val="21"/>
                <w:vertAlign w:val="baseline"/>
                <w:lang w:eastAsia="zh-CN"/>
              </w:rPr>
              <w:t>农业农村年度工作要点、工作总结</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《中华人民共和国政府信息公开条例》</w:t>
            </w: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eastAsia="zh-CN"/>
              </w:rPr>
              <w:t>信息制发后</w:t>
            </w:r>
            <w:r>
              <w:rPr>
                <w:rFonts w:hint="eastAsia" w:ascii="宋体" w:hAnsi="宋体" w:eastAsia="宋体" w:cs="宋体"/>
                <w:color w:val="auto"/>
                <w:sz w:val="21"/>
                <w:szCs w:val="21"/>
                <w:vertAlign w:val="baseline"/>
                <w:lang w:val="en-US" w:eastAsia="zh-CN"/>
              </w:rPr>
              <w:t>20个工作日内公开，保持长期公开（相关法律法规另有规定的，从其规定）</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w:t>
            </w:r>
            <w:r>
              <w:rPr>
                <w:rFonts w:hint="eastAsia" w:ascii="宋体" w:hAnsi="宋体" w:eastAsia="宋体" w:cs="宋体"/>
                <w:color w:val="auto"/>
                <w:sz w:val="21"/>
                <w:szCs w:val="21"/>
                <w:vertAlign w:val="baseline"/>
                <w:lang w:val="en-US" w:eastAsia="zh-CN"/>
              </w:rPr>
              <w:t>临沧市人民政府门户网站市农业农村局专栏发展计划报告栏目</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c>
          <w:tcPr>
            <w:tcW w:w="7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51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r>
              <w:rPr>
                <w:rFonts w:hint="eastAsia" w:ascii="Times New Roman" w:hAnsi="Times New Roman" w:eastAsia="方正仿宋_GBK" w:cs="Times New Roman"/>
                <w:color w:val="auto"/>
                <w:sz w:val="21"/>
                <w:szCs w:val="21"/>
                <w:vertAlign w:val="baseline"/>
                <w:lang w:val="en-US" w:eastAsia="zh-CN"/>
              </w:rPr>
              <w:t>18</w:t>
            </w:r>
          </w:p>
        </w:tc>
        <w:tc>
          <w:tcPr>
            <w:tcW w:w="1094"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提案建议办理情况</w:t>
            </w:r>
          </w:p>
        </w:tc>
        <w:tc>
          <w:tcPr>
            <w:tcW w:w="23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人大代表建议、政协委员提案办理结果</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《中华人民共和国政府信息公开条例》</w:t>
            </w: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信息产生或变更之日起</w:t>
            </w:r>
            <w:r>
              <w:rPr>
                <w:rFonts w:hint="eastAsia" w:ascii="宋体" w:hAnsi="宋体" w:eastAsia="宋体" w:cs="宋体"/>
                <w:color w:val="auto"/>
                <w:sz w:val="21"/>
                <w:szCs w:val="21"/>
                <w:vertAlign w:val="baseline"/>
                <w:lang w:val="en-US" w:eastAsia="zh-CN"/>
              </w:rPr>
              <w:t>20个工作日内公开，保持长期公开（相关法律法规另有规定的，从其规定）</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w:t>
            </w:r>
            <w:r>
              <w:rPr>
                <w:rFonts w:hint="eastAsia" w:ascii="宋体" w:hAnsi="宋体" w:eastAsia="宋体" w:cs="宋体"/>
                <w:color w:val="auto"/>
                <w:sz w:val="21"/>
                <w:szCs w:val="21"/>
                <w:vertAlign w:val="baseline"/>
                <w:lang w:val="en-US" w:eastAsia="zh-CN"/>
              </w:rPr>
              <w:t>临沧市人民政府门户网站市农业农村局专栏建议和提案办理结果公示栏目</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c>
          <w:tcPr>
            <w:tcW w:w="7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r>
    </w:tbl>
    <w:tbl>
      <w:tblPr>
        <w:tblStyle w:val="6"/>
        <w:tblpPr w:leftFromText="180" w:rightFromText="180" w:vertAnchor="text" w:horzAnchor="page" w:tblpX="1506" w:tblpY="311"/>
        <w:tblOverlap w:val="never"/>
        <w:tblW w:w="140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1094"/>
        <w:gridCol w:w="1093"/>
        <w:gridCol w:w="2542"/>
        <w:gridCol w:w="1386"/>
        <w:gridCol w:w="2542"/>
        <w:gridCol w:w="1576"/>
        <w:gridCol w:w="930"/>
        <w:gridCol w:w="727"/>
        <w:gridCol w:w="737"/>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5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19</w:t>
            </w:r>
          </w:p>
        </w:tc>
        <w:tc>
          <w:tcPr>
            <w:tcW w:w="109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重点领域及业务信息公开</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sz w:val="21"/>
                <w:szCs w:val="21"/>
                <w:vertAlign w:val="baseline"/>
                <w:lang w:eastAsia="zh-CN"/>
              </w:rPr>
            </w:pPr>
          </w:p>
        </w:tc>
        <w:tc>
          <w:tcPr>
            <w:tcW w:w="109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规划计划</w:t>
            </w: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农业农村展规划</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《中华人民共和国政府信息公开条例》</w:t>
            </w: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信息产生或变更之日起</w:t>
            </w:r>
            <w:r>
              <w:rPr>
                <w:rFonts w:hint="eastAsia" w:ascii="宋体" w:hAnsi="宋体" w:eastAsia="宋体" w:cs="宋体"/>
                <w:color w:val="auto"/>
                <w:sz w:val="21"/>
                <w:szCs w:val="21"/>
                <w:vertAlign w:val="baseline"/>
                <w:lang w:val="en-US" w:eastAsia="zh-CN"/>
              </w:rPr>
              <w:t>20个工作日内公开，保持长期公开（相关法律法规另有规定的，从其规定）</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w:t>
            </w:r>
            <w:r>
              <w:rPr>
                <w:rFonts w:hint="eastAsia" w:ascii="宋体" w:hAnsi="宋体" w:eastAsia="宋体" w:cs="宋体"/>
                <w:color w:val="auto"/>
                <w:sz w:val="21"/>
                <w:szCs w:val="21"/>
                <w:vertAlign w:val="baseline"/>
                <w:lang w:val="en-US" w:eastAsia="zh-CN"/>
              </w:rPr>
              <w:t>临沧市人民政府门户网站市农业农村局专栏通知公告栏目</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c>
          <w:tcPr>
            <w:tcW w:w="7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5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w:t>
            </w:r>
          </w:p>
        </w:tc>
        <w:tc>
          <w:tcPr>
            <w:tcW w:w="109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c>
          <w:tcPr>
            <w:tcW w:w="109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财政资金</w:t>
            </w: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市</w:t>
            </w:r>
            <w:r>
              <w:rPr>
                <w:rFonts w:hint="eastAsia" w:ascii="宋体" w:hAnsi="宋体" w:eastAsia="宋体" w:cs="宋体"/>
                <w:color w:val="auto"/>
                <w:sz w:val="21"/>
                <w:szCs w:val="21"/>
                <w:vertAlign w:val="baseline"/>
                <w:lang w:eastAsia="zh-CN"/>
              </w:rPr>
              <w:t>农业农村</w:t>
            </w:r>
            <w:r>
              <w:rPr>
                <w:rFonts w:hint="eastAsia" w:ascii="宋体" w:hAnsi="宋体" w:eastAsia="宋体" w:cs="宋体"/>
                <w:color w:val="auto"/>
                <w:sz w:val="21"/>
                <w:szCs w:val="21"/>
                <w:vertAlign w:val="baseline"/>
                <w:lang w:val="en-US" w:eastAsia="zh-CN"/>
              </w:rPr>
              <w:t>局</w:t>
            </w:r>
            <w:r>
              <w:rPr>
                <w:rFonts w:hint="eastAsia" w:ascii="宋体" w:hAnsi="宋体" w:eastAsia="宋体" w:cs="宋体"/>
                <w:color w:val="auto"/>
                <w:sz w:val="21"/>
                <w:szCs w:val="21"/>
                <w:vertAlign w:val="baseline"/>
                <w:lang w:eastAsia="zh-CN"/>
              </w:rPr>
              <w:t>本级财政预决算信息</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《中华人民共和国政府信息公开条例》</w:t>
            </w: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信息产生或变更之日起</w:t>
            </w:r>
            <w:r>
              <w:rPr>
                <w:rFonts w:hint="eastAsia" w:ascii="宋体" w:hAnsi="宋体" w:eastAsia="宋体" w:cs="宋体"/>
                <w:color w:val="auto"/>
                <w:sz w:val="21"/>
                <w:szCs w:val="21"/>
                <w:vertAlign w:val="baseline"/>
                <w:lang w:val="en-US" w:eastAsia="zh-CN"/>
              </w:rPr>
              <w:t>20个工作日内公开，保持长期公开（相关法律法规另有规定的，从其规定）</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b/>
                <w:bCs/>
                <w:color w:val="auto"/>
                <w:sz w:val="21"/>
                <w:szCs w:val="21"/>
                <w:vertAlign w:val="baseline"/>
                <w:lang w:val="en-US" w:eastAsia="zh-CN"/>
              </w:rPr>
              <w:t>□</w:t>
            </w:r>
            <w:r>
              <w:rPr>
                <w:rFonts w:hint="eastAsia" w:ascii="宋体" w:hAnsi="宋体" w:eastAsia="宋体" w:cs="宋体"/>
                <w:color w:val="auto"/>
                <w:sz w:val="21"/>
                <w:szCs w:val="21"/>
                <w:vertAlign w:val="baseline"/>
                <w:lang w:val="en-US" w:eastAsia="zh-CN"/>
              </w:rPr>
              <w:t>临沧市人民政府门户网站市农业农村局专栏财政预决算及三公经费</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c>
          <w:tcPr>
            <w:tcW w:w="7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21</w:t>
            </w:r>
          </w:p>
        </w:tc>
        <w:tc>
          <w:tcPr>
            <w:tcW w:w="109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c>
          <w:tcPr>
            <w:tcW w:w="109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工作动态</w:t>
            </w: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乡村治理、乡村社会发展、人居环境整治和农业重点产业发展情况等业务工作信息</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《中华人民共和国政府信息公开条例》</w:t>
            </w: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实时公开</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b/>
                <w:bCs/>
                <w:color w:val="auto"/>
                <w:sz w:val="21"/>
                <w:szCs w:val="21"/>
                <w:vertAlign w:val="baseline"/>
                <w:lang w:val="en-US" w:eastAsia="zh-CN"/>
              </w:rPr>
              <w:t>□</w:t>
            </w:r>
            <w:r>
              <w:rPr>
                <w:rFonts w:hint="eastAsia" w:ascii="宋体" w:hAnsi="宋体" w:eastAsia="宋体" w:cs="宋体"/>
                <w:color w:val="auto"/>
                <w:sz w:val="21"/>
                <w:szCs w:val="21"/>
                <w:vertAlign w:val="baseline"/>
                <w:lang w:val="en-US" w:eastAsia="zh-CN"/>
              </w:rPr>
              <w:t>临沧市人民政府门户网站市农业农村局专栏工作动态栏目</w:t>
            </w:r>
            <w:r>
              <w:rPr>
                <w:rFonts w:hint="eastAsia" w:ascii="宋体" w:hAnsi="宋体" w:eastAsia="宋体" w:cs="宋体"/>
                <w:color w:val="auto"/>
                <w:sz w:val="21"/>
                <w:szCs w:val="21"/>
                <w:vertAlign w:val="baseline"/>
                <w:lang w:eastAsia="zh-CN"/>
              </w:rPr>
              <w:t>和其他各类媒体</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c>
          <w:tcPr>
            <w:tcW w:w="7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22</w:t>
            </w:r>
          </w:p>
        </w:tc>
        <w:tc>
          <w:tcPr>
            <w:tcW w:w="109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c>
          <w:tcPr>
            <w:tcW w:w="109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党建</w:t>
            </w: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机关各科室、局属各单位党建信息</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《中华人民共和国政府信息公开条例》</w:t>
            </w: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实时公开</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w:t>
            </w:r>
            <w:r>
              <w:rPr>
                <w:rFonts w:hint="eastAsia" w:ascii="宋体" w:hAnsi="宋体" w:eastAsia="宋体" w:cs="宋体"/>
                <w:color w:val="auto"/>
                <w:sz w:val="21"/>
                <w:szCs w:val="21"/>
                <w:vertAlign w:val="baseline"/>
                <w:lang w:val="en-US" w:eastAsia="zh-CN"/>
              </w:rPr>
              <w:t>临沧市人民政府门户网站市农业农村局专栏党建栏目</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c>
          <w:tcPr>
            <w:tcW w:w="7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5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23</w:t>
            </w:r>
          </w:p>
        </w:tc>
        <w:tc>
          <w:tcPr>
            <w:tcW w:w="109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c>
          <w:tcPr>
            <w:tcW w:w="109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农机补贴</w:t>
            </w: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全市农机补贴信息</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《中华人民共和国政府信息公开条例》</w:t>
            </w: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信息产生或变更之日起</w:t>
            </w:r>
            <w:r>
              <w:rPr>
                <w:rFonts w:hint="eastAsia" w:ascii="宋体" w:hAnsi="宋体" w:eastAsia="宋体" w:cs="宋体"/>
                <w:color w:val="auto"/>
                <w:sz w:val="21"/>
                <w:szCs w:val="21"/>
                <w:vertAlign w:val="baseline"/>
                <w:lang w:val="en-US" w:eastAsia="zh-CN"/>
              </w:rPr>
              <w:t>20个工作日内公开，保持长期公开（相关法律法规另有规定的，从其规定）</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w:t>
            </w:r>
            <w:r>
              <w:rPr>
                <w:rFonts w:hint="eastAsia" w:ascii="宋体" w:hAnsi="宋体" w:eastAsia="宋体" w:cs="宋体"/>
                <w:color w:val="auto"/>
                <w:sz w:val="21"/>
                <w:szCs w:val="21"/>
                <w:vertAlign w:val="baseline"/>
                <w:lang w:val="en-US" w:eastAsia="zh-CN"/>
              </w:rPr>
              <w:t>云南省农机购置补贴信息公开专栏</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c>
          <w:tcPr>
            <w:tcW w:w="7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5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24</w:t>
            </w:r>
          </w:p>
        </w:tc>
        <w:tc>
          <w:tcPr>
            <w:tcW w:w="109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c>
          <w:tcPr>
            <w:tcW w:w="109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eastAsia="zh-CN"/>
              </w:rPr>
              <w:t>农产品质量安全整治</w:t>
            </w: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农产品安全监管、分析等信息</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《中华人民共和国政府信息公开条例》</w:t>
            </w: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实时公开</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w:t>
            </w:r>
            <w:r>
              <w:rPr>
                <w:rFonts w:hint="eastAsia" w:ascii="宋体" w:hAnsi="宋体" w:eastAsia="宋体" w:cs="宋体"/>
                <w:color w:val="auto"/>
                <w:sz w:val="21"/>
                <w:szCs w:val="21"/>
                <w:vertAlign w:val="baseline"/>
                <w:lang w:val="en-US" w:eastAsia="zh-CN"/>
              </w:rPr>
              <w:t>临沧市人民政府门户网站市农业农村局专栏</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c>
          <w:tcPr>
            <w:tcW w:w="7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5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25</w:t>
            </w:r>
          </w:p>
        </w:tc>
        <w:tc>
          <w:tcPr>
            <w:tcW w:w="109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c>
          <w:tcPr>
            <w:tcW w:w="109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通知公告</w:t>
            </w: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职称评审、兽药GSP、“一村一品”等重要事项公示</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《中华人民共和国政府信息公开条例》</w:t>
            </w: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实时公开</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w:t>
            </w:r>
            <w:r>
              <w:rPr>
                <w:rFonts w:hint="eastAsia" w:ascii="宋体" w:hAnsi="宋体" w:eastAsia="宋体" w:cs="宋体"/>
                <w:color w:val="auto"/>
                <w:sz w:val="21"/>
                <w:szCs w:val="21"/>
                <w:vertAlign w:val="baseline"/>
                <w:lang w:val="en-US" w:eastAsia="zh-CN"/>
              </w:rPr>
              <w:t>临沧市人民政府门户网站市农业农村局专栏通知公告栏目</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c>
          <w:tcPr>
            <w:tcW w:w="7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3" w:hRule="atLeast"/>
        </w:trPr>
        <w:tc>
          <w:tcPr>
            <w:tcW w:w="5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26</w:t>
            </w:r>
            <w:bookmarkStart w:id="0" w:name="_GoBack"/>
            <w:bookmarkEnd w:id="0"/>
          </w:p>
        </w:tc>
        <w:tc>
          <w:tcPr>
            <w:tcW w:w="10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政民互动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c>
          <w:tcPr>
            <w:tcW w:w="109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依申请公开</w:t>
            </w: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c>
          <w:tcPr>
            <w:tcW w:w="13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1"/>
                <w:szCs w:val="21"/>
                <w:vertAlign w:val="baseline"/>
                <w:lang w:eastAsia="zh-CN"/>
              </w:rPr>
            </w:pPr>
            <w:r>
              <w:rPr>
                <w:rFonts w:hint="eastAsia" w:ascii="宋体" w:hAnsi="宋体" w:eastAsia="宋体" w:cs="宋体"/>
                <w:b w:val="0"/>
                <w:bCs w:val="0"/>
                <w:color w:val="auto"/>
                <w:sz w:val="21"/>
                <w:szCs w:val="21"/>
                <w:vertAlign w:val="baseline"/>
                <w:lang w:eastAsia="zh-CN"/>
              </w:rPr>
              <w:t>《云南省人民政府办公厅</w:t>
            </w:r>
            <w:r>
              <w:rPr>
                <w:rFonts w:hint="eastAsia" w:ascii="宋体" w:hAnsi="宋体" w:eastAsia="宋体" w:cs="宋体"/>
                <w:b w:val="0"/>
                <w:bCs w:val="0"/>
                <w:color w:val="auto"/>
                <w:sz w:val="21"/>
                <w:szCs w:val="21"/>
                <w:vertAlign w:val="baseline"/>
                <w:lang w:eastAsia="zh-CN"/>
              </w:rPr>
              <w:fldChar w:fldCharType="begin"/>
            </w:r>
            <w:r>
              <w:rPr>
                <w:rFonts w:hint="eastAsia" w:ascii="宋体" w:hAnsi="宋体" w:eastAsia="宋体" w:cs="宋体"/>
                <w:b w:val="0"/>
                <w:bCs w:val="0"/>
                <w:color w:val="auto"/>
                <w:sz w:val="21"/>
                <w:szCs w:val="21"/>
                <w:vertAlign w:val="baseline"/>
                <w:lang w:eastAsia="zh-CN"/>
              </w:rPr>
              <w:instrText xml:space="preserve"> HYPERLINK "http://192.168.2.253/Manager/Module/OA/OA_Doc_library/RecieveDocView.aspx?IDX=266938&amp;CMD=List" </w:instrText>
            </w:r>
            <w:r>
              <w:rPr>
                <w:rFonts w:hint="eastAsia" w:ascii="宋体" w:hAnsi="宋体" w:eastAsia="宋体" w:cs="宋体"/>
                <w:b w:val="0"/>
                <w:bCs w:val="0"/>
                <w:color w:val="auto"/>
                <w:sz w:val="21"/>
                <w:szCs w:val="21"/>
                <w:vertAlign w:val="baseline"/>
                <w:lang w:eastAsia="zh-CN"/>
              </w:rPr>
              <w:fldChar w:fldCharType="separate"/>
            </w:r>
            <w:r>
              <w:rPr>
                <w:rFonts w:hint="eastAsia" w:ascii="宋体" w:hAnsi="宋体" w:eastAsia="宋体" w:cs="宋体"/>
                <w:b w:val="0"/>
                <w:bCs w:val="0"/>
                <w:color w:val="auto"/>
                <w:sz w:val="21"/>
                <w:szCs w:val="21"/>
                <w:vertAlign w:val="baseline"/>
                <w:lang w:eastAsia="zh-CN"/>
              </w:rPr>
              <w:t>关于加强政府信息公开回应社会关切提升政府公信力的实施意见</w:t>
            </w:r>
            <w:r>
              <w:rPr>
                <w:rFonts w:hint="eastAsia" w:ascii="宋体" w:hAnsi="宋体" w:eastAsia="宋体" w:cs="宋体"/>
                <w:b w:val="0"/>
                <w:bCs w:val="0"/>
                <w:color w:val="auto"/>
                <w:sz w:val="21"/>
                <w:szCs w:val="21"/>
                <w:vertAlign w:val="baseline"/>
                <w:lang w:eastAsia="zh-CN"/>
              </w:rPr>
              <w:fldChar w:fldCharType="end"/>
            </w:r>
            <w:r>
              <w:rPr>
                <w:rFonts w:hint="eastAsia" w:ascii="宋体" w:hAnsi="宋体" w:eastAsia="宋体" w:cs="宋体"/>
                <w:b w:val="0"/>
                <w:bCs w:val="0"/>
                <w:color w:val="auto"/>
                <w:sz w:val="21"/>
                <w:szCs w:val="21"/>
                <w:vertAlign w:val="baseline"/>
                <w:lang w:eastAsia="zh-CN"/>
              </w:rPr>
              <w:t>》《</w:t>
            </w:r>
            <w:r>
              <w:rPr>
                <w:rFonts w:hint="eastAsia" w:ascii="宋体" w:hAnsi="宋体" w:eastAsia="宋体" w:cs="宋体"/>
                <w:b w:val="0"/>
                <w:bCs w:val="0"/>
                <w:color w:val="auto"/>
                <w:sz w:val="21"/>
                <w:szCs w:val="21"/>
                <w:vertAlign w:val="baseline"/>
                <w:lang w:val="en-US" w:eastAsia="zh-CN"/>
              </w:rPr>
              <w:t>云南省</w:t>
            </w:r>
            <w:r>
              <w:rPr>
                <w:rFonts w:hint="eastAsia" w:ascii="宋体" w:hAnsi="宋体" w:eastAsia="宋体" w:cs="宋体"/>
                <w:b w:val="0"/>
                <w:bCs w:val="0"/>
                <w:color w:val="auto"/>
                <w:sz w:val="21"/>
                <w:szCs w:val="21"/>
                <w:vertAlign w:val="baseline"/>
                <w:lang w:eastAsia="zh-CN"/>
              </w:rPr>
              <w:t>人民政府办公</w:t>
            </w:r>
            <w:r>
              <w:rPr>
                <w:rFonts w:hint="eastAsia" w:ascii="宋体" w:hAnsi="宋体" w:eastAsia="宋体" w:cs="宋体"/>
                <w:b w:val="0"/>
                <w:bCs w:val="0"/>
                <w:color w:val="auto"/>
                <w:sz w:val="21"/>
                <w:szCs w:val="21"/>
                <w:vertAlign w:val="baseline"/>
                <w:lang w:val="en-US" w:eastAsia="zh-CN"/>
              </w:rPr>
              <w:t>厅</w:t>
            </w:r>
            <w:r>
              <w:rPr>
                <w:rFonts w:hint="eastAsia" w:ascii="宋体" w:hAnsi="宋体" w:eastAsia="宋体" w:cs="宋体"/>
                <w:b w:val="0"/>
                <w:bCs w:val="0"/>
                <w:color w:val="auto"/>
                <w:sz w:val="21"/>
                <w:szCs w:val="21"/>
                <w:vertAlign w:val="baseline"/>
                <w:lang w:eastAsia="zh-CN"/>
              </w:rPr>
              <w:t>关于在政务公开工作中进一步做好政务舆情回应的通知》</w:t>
            </w: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自收到申请20个工作日给予答复</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b/>
                <w:bCs/>
                <w:color w:val="auto"/>
                <w:sz w:val="21"/>
                <w:szCs w:val="21"/>
                <w:vertAlign w:val="baseline"/>
                <w:lang w:val="en-US" w:eastAsia="zh-CN"/>
              </w:rPr>
              <w:t>□</w:t>
            </w:r>
            <w:r>
              <w:rPr>
                <w:rFonts w:hint="eastAsia" w:ascii="宋体" w:hAnsi="宋体" w:eastAsia="宋体" w:cs="宋体"/>
                <w:b w:val="0"/>
                <w:bCs w:val="0"/>
                <w:color w:val="auto"/>
                <w:sz w:val="21"/>
                <w:szCs w:val="21"/>
                <w:vertAlign w:val="baseline"/>
                <w:lang w:val="en-US" w:eastAsia="zh-CN"/>
              </w:rPr>
              <w:t>临沧市</w:t>
            </w:r>
            <w:r>
              <w:rPr>
                <w:rFonts w:hint="eastAsia" w:ascii="宋体" w:hAnsi="宋体" w:eastAsia="宋体" w:cs="宋体"/>
                <w:b w:val="0"/>
                <w:bCs w:val="0"/>
                <w:color w:val="auto"/>
                <w:sz w:val="21"/>
                <w:szCs w:val="21"/>
                <w:vertAlign w:val="baseline"/>
                <w:lang w:eastAsia="zh-CN"/>
              </w:rPr>
              <w:t>政府依申请公开平台</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c>
          <w:tcPr>
            <w:tcW w:w="7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w:t>
            </w:r>
          </w:p>
        </w:tc>
      </w:tr>
    </w:tbl>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lang w:eastAsia="zh-CN"/>
        </w:rPr>
      </w:pPr>
    </w:p>
    <w:sectPr>
      <w:footerReference r:id="rId3" w:type="default"/>
      <w:pgSz w:w="16838" w:h="11906" w:orient="landscape"/>
      <w:pgMar w:top="1417" w:right="1440" w:bottom="567" w:left="144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 ! important">
    <w:altName w:val="宋体"/>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ZTIyZWNhNzAwNzM4YTY4N2JlODQxZWQxY2JjOTYifQ=="/>
  </w:docVars>
  <w:rsids>
    <w:rsidRoot w:val="13D05AE6"/>
    <w:rsid w:val="004F7B52"/>
    <w:rsid w:val="007002A5"/>
    <w:rsid w:val="01242303"/>
    <w:rsid w:val="016774D4"/>
    <w:rsid w:val="01916782"/>
    <w:rsid w:val="02071665"/>
    <w:rsid w:val="023F00B0"/>
    <w:rsid w:val="02DC5EEA"/>
    <w:rsid w:val="03255A04"/>
    <w:rsid w:val="035546C4"/>
    <w:rsid w:val="04464F6B"/>
    <w:rsid w:val="0461391C"/>
    <w:rsid w:val="05410FB9"/>
    <w:rsid w:val="05657B0A"/>
    <w:rsid w:val="058D358A"/>
    <w:rsid w:val="06346BA0"/>
    <w:rsid w:val="06543295"/>
    <w:rsid w:val="066C2C5B"/>
    <w:rsid w:val="07287716"/>
    <w:rsid w:val="07621B18"/>
    <w:rsid w:val="07FE58F5"/>
    <w:rsid w:val="081310CD"/>
    <w:rsid w:val="08283F42"/>
    <w:rsid w:val="08B73046"/>
    <w:rsid w:val="090C5DD2"/>
    <w:rsid w:val="0A0C4687"/>
    <w:rsid w:val="0A734B88"/>
    <w:rsid w:val="0AF165F9"/>
    <w:rsid w:val="0B1B4ACD"/>
    <w:rsid w:val="0B7C5BDC"/>
    <w:rsid w:val="0C4E062A"/>
    <w:rsid w:val="0CA4686D"/>
    <w:rsid w:val="0CF81339"/>
    <w:rsid w:val="0DEE7AB6"/>
    <w:rsid w:val="0E2B1C01"/>
    <w:rsid w:val="0EBD0F31"/>
    <w:rsid w:val="0EC07BC1"/>
    <w:rsid w:val="0EE35511"/>
    <w:rsid w:val="0F250D56"/>
    <w:rsid w:val="0FE9493D"/>
    <w:rsid w:val="102E1EF7"/>
    <w:rsid w:val="10F86FFF"/>
    <w:rsid w:val="123767F9"/>
    <w:rsid w:val="124E4732"/>
    <w:rsid w:val="12B21E24"/>
    <w:rsid w:val="12DD6A79"/>
    <w:rsid w:val="13265E0D"/>
    <w:rsid w:val="135F7AEE"/>
    <w:rsid w:val="139C2D66"/>
    <w:rsid w:val="13D05AE6"/>
    <w:rsid w:val="13DE719D"/>
    <w:rsid w:val="14786717"/>
    <w:rsid w:val="147B6301"/>
    <w:rsid w:val="150171DD"/>
    <w:rsid w:val="15773111"/>
    <w:rsid w:val="15845DEF"/>
    <w:rsid w:val="15DB44B0"/>
    <w:rsid w:val="16464AD5"/>
    <w:rsid w:val="18017D91"/>
    <w:rsid w:val="18CE1A8E"/>
    <w:rsid w:val="1A2A7495"/>
    <w:rsid w:val="1AC72CC4"/>
    <w:rsid w:val="1B39661D"/>
    <w:rsid w:val="1C423C12"/>
    <w:rsid w:val="1CF351E1"/>
    <w:rsid w:val="1D71677A"/>
    <w:rsid w:val="1DE15F31"/>
    <w:rsid w:val="1E641E79"/>
    <w:rsid w:val="1EE23C93"/>
    <w:rsid w:val="1F1A21D1"/>
    <w:rsid w:val="1F551F73"/>
    <w:rsid w:val="1FB86388"/>
    <w:rsid w:val="20D21191"/>
    <w:rsid w:val="20F14A63"/>
    <w:rsid w:val="21367398"/>
    <w:rsid w:val="21AF3760"/>
    <w:rsid w:val="21BA6329"/>
    <w:rsid w:val="221D5747"/>
    <w:rsid w:val="22204432"/>
    <w:rsid w:val="22A94E65"/>
    <w:rsid w:val="22BC2AFB"/>
    <w:rsid w:val="23284D22"/>
    <w:rsid w:val="23AE1102"/>
    <w:rsid w:val="23DB7434"/>
    <w:rsid w:val="23DF0F6B"/>
    <w:rsid w:val="254819CA"/>
    <w:rsid w:val="26432A79"/>
    <w:rsid w:val="266812A1"/>
    <w:rsid w:val="271F7E04"/>
    <w:rsid w:val="2837735A"/>
    <w:rsid w:val="283C4463"/>
    <w:rsid w:val="28C74200"/>
    <w:rsid w:val="291204E8"/>
    <w:rsid w:val="2A0B20E5"/>
    <w:rsid w:val="2B404C16"/>
    <w:rsid w:val="2B447DB0"/>
    <w:rsid w:val="2B8E45E6"/>
    <w:rsid w:val="2BA25004"/>
    <w:rsid w:val="2D484194"/>
    <w:rsid w:val="2F346675"/>
    <w:rsid w:val="2F3557E5"/>
    <w:rsid w:val="2F745D2F"/>
    <w:rsid w:val="2FAC2A05"/>
    <w:rsid w:val="2FD846CB"/>
    <w:rsid w:val="2FEC470F"/>
    <w:rsid w:val="301A50B8"/>
    <w:rsid w:val="304B16C4"/>
    <w:rsid w:val="30503589"/>
    <w:rsid w:val="307B5394"/>
    <w:rsid w:val="317926B9"/>
    <w:rsid w:val="31C37AE1"/>
    <w:rsid w:val="31FA1774"/>
    <w:rsid w:val="32C867A9"/>
    <w:rsid w:val="32D21368"/>
    <w:rsid w:val="32EC24FF"/>
    <w:rsid w:val="342B0A23"/>
    <w:rsid w:val="344C76ED"/>
    <w:rsid w:val="3522439A"/>
    <w:rsid w:val="35227322"/>
    <w:rsid w:val="35477D9C"/>
    <w:rsid w:val="35EF0A3F"/>
    <w:rsid w:val="360E3011"/>
    <w:rsid w:val="364B0407"/>
    <w:rsid w:val="36840806"/>
    <w:rsid w:val="36B33DBA"/>
    <w:rsid w:val="36E7561F"/>
    <w:rsid w:val="37231E1A"/>
    <w:rsid w:val="38004244"/>
    <w:rsid w:val="39A51B0C"/>
    <w:rsid w:val="3A035D76"/>
    <w:rsid w:val="3A7412E3"/>
    <w:rsid w:val="3AE82E7B"/>
    <w:rsid w:val="3AFF240D"/>
    <w:rsid w:val="3BC2090B"/>
    <w:rsid w:val="3BD36798"/>
    <w:rsid w:val="3BE5775B"/>
    <w:rsid w:val="3C00083D"/>
    <w:rsid w:val="3C711CF8"/>
    <w:rsid w:val="3CCD4032"/>
    <w:rsid w:val="3CCD4C96"/>
    <w:rsid w:val="3CF63359"/>
    <w:rsid w:val="3D117A4B"/>
    <w:rsid w:val="3D664498"/>
    <w:rsid w:val="3D8C1F24"/>
    <w:rsid w:val="3D8E0EAA"/>
    <w:rsid w:val="3DAD0BCD"/>
    <w:rsid w:val="3E974531"/>
    <w:rsid w:val="3EAB4CB2"/>
    <w:rsid w:val="3F5366A6"/>
    <w:rsid w:val="406475D0"/>
    <w:rsid w:val="414B5118"/>
    <w:rsid w:val="41874170"/>
    <w:rsid w:val="41B60273"/>
    <w:rsid w:val="41E648C9"/>
    <w:rsid w:val="426B3DF9"/>
    <w:rsid w:val="426D59EF"/>
    <w:rsid w:val="4490191D"/>
    <w:rsid w:val="44942B94"/>
    <w:rsid w:val="44DD7BB3"/>
    <w:rsid w:val="451A79C1"/>
    <w:rsid w:val="45207CD4"/>
    <w:rsid w:val="45881306"/>
    <w:rsid w:val="45F672AB"/>
    <w:rsid w:val="4622199F"/>
    <w:rsid w:val="46A05CEB"/>
    <w:rsid w:val="46B34E5C"/>
    <w:rsid w:val="46B92C1F"/>
    <w:rsid w:val="471C286B"/>
    <w:rsid w:val="473B55F9"/>
    <w:rsid w:val="486C5266"/>
    <w:rsid w:val="487B5EC2"/>
    <w:rsid w:val="489F7C9B"/>
    <w:rsid w:val="49016DF5"/>
    <w:rsid w:val="49D64C29"/>
    <w:rsid w:val="49FD5562"/>
    <w:rsid w:val="4A440713"/>
    <w:rsid w:val="4AB37902"/>
    <w:rsid w:val="4BCA14B1"/>
    <w:rsid w:val="4C145735"/>
    <w:rsid w:val="4C8404F6"/>
    <w:rsid w:val="4C8A2382"/>
    <w:rsid w:val="4D4E5BA7"/>
    <w:rsid w:val="4D936BDA"/>
    <w:rsid w:val="4EB63B42"/>
    <w:rsid w:val="4EE500C4"/>
    <w:rsid w:val="508C211A"/>
    <w:rsid w:val="50D2160C"/>
    <w:rsid w:val="50D21C7D"/>
    <w:rsid w:val="510E78EE"/>
    <w:rsid w:val="522B549D"/>
    <w:rsid w:val="528E252D"/>
    <w:rsid w:val="52D673A9"/>
    <w:rsid w:val="53432D3E"/>
    <w:rsid w:val="53522B2F"/>
    <w:rsid w:val="5390352F"/>
    <w:rsid w:val="53D873B7"/>
    <w:rsid w:val="54367A44"/>
    <w:rsid w:val="54BA4B33"/>
    <w:rsid w:val="55697EC3"/>
    <w:rsid w:val="55803407"/>
    <w:rsid w:val="561C4B88"/>
    <w:rsid w:val="564C4F84"/>
    <w:rsid w:val="565E38E2"/>
    <w:rsid w:val="567C41C7"/>
    <w:rsid w:val="568C5D46"/>
    <w:rsid w:val="57243E3D"/>
    <w:rsid w:val="573B68E3"/>
    <w:rsid w:val="576705B4"/>
    <w:rsid w:val="57860C51"/>
    <w:rsid w:val="57A5279F"/>
    <w:rsid w:val="582F030F"/>
    <w:rsid w:val="58CA2017"/>
    <w:rsid w:val="59035A3A"/>
    <w:rsid w:val="59511B5D"/>
    <w:rsid w:val="5981054A"/>
    <w:rsid w:val="59992331"/>
    <w:rsid w:val="5A3001A4"/>
    <w:rsid w:val="5AF136F5"/>
    <w:rsid w:val="5B774902"/>
    <w:rsid w:val="5BE501C1"/>
    <w:rsid w:val="5C3A7C7C"/>
    <w:rsid w:val="5C617DF8"/>
    <w:rsid w:val="5C6F53D4"/>
    <w:rsid w:val="5CBA17C0"/>
    <w:rsid w:val="5D0053A7"/>
    <w:rsid w:val="5D7D2BB1"/>
    <w:rsid w:val="5DAB00CE"/>
    <w:rsid w:val="5DEA4444"/>
    <w:rsid w:val="5F4821AA"/>
    <w:rsid w:val="602E59CE"/>
    <w:rsid w:val="60951330"/>
    <w:rsid w:val="61925EDA"/>
    <w:rsid w:val="6199015D"/>
    <w:rsid w:val="6211699D"/>
    <w:rsid w:val="622807E5"/>
    <w:rsid w:val="62E03F8F"/>
    <w:rsid w:val="6355167B"/>
    <w:rsid w:val="64B47C47"/>
    <w:rsid w:val="64D82F8F"/>
    <w:rsid w:val="65750BF0"/>
    <w:rsid w:val="65903EE7"/>
    <w:rsid w:val="6723351F"/>
    <w:rsid w:val="67B50839"/>
    <w:rsid w:val="67F00C7E"/>
    <w:rsid w:val="68CC7142"/>
    <w:rsid w:val="68FA430F"/>
    <w:rsid w:val="690A50FF"/>
    <w:rsid w:val="69423AD8"/>
    <w:rsid w:val="69E17D75"/>
    <w:rsid w:val="6A204614"/>
    <w:rsid w:val="6A4A0813"/>
    <w:rsid w:val="6A515C27"/>
    <w:rsid w:val="6AAA3FF5"/>
    <w:rsid w:val="6AF211F2"/>
    <w:rsid w:val="6AFB73E8"/>
    <w:rsid w:val="6B221B69"/>
    <w:rsid w:val="6CD96182"/>
    <w:rsid w:val="6CE41E36"/>
    <w:rsid w:val="6CFE0B5B"/>
    <w:rsid w:val="6D7D2EA1"/>
    <w:rsid w:val="6D814D15"/>
    <w:rsid w:val="6E6B1D18"/>
    <w:rsid w:val="6E737BFF"/>
    <w:rsid w:val="6F46636E"/>
    <w:rsid w:val="6FF643BA"/>
    <w:rsid w:val="70562CF7"/>
    <w:rsid w:val="706B039F"/>
    <w:rsid w:val="70E44845"/>
    <w:rsid w:val="70E64628"/>
    <w:rsid w:val="71217743"/>
    <w:rsid w:val="71416493"/>
    <w:rsid w:val="716A1531"/>
    <w:rsid w:val="720B0D2E"/>
    <w:rsid w:val="720C37E7"/>
    <w:rsid w:val="73512E89"/>
    <w:rsid w:val="735E57BC"/>
    <w:rsid w:val="736633F8"/>
    <w:rsid w:val="73765B3E"/>
    <w:rsid w:val="740205C9"/>
    <w:rsid w:val="76457E69"/>
    <w:rsid w:val="77FD5787"/>
    <w:rsid w:val="780B4BF1"/>
    <w:rsid w:val="790B4ACB"/>
    <w:rsid w:val="79DE0F4E"/>
    <w:rsid w:val="7A78159C"/>
    <w:rsid w:val="7B301D21"/>
    <w:rsid w:val="7BD3212D"/>
    <w:rsid w:val="7C226CB9"/>
    <w:rsid w:val="7CA22B8C"/>
    <w:rsid w:val="7CB30CDC"/>
    <w:rsid w:val="7CCB1D34"/>
    <w:rsid w:val="7D207E73"/>
    <w:rsid w:val="7D30040B"/>
    <w:rsid w:val="7E3D1C9C"/>
    <w:rsid w:val="7EB13049"/>
    <w:rsid w:val="7F04411D"/>
    <w:rsid w:val="7F3E25DC"/>
    <w:rsid w:val="7F5F0497"/>
    <w:rsid w:val="7FC04675"/>
    <w:rsid w:val="7FD10F65"/>
    <w:rsid w:val="7FDE4ECA"/>
    <w:rsid w:val="7FF27C04"/>
    <w:rsid w:val="7FF366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qFormat/>
    <w:uiPriority w:val="0"/>
    <w:rPr>
      <w:color w:val="771CAA"/>
      <w:u w:val="single"/>
    </w:rPr>
  </w:style>
  <w:style w:type="character" w:styleId="9">
    <w:name w:val="Emphasis"/>
    <w:basedOn w:val="7"/>
    <w:qFormat/>
    <w:uiPriority w:val="0"/>
    <w:rPr>
      <w:color w:val="F73131"/>
    </w:rPr>
  </w:style>
  <w:style w:type="character" w:styleId="10">
    <w:name w:val="Hyperlink"/>
    <w:basedOn w:val="7"/>
    <w:qFormat/>
    <w:uiPriority w:val="0"/>
    <w:rPr>
      <w:color w:val="2440B3"/>
      <w:u w:val="single"/>
    </w:rPr>
  </w:style>
  <w:style w:type="character" w:styleId="11">
    <w:name w:val="HTML Cite"/>
    <w:basedOn w:val="7"/>
    <w:qFormat/>
    <w:uiPriority w:val="0"/>
    <w:rPr>
      <w:color w:val="008000"/>
    </w:rPr>
  </w:style>
  <w:style w:type="character" w:customStyle="1" w:styleId="12">
    <w:name w:val="hover19"/>
    <w:basedOn w:val="7"/>
    <w:qFormat/>
    <w:uiPriority w:val="0"/>
  </w:style>
  <w:style w:type="character" w:customStyle="1" w:styleId="13">
    <w:name w:val="hover20"/>
    <w:basedOn w:val="7"/>
    <w:qFormat/>
    <w:uiPriority w:val="0"/>
    <w:rPr>
      <w:color w:val="315EFB"/>
    </w:rPr>
  </w:style>
  <w:style w:type="character" w:customStyle="1" w:styleId="14">
    <w:name w:val="c-icon26"/>
    <w:basedOn w:val="7"/>
    <w:qFormat/>
    <w:uiPriority w:val="0"/>
  </w:style>
  <w:style w:type="character" w:customStyle="1" w:styleId="15">
    <w:name w:val="ym-gr6"/>
    <w:basedOn w:val="7"/>
    <w:qFormat/>
    <w:uiPriority w:val="0"/>
  </w:style>
  <w:style w:type="character" w:customStyle="1" w:styleId="16">
    <w:name w:val="bds_nopic"/>
    <w:basedOn w:val="7"/>
    <w:qFormat/>
    <w:uiPriority w:val="0"/>
  </w:style>
  <w:style w:type="character" w:customStyle="1" w:styleId="17">
    <w:name w:val="bds_nopic1"/>
    <w:basedOn w:val="7"/>
    <w:qFormat/>
    <w:uiPriority w:val="0"/>
  </w:style>
  <w:style w:type="character" w:customStyle="1" w:styleId="18">
    <w:name w:val="bds_nopic2"/>
    <w:basedOn w:val="7"/>
    <w:qFormat/>
    <w:uiPriority w:val="0"/>
  </w:style>
  <w:style w:type="character" w:customStyle="1" w:styleId="19">
    <w:name w:val="current"/>
    <w:basedOn w:val="7"/>
    <w:qFormat/>
    <w:uiPriority w:val="0"/>
    <w:rPr>
      <w:color w:val="FFFFFF"/>
      <w:bdr w:val="single" w:color="000080" w:sz="6" w:space="0"/>
      <w:shd w:val="clear" w:fill="2E6AB1"/>
    </w:rPr>
  </w:style>
  <w:style w:type="character" w:customStyle="1" w:styleId="20">
    <w:name w:val="bds_more4"/>
    <w:basedOn w:val="7"/>
    <w:qFormat/>
    <w:uiPriority w:val="0"/>
  </w:style>
  <w:style w:type="character" w:customStyle="1" w:styleId="21">
    <w:name w:val="bds_more5"/>
    <w:basedOn w:val="7"/>
    <w:qFormat/>
    <w:uiPriority w:val="0"/>
    <w:rPr>
      <w:rFonts w:hint="eastAsia" w:ascii="宋体" w:hAnsi="宋体" w:eastAsia="宋体" w:cs="宋体"/>
    </w:rPr>
  </w:style>
  <w:style w:type="character" w:customStyle="1" w:styleId="22">
    <w:name w:val="bds_more6"/>
    <w:basedOn w:val="7"/>
    <w:qFormat/>
    <w:uiPriority w:val="0"/>
    <w:rPr>
      <w:rFonts w:ascii="宋体 ! important" w:hAnsi="宋体 ! important" w:eastAsia="宋体 ! important" w:cs="宋体 ! important"/>
      <w:color w:val="454545"/>
      <w:sz w:val="18"/>
      <w:szCs w:val="18"/>
    </w:rPr>
  </w:style>
  <w:style w:type="character" w:customStyle="1" w:styleId="23">
    <w:name w:val="disabled"/>
    <w:basedOn w:val="7"/>
    <w:qFormat/>
    <w:uiPriority w:val="0"/>
    <w:rPr>
      <w:color w:val="929292"/>
      <w:bdr w:val="single" w:color="929292"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云南省农业农村厅</Company>
  <Pages>1</Pages>
  <Words>0</Words>
  <Characters>0</Characters>
  <Lines>0</Lines>
  <Paragraphs>0</Paragraphs>
  <TotalTime>2</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2020-10-15T10:34:00Z</dcterms:created>
  <dc:creator>西言</dc:creator>
  <cp:lastModifiedBy>Administrator</cp:lastModifiedBy>
  <cp:lastPrinted>2022-07-25T04:24:00Z</cp:lastPrinted>
  <dcterms:modified xsi:type="dcterms:W3CDTF">2024-12-16T02:35:20Z</dcterms:modified>
  <dc:title>云南省农业农村厅政府信息公开基本目录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31845B0AB70A4E81BC46571F4D56EE6B</vt:lpwstr>
  </property>
</Properties>
</file>