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60" w:line="219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"/>
          <w:sz w:val="44"/>
          <w:szCs w:val="44"/>
        </w:rPr>
        <w:t>保障性租赁住房项目认定申请表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(参考模板)</w:t>
      </w:r>
    </w:p>
    <w:tbl>
      <w:tblPr>
        <w:tblStyle w:val="7"/>
        <w:tblpPr w:leftFromText="180" w:rightFromText="180" w:vertAnchor="text" w:tblpXSpec="center" w:tblpY="1"/>
        <w:tblOverlap w:val="never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2078"/>
        <w:gridCol w:w="2397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82" w:type="dxa"/>
            <w:vAlign w:val="center"/>
          </w:tcPr>
          <w:p>
            <w:pPr>
              <w:spacing w:before="236" w:line="220" w:lineRule="auto"/>
              <w:ind w:left="785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82" w:type="dxa"/>
            <w:vAlign w:val="center"/>
          </w:tcPr>
          <w:p>
            <w:pPr>
              <w:spacing w:before="221" w:line="220" w:lineRule="auto"/>
              <w:ind w:left="785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82" w:type="dxa"/>
            <w:vAlign w:val="center"/>
          </w:tcPr>
          <w:p>
            <w:pPr>
              <w:spacing w:before="262" w:line="220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建设单位名称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="256" w:line="219" w:lineRule="auto"/>
              <w:ind w:left="1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82" w:type="dxa"/>
            <w:vAlign w:val="center"/>
          </w:tcPr>
          <w:p>
            <w:pPr>
              <w:spacing w:before="243" w:line="220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运营单位名称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="237" w:line="219" w:lineRule="auto"/>
              <w:ind w:left="1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82" w:type="dxa"/>
            <w:vAlign w:val="center"/>
          </w:tcPr>
          <w:p>
            <w:pPr>
              <w:spacing w:before="242" w:line="219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产权单位名称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="237" w:line="219" w:lineRule="auto"/>
              <w:ind w:left="1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2582" w:type="dxa"/>
            <w:vAlign w:val="center"/>
          </w:tcPr>
          <w:p>
            <w:pPr>
              <w:spacing w:line="293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294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before="81" w:line="219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建设筹集方式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spacing w:before="22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集体经营性建设用地建设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非居住存量房屋改建</w:t>
            </w:r>
          </w:p>
          <w:p>
            <w:pPr>
              <w:spacing w:before="33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产业园区配套用地建设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企事业单位自有土地建设</w:t>
            </w:r>
          </w:p>
          <w:p>
            <w:pPr>
              <w:spacing w:before="11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新供应国有建设用地建设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居住存量住房改造</w:t>
            </w:r>
          </w:p>
          <w:p>
            <w:pPr>
              <w:spacing w:before="25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存量住房直接转化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274" w:line="220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规划用地性质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="270" w:line="220" w:lineRule="auto"/>
              <w:ind w:left="4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规划用地面积</w:t>
            </w:r>
          </w:p>
        </w:tc>
        <w:tc>
          <w:tcPr>
            <w:tcW w:w="2422" w:type="dxa"/>
            <w:vAlign w:val="center"/>
          </w:tcPr>
          <w:p>
            <w:pPr>
              <w:spacing w:before="273" w:line="219" w:lineRule="auto"/>
              <w:ind w:left="1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274" w:line="219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土地取得方式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spacing w:before="274" w:line="227" w:lineRule="auto"/>
              <w:ind w:left="4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□出让</w:t>
            </w:r>
            <w:r>
              <w:rPr>
                <w:rFonts w:hint="eastAsia" w:ascii="仿宋_GB2312" w:hAnsi="仿宋_GB2312" w:eastAsia="仿宋_GB2312" w:cs="仿宋_GB2312"/>
                <w:spacing w:val="41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□租赁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划拨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306" w:line="220" w:lineRule="auto"/>
              <w:ind w:left="405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规划总建筑面积</w:t>
            </w:r>
          </w:p>
        </w:tc>
        <w:tc>
          <w:tcPr>
            <w:tcW w:w="2078" w:type="dxa"/>
            <w:vAlign w:val="center"/>
          </w:tcPr>
          <w:p>
            <w:pPr>
              <w:spacing w:before="305" w:line="219" w:lineRule="auto"/>
              <w:ind w:right="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397" w:type="dxa"/>
            <w:vAlign w:val="center"/>
          </w:tcPr>
          <w:p>
            <w:pPr>
              <w:spacing w:before="302" w:line="220" w:lineRule="auto"/>
              <w:ind w:left="8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总投资</w:t>
            </w:r>
          </w:p>
        </w:tc>
        <w:tc>
          <w:tcPr>
            <w:tcW w:w="2422" w:type="dxa"/>
            <w:vAlign w:val="center"/>
          </w:tcPr>
          <w:p>
            <w:pPr>
              <w:spacing w:before="306" w:line="220" w:lineRule="auto"/>
              <w:ind w:left="16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144" w:line="229" w:lineRule="auto"/>
              <w:ind w:left="785" w:right="399" w:hanging="38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 xml:space="preserve">保障性租赁住房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建筑面积</w:t>
            </w:r>
          </w:p>
        </w:tc>
        <w:tc>
          <w:tcPr>
            <w:tcW w:w="2078" w:type="dxa"/>
            <w:vAlign w:val="center"/>
          </w:tcPr>
          <w:p>
            <w:pPr>
              <w:spacing w:before="306" w:line="219" w:lineRule="auto"/>
              <w:ind w:right="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397" w:type="dxa"/>
            <w:vAlign w:val="center"/>
          </w:tcPr>
          <w:p>
            <w:pPr>
              <w:spacing w:before="103" w:line="246" w:lineRule="auto"/>
              <w:ind w:left="697" w:right="307" w:hanging="37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保障性租赁住房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建设规模</w:t>
            </w:r>
          </w:p>
        </w:tc>
        <w:tc>
          <w:tcPr>
            <w:tcW w:w="2422" w:type="dxa"/>
            <w:vAlign w:val="center"/>
          </w:tcPr>
          <w:p>
            <w:pPr>
              <w:spacing w:before="307" w:line="220" w:lineRule="auto"/>
              <w:ind w:left="14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套(间)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308" w:line="220" w:lineRule="auto"/>
              <w:ind w:left="405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开工(预计)时间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="307" w:line="219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投入使用(预计)时间</w:t>
            </w:r>
          </w:p>
        </w:tc>
        <w:tc>
          <w:tcPr>
            <w:tcW w:w="24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2582" w:type="dxa"/>
            <w:vAlign w:val="center"/>
          </w:tcPr>
          <w:p>
            <w:pPr>
              <w:spacing w:line="365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before="81" w:line="219" w:lineRule="auto"/>
              <w:ind w:left="534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项目投资类型</w:t>
            </w:r>
          </w:p>
        </w:tc>
        <w:tc>
          <w:tcPr>
            <w:tcW w:w="2078" w:type="dxa"/>
            <w:vAlign w:val="center"/>
          </w:tcPr>
          <w:p>
            <w:pPr>
              <w:spacing w:line="3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81" w:line="233" w:lineRule="auto"/>
              <w:ind w:left="2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position w:val="2"/>
                <w:sz w:val="24"/>
                <w:szCs w:val="24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pacing w:val="34"/>
                <w:positio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t>企业</w:t>
            </w:r>
          </w:p>
        </w:tc>
        <w:tc>
          <w:tcPr>
            <w:tcW w:w="2397" w:type="dxa"/>
            <w:vAlign w:val="center"/>
          </w:tcPr>
          <w:p>
            <w:pPr>
              <w:spacing w:line="36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81" w:line="219" w:lineRule="auto"/>
              <w:ind w:left="6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资金来源</w:t>
            </w:r>
          </w:p>
        </w:tc>
        <w:tc>
          <w:tcPr>
            <w:tcW w:w="2422" w:type="dxa"/>
            <w:vAlign w:val="center"/>
          </w:tcPr>
          <w:p>
            <w:pPr>
              <w:spacing w:before="124" w:line="229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%,国有企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%,民营企业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%,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582" w:type="dxa"/>
            <w:vAlign w:val="center"/>
          </w:tcPr>
          <w:p>
            <w:pPr>
              <w:spacing w:before="310" w:line="221" w:lineRule="auto"/>
              <w:ind w:left="1035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租金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spacing w:before="116" w:line="256" w:lineRule="auto"/>
              <w:ind w:right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租金不超过同地段同品质市场租赁住房租金的%,租金年涨幅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>不超过%。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2009"/>
        <w:gridCol w:w="2627"/>
        <w:gridCol w:w="1942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81" w:type="dxa"/>
            <w:vAlign w:val="center"/>
          </w:tcPr>
          <w:p>
            <w:pPr>
              <w:spacing w:before="314" w:line="219" w:lineRule="auto"/>
              <w:ind w:left="8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出租对象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before="315" w:line="220" w:lineRule="auto"/>
              <w:ind w:left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公开出租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□定向出租</w:t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□混合出租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81" w:type="dxa"/>
            <w:vAlign w:val="center"/>
          </w:tcPr>
          <w:p>
            <w:pPr>
              <w:spacing w:before="310" w:line="219" w:lineRule="auto"/>
              <w:ind w:left="5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运营管理模式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before="310" w:line="219" w:lineRule="auto"/>
              <w:ind w:left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>自主运营</w:t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>托管运营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jc w:val="center"/>
        </w:trPr>
        <w:tc>
          <w:tcPr>
            <w:tcW w:w="26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20" w:lineRule="auto"/>
              <w:ind w:left="8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户型方案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19" w:lineRule="auto"/>
              <w:ind w:left="1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住宅型，规划总套数</w:t>
            </w:r>
            <w:r>
              <w:rPr>
                <w:rFonts w:hint="eastAsia" w:ascii="仿宋_GB2312" w:hAnsi="仿宋_GB2312" w:eastAsia="仿宋_GB2312" w:cs="仿宋_GB2312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套。其中：</w:t>
            </w:r>
          </w:p>
          <w:p>
            <w:pPr>
              <w:spacing w:before="59" w:line="219" w:lineRule="auto"/>
              <w:ind w:left="3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一居室</w:t>
            </w:r>
            <w:r>
              <w:rPr>
                <w:rFonts w:hint="eastAsia" w:ascii="仿宋_GB2312" w:hAnsi="仿宋_GB2312" w:eastAsia="仿宋_GB2312" w:cs="仿宋_GB2312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套，面积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平方米至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平方米；</w:t>
            </w:r>
          </w:p>
          <w:p>
            <w:pPr>
              <w:spacing w:before="47" w:line="238" w:lineRule="auto"/>
              <w:ind w:left="322" w:right="9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二居室</w:t>
            </w:r>
            <w:r>
              <w:rPr>
                <w:rFonts w:hint="eastAsia" w:ascii="仿宋_GB2312" w:hAnsi="仿宋_GB2312" w:eastAsia="仿宋_GB2312" w:cs="仿宋_GB2312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套，面积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平方米至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平方米；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三居室及以上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套，面积</w:t>
            </w:r>
            <w:r>
              <w:rPr>
                <w:rFonts w:hint="eastAsia" w:ascii="仿宋_GB2312" w:hAnsi="仿宋_GB2312" w:eastAsia="仿宋_GB2312" w:cs="仿宋_GB2312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平方米至</w:t>
            </w:r>
            <w:r>
              <w:rPr>
                <w:rFonts w:hint="eastAsia" w:ascii="仿宋_GB2312" w:hAnsi="仿宋_GB2312" w:eastAsia="仿宋_GB2312" w:cs="仿宋_GB2312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平方米。</w:t>
            </w:r>
          </w:p>
          <w:p>
            <w:pPr>
              <w:spacing w:before="47" w:line="219" w:lineRule="auto"/>
              <w:ind w:left="1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宿舍型，规划总间数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间，面积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平方米至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平方米。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681" w:type="dxa"/>
            <w:vAlign w:val="center"/>
          </w:tcPr>
          <w:p>
            <w:pPr>
              <w:spacing w:before="75" w:line="21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配套设施主要内容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>
            <w:pPr>
              <w:spacing w:before="75" w:line="22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配套设施建筑面积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before="74" w:line="219" w:lineRule="auto"/>
              <w:ind w:firstLine="1416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34" w:lineRule="auto"/>
              <w:ind w:left="8" w:right="264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*保障性租赁住房楼栋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内配套建设的公共用房</w:t>
            </w:r>
          </w:p>
          <w:p>
            <w:pPr>
              <w:spacing w:before="80" w:line="219" w:lineRule="auto"/>
              <w:ind w:left="5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(宿舍型保障性</w:t>
            </w:r>
          </w:p>
          <w:p>
            <w:pPr>
              <w:spacing w:before="7" w:line="220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租赁住房项目填写)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6" w:lineRule="auto"/>
              <w:ind w:left="4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□公共卫生间及盥洗室，规划建筑面积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平方米。</w:t>
            </w:r>
          </w:p>
          <w:p>
            <w:pPr>
              <w:spacing w:before="37" w:line="219" w:lineRule="auto"/>
              <w:ind w:left="4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□公共厨房，规划建筑面积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平方米。</w:t>
            </w:r>
          </w:p>
          <w:p>
            <w:pPr>
              <w:spacing w:before="67" w:line="227" w:lineRule="auto"/>
              <w:ind w:left="4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□公共洗衣房，规划建筑面积</w:t>
            </w:r>
            <w:r>
              <w:rPr>
                <w:rFonts w:hint="eastAsia" w:ascii="仿宋_GB2312" w:hAnsi="仿宋_GB2312" w:eastAsia="仿宋_GB2312" w:cs="仿宋_GB2312"/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平方米。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  <w:jc w:val="center"/>
        </w:trPr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19" w:lineRule="auto"/>
              <w:ind w:left="658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*权属证书号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238" w:lineRule="auto"/>
              <w:ind w:left="374" w:right="425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(非居住存量房屋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改建项目填写)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  <w:jc w:val="center"/>
        </w:trPr>
        <w:tc>
          <w:tcPr>
            <w:tcW w:w="2681" w:type="dxa"/>
            <w:vMerge w:val="restart"/>
            <w:tcBorders>
              <w:bottom w:val="nil"/>
            </w:tcBorders>
            <w:vAlign w:val="center"/>
          </w:tcPr>
          <w:p>
            <w:pPr>
              <w:spacing w:line="41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2" w:line="219" w:lineRule="auto"/>
              <w:ind w:left="368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*租赁住房所在</w:t>
            </w:r>
          </w:p>
          <w:p>
            <w:pPr>
              <w:spacing w:before="52" w:line="219" w:lineRule="auto"/>
              <w:ind w:left="3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楼栋、楼层、房间</w:t>
            </w:r>
          </w:p>
          <w:p>
            <w:pPr>
              <w:spacing w:before="50" w:line="230" w:lineRule="auto"/>
              <w:ind w:left="384" w:right="425" w:firstLine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(非居住存量房屋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改建项目填写)</w:t>
            </w:r>
          </w:p>
        </w:tc>
        <w:tc>
          <w:tcPr>
            <w:tcW w:w="6578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3266"/>
              </w:tabs>
              <w:spacing w:before="75" w:line="247" w:lineRule="auto"/>
              <w:ind w:left="3142" w:right="13" w:hanging="3140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本项目中租赁住房分布于：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楼栋中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楼层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套（间），</w:t>
            </w:r>
          </w:p>
          <w:p>
            <w:pPr>
              <w:tabs>
                <w:tab w:val="left" w:pos="3266"/>
              </w:tabs>
              <w:spacing w:before="75" w:line="247" w:lineRule="auto"/>
              <w:ind w:left="3142" w:right="13" w:hanging="3140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楼栋中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楼层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套（间），</w:t>
            </w:r>
          </w:p>
          <w:p>
            <w:pPr>
              <w:tabs>
                <w:tab w:val="left" w:pos="3266"/>
              </w:tabs>
              <w:spacing w:before="75" w:line="247" w:lineRule="auto"/>
              <w:ind w:left="3142" w:right="13" w:hanging="3140"/>
              <w:rPr>
                <w:rFonts w:hint="default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楼栋中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楼层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套（间），</w:t>
            </w:r>
          </w:p>
          <w:p>
            <w:pPr>
              <w:tabs>
                <w:tab w:val="left" w:pos="3266"/>
              </w:tabs>
              <w:spacing w:before="75" w:line="247" w:lineRule="auto"/>
              <w:ind w:left="3142" w:right="13" w:hanging="3140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楼栋中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楼层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eastAsia="zh-CN"/>
              </w:rPr>
              <w:t>套（间）。</w:t>
            </w:r>
          </w:p>
          <w:p>
            <w:pPr>
              <w:tabs>
                <w:tab w:val="left" w:pos="3266"/>
              </w:tabs>
              <w:spacing w:before="75" w:line="247" w:lineRule="auto"/>
              <w:ind w:left="3142" w:right="13" w:hanging="3140"/>
              <w:rPr>
                <w:rFonts w:hint="default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tcBorders>
              <w:left w:val="nil"/>
              <w:bottom w:val="nil"/>
            </w:tcBorders>
            <w:vAlign w:val="top"/>
          </w:tcPr>
          <w:p>
            <w:pPr>
              <w:spacing w:before="298" w:line="249" w:lineRule="auto"/>
              <w:ind w:left="131" w:right="233" w:firstLine="2334" w:firstLineChars="8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18" w:type="dxa"/>
            <w:gridSpan w:val="4"/>
            <w:tcBorders>
              <w:top w:val="nil"/>
            </w:tcBorders>
            <w:vAlign w:val="top"/>
          </w:tcPr>
          <w:p>
            <w:pPr>
              <w:tabs>
                <w:tab w:val="left" w:pos="3175"/>
              </w:tabs>
              <w:spacing w:before="49" w:line="228" w:lineRule="auto"/>
              <w:ind w:left="30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atLeast"/>
        </w:trPr>
        <w:tc>
          <w:tcPr>
            <w:tcW w:w="9480" w:type="dxa"/>
            <w:vAlign w:val="center"/>
          </w:tcPr>
          <w:p>
            <w:pPr>
              <w:spacing w:before="100" w:line="219" w:lineRule="auto"/>
              <w:ind w:left="4015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44"/>
                <w:szCs w:val="44"/>
              </w:rPr>
              <w:t>承诺书</w:t>
            </w:r>
          </w:p>
          <w:p>
            <w:pPr>
              <w:spacing w:before="71" w:line="260" w:lineRule="auto"/>
              <w:ind w:left="35" w:right="9" w:firstLine="61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我单位承诺：自愿申请以上项目为保障性租赁住房，遵守保障性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租赁住房相关规定，并就填报内容作如下郑重承诺：1.</w:t>
            </w:r>
            <w:r>
              <w:rPr>
                <w:rFonts w:hint="eastAsia" w:ascii="仿宋_GB2312" w:hAnsi="仿宋_GB2312" w:eastAsia="仿宋_GB2312" w:cs="仿宋_GB2312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申报的项目内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>容及相关资料真实、合法、准确。2.用作保障性租赁住房期间不改变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>住房租赁用途，不分割登记、分割转让、分割抵押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不得上市销售或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8"/>
                <w:szCs w:val="28"/>
              </w:rPr>
              <w:t>以长期租赁等为名变相销售。3.不以保障性租赁住房为名违规经营或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骗取优惠政策。4.本项目建成的保障性租赁住房租金低于同地段同品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质市场租赁住房评估租金。5.除不可抗力因素外，本项目服务年限不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(地区)规定的年限。6</w:t>
            </w:r>
            <w:r>
              <w:rPr>
                <w:rFonts w:hint="eastAsia" w:ascii="仿宋_GB2312" w:hAnsi="仿宋_GB2312" w:eastAsia="仿宋_GB2312" w:cs="仿宋_GB2312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.如上报的信息不实或有误，以及违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>反承诺或者作出不实承诺的，由本单位承担后果。如出现违规出售、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以租代售或改变保障性租赁住房用途、擅自提高租金等违规行为的，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愿承担相应责任。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申 请 人 ( 盖 章 ) 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注：若申请认定的项目为配套建设项目，则上述相关内容仅需填写申请 认定为保障性租赁住房项目相关的内容(含与保障性租赁住房直接相关的配套设施内容)。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保障性租赁住房项目联合审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查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表（参考模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板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  <w:shd w:val="clear" w:fill="FFFFFF"/>
        </w:rPr>
        <w:t>）</w:t>
      </w:r>
    </w:p>
    <w:tbl>
      <w:tblPr>
        <w:tblStyle w:val="4"/>
        <w:tblW w:w="905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9"/>
        <w:gridCol w:w="1200"/>
        <w:gridCol w:w="3329"/>
        <w:gridCol w:w="281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7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项目地址</w:t>
            </w:r>
          </w:p>
        </w:tc>
        <w:tc>
          <w:tcPr>
            <w:tcW w:w="73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4"/>
                <w:szCs w:val="24"/>
              </w:rPr>
              <w:t>    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4"/>
                <w:szCs w:val="24"/>
              </w:rPr>
              <w:t>     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4"/>
                <w:szCs w:val="24"/>
              </w:rPr>
              <w:t>       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4"/>
                <w:szCs w:val="24"/>
              </w:rPr>
              <w:t>     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建设方式</w:t>
            </w:r>
          </w:p>
        </w:tc>
        <w:tc>
          <w:tcPr>
            <w:tcW w:w="73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新建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 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改建（运营期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年）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改造（运营期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年）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土地（房屋）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性质</w:t>
            </w:r>
          </w:p>
        </w:tc>
        <w:tc>
          <w:tcPr>
            <w:tcW w:w="7346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集体经营性建设用地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    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企事业单位自有闲置土地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产业园区配套用地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      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存量闲置房屋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新供应国有建设用地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     ☐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土地（房屋）权属证明编号：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5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建设规模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总投资概算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万元。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总建筑面积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万平方米；其中住宅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万平方米，配套商业服务设施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万平方米。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共建设保障性租赁住房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套（间）；其中建筑面积小于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70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平方米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套（间），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70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平方米以上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  <w:t>套（间）。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召开联合审查会议情况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联合审查意见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="方正小标宋_GBK"/>
                <w:sz w:val="24"/>
                <w:szCs w:val="24"/>
                <w:lang w:eastAsia="zh-CN"/>
              </w:rPr>
            </w:pPr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sz w:val="28"/>
                <w:szCs w:val="28"/>
              </w:rPr>
              <w:t>各部门联审意见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2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）住建部门意见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（负责人）签字  单位盖章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155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年  月  日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）发改部门意见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（负责人）签字  单位盖章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3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年  月  日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）自然资源部门意见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（负责人）签字  单位盖章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年  月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</w:trPr>
        <w:tc>
          <w:tcPr>
            <w:tcW w:w="2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）生态环境部门意见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（负责人）签字  单位盖章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年  月  日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其他有关部门意见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（负责人）签字  单位盖章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年  月  日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90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县（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）工作领导小组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                                                         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</w:rPr>
              <w:t>                                                            年 月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9"/>
          <w:sz w:val="44"/>
          <w:szCs w:val="44"/>
        </w:rPr>
        <w:t>保障性租赁住房项目认定书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(参考模板)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600" w:lineRule="exact"/>
        <w:ind w:left="5774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证书编号：</w:t>
      </w:r>
    </w:p>
    <w:p>
      <w:pPr>
        <w:spacing w:before="78" w:line="220" w:lineRule="auto"/>
        <w:ind w:left="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【建设单位/运营单位】:</w:t>
      </w:r>
    </w:p>
    <w:p>
      <w:pPr>
        <w:spacing w:before="24" w:line="242" w:lineRule="auto"/>
        <w:ind w:left="45" w:right="134" w:firstLine="489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根据《国务院办公厅关于加快发展保障性租赁住房的意见》(国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办发〔2021〕22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>号)和本省、本市有关规定，现认定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>项目为保障性租赁住房，具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24"/>
          <w:szCs w:val="24"/>
        </w:rPr>
        <w:t>体信息如下：</w:t>
      </w:r>
    </w:p>
    <w:tbl>
      <w:tblPr>
        <w:tblStyle w:val="7"/>
        <w:tblpPr w:leftFromText="180" w:rightFromText="180" w:vertAnchor="text" w:tblpXSpec="center" w:tblpY="1"/>
        <w:tblOverlap w:val="never"/>
        <w:tblW w:w="8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2587"/>
        <w:gridCol w:w="2614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0" w:lineRule="auto"/>
              <w:ind w:left="27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建设单位名称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auto"/>
              <w:ind w:left="27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运营单位名称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248" w:lineRule="auto"/>
              <w:ind w:left="153" w:right="147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建设单位统一社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会信用代码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  <w:vAlign w:val="top"/>
          </w:tcPr>
          <w:p>
            <w:pPr>
              <w:spacing w:before="41" w:line="241" w:lineRule="auto"/>
              <w:ind w:left="655" w:right="191" w:hanging="48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运营单位统一社会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信用代码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19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</w:rPr>
              <w:t>土地性质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  <w:vAlign w:val="top"/>
          </w:tcPr>
          <w:p>
            <w:pPr>
              <w:spacing w:before="64" w:line="219" w:lineRule="auto"/>
              <w:ind w:left="65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土地面积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20" w:lineRule="auto"/>
              <w:ind w:left="15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项目总建筑面积</w:t>
            </w:r>
          </w:p>
        </w:tc>
        <w:tc>
          <w:tcPr>
            <w:tcW w:w="25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  <w:vAlign w:val="top"/>
          </w:tcPr>
          <w:p>
            <w:pPr>
              <w:spacing w:before="35" w:line="220" w:lineRule="auto"/>
              <w:ind w:left="53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项目总投资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17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建设方式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52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开工（预计）时间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3" w:lineRule="auto"/>
              <w:ind w:left="176" w:right="164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投入使用(预计)时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8" w:lineRule="auto"/>
              <w:ind w:left="153" w:right="142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保障性租赁租房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建筑面积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4" w:type="dxa"/>
            <w:vAlign w:val="top"/>
          </w:tcPr>
          <w:p>
            <w:pPr>
              <w:spacing w:before="46" w:line="248" w:lineRule="auto"/>
              <w:ind w:left="534" w:right="285" w:hanging="23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保障性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  <w:lang w:eastAsia="zh-CN"/>
              </w:rPr>
              <w:t>租赁住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房套(间)数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50" w:lineRule="exact"/>
              <w:ind w:left="51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position w:val="7"/>
                <w:sz w:val="24"/>
                <w:szCs w:val="24"/>
              </w:rPr>
              <w:t>配套设施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51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建筑面积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348" w:lineRule="exact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position w:val="7"/>
                <w:sz w:val="24"/>
                <w:szCs w:val="24"/>
              </w:rPr>
              <w:t>配备设施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主要内容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17" w:lineRule="auto"/>
              <w:ind w:left="51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租金要求</w:t>
            </w:r>
          </w:p>
        </w:tc>
        <w:tc>
          <w:tcPr>
            <w:tcW w:w="6926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360" w:lineRule="exact"/>
        <w:ind w:left="125" w:right="63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凭此认定书，有关部门单位按规定给予办理立项、用地、规划、施工、消防等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手续，落实相关税收优惠政策，免收城市基础设施配套费，执行民用水电气价格，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符合条件的项目纳入资金补助和金融支持申请范围等。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4" w:line="360" w:lineRule="exact"/>
        <w:ind w:left="614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认定书有效期：</w:t>
      </w:r>
      <w:r>
        <w:rPr>
          <w:rFonts w:hint="eastAsia" w:ascii="仿宋_GB2312" w:hAnsi="仿宋_GB2312" w:eastAsia="仿宋_GB2312" w:cs="仿宋_GB2312"/>
          <w:sz w:val="24"/>
          <w:szCs w:val="24"/>
        </w:rPr>
        <w:t>XXXX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日至</w:t>
      </w:r>
      <w:r>
        <w:rPr>
          <w:rFonts w:hint="eastAsia" w:ascii="仿宋_GB2312" w:hAnsi="仿宋_GB2312" w:eastAsia="仿宋_GB2312" w:cs="仿宋_GB2312"/>
          <w:sz w:val="24"/>
          <w:szCs w:val="24"/>
        </w:rPr>
        <w:t>XXXX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360" w:lineRule="exact"/>
        <w:ind w:right="102" w:firstLine="2580" w:firstLineChars="1000"/>
        <w:jc w:val="both"/>
        <w:textAlignment w:val="auto"/>
        <w:rPr>
          <w:rFonts w:hint="eastAsia" w:ascii="仿宋_GB2312" w:hAnsi="仿宋_GB2312" w:eastAsia="仿宋_GB2312" w:cs="仿宋_GB2312"/>
          <w:spacing w:val="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政府授权的保障性租赁住房项目认定部门(盖章)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60" w:firstLineChars="1900"/>
        <w:textAlignment w:val="auto"/>
        <w:rPr>
          <w:rFonts w:hint="eastAsia" w:ascii="仿宋_GB2312" w:hAnsi="仿宋_GB2312" w:eastAsia="仿宋_GB2312" w:cs="仿宋_GB2312"/>
          <w:spacing w:val="29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XXXX</w:t>
      </w:r>
      <w:r>
        <w:rPr>
          <w:rFonts w:hint="eastAsia" w:ascii="仿宋_GB2312" w:hAnsi="仿宋_GB2312" w:eastAsia="仿宋_GB2312" w:cs="仿宋_GB2312"/>
          <w:spacing w:val="29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>XX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pacing w:val="29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保障性租赁住房建设（改建、改造）、分配、运营管理方案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（参考样本）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二、开发建设方案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建设主体、建设规模、房源面积、建设标准、资金来源等。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三、出租运营方案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运营主体、出租对象、租金水平、租金收取方式等。</w:t>
      </w:r>
    </w:p>
    <w:p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TY5MjUyM2ZlN2E1MmE1ODBkMTQ0Mzc1NTIyYzUifQ=="/>
  </w:docVars>
  <w:rsids>
    <w:rsidRoot w:val="78BD4A1B"/>
    <w:rsid w:val="18D13900"/>
    <w:rsid w:val="78B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1935</Words>
  <Characters>1967</Characters>
  <Lines>0</Lines>
  <Paragraphs>0</Paragraphs>
  <TotalTime>2</TotalTime>
  <ScaleCrop>false</ScaleCrop>
  <LinksUpToDate>false</LinksUpToDate>
  <CharactersWithSpaces>2696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2023-09-01T08:25:00Z</dcterms:created>
  <dc:creator>cyLL</dc:creator>
  <cp:lastModifiedBy>彭正秀</cp:lastModifiedBy>
  <dcterms:modified xsi:type="dcterms:W3CDTF">2024-02-23T02:13:11Z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1EA81F294B3248E18B49F3EFAC67DB83_11</vt:lpwstr>
  </property>
</Properties>
</file>