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8877A">
      <w:pPr>
        <w:jc w:val="center"/>
        <w:rPr>
          <w:rFonts w:ascii="Times New Roman" w:hAnsi="Times New Roman" w:eastAsia="宋体" w:cstheme="majorEastAsia"/>
          <w:color w:val="000000" w:themeColor="text1"/>
          <w:sz w:val="48"/>
          <w:szCs w:val="48"/>
          <w14:textFill>
            <w14:solidFill>
              <w14:schemeClr w14:val="tx1"/>
            </w14:solidFill>
          </w14:textFill>
        </w:rPr>
      </w:pPr>
    </w:p>
    <w:p w14:paraId="60B22657">
      <w:pPr>
        <w:jc w:val="center"/>
        <w:rPr>
          <w:rFonts w:ascii="Times New Roman" w:hAnsi="Times New Roman" w:eastAsia="宋体" w:cstheme="majorEastAsia"/>
          <w:b/>
          <w:bCs/>
          <w:color w:val="000000" w:themeColor="text1"/>
          <w:sz w:val="48"/>
          <w:szCs w:val="48"/>
          <w14:textFill>
            <w14:solidFill>
              <w14:schemeClr w14:val="tx1"/>
            </w14:solidFill>
          </w14:textFill>
        </w:rPr>
      </w:pPr>
    </w:p>
    <w:p w14:paraId="4A305E6E">
      <w:pPr>
        <w:spacing w:line="360" w:lineRule="auto"/>
        <w:jc w:val="center"/>
        <w:rPr>
          <w:rFonts w:hint="eastAsia" w:ascii="Times New Roman" w:hAnsi="Times New Roman" w:cs="Times New Roman"/>
          <w:b/>
          <w:bCs/>
          <w:color w:val="000000" w:themeColor="text1"/>
          <w:sz w:val="48"/>
          <w:szCs w:val="48"/>
          <w14:textFill>
            <w14:solidFill>
              <w14:schemeClr w14:val="tx1"/>
            </w14:solidFill>
          </w14:textFill>
        </w:rPr>
      </w:pPr>
      <w:r>
        <w:rPr>
          <w:rFonts w:hint="eastAsia" w:ascii="Times New Roman" w:hAnsi="Times New Roman" w:cs="Times New Roman"/>
          <w:b/>
          <w:bCs/>
          <w:color w:val="000000" w:themeColor="text1"/>
          <w:sz w:val="48"/>
          <w:szCs w:val="48"/>
          <w14:textFill>
            <w14:solidFill>
              <w14:schemeClr w14:val="tx1"/>
            </w14:solidFill>
          </w14:textFill>
        </w:rPr>
        <w:t>西昌鹏勋贸易有限公司放羊山铅锌矿</w:t>
      </w:r>
    </w:p>
    <w:p w14:paraId="0DE23300">
      <w:pPr>
        <w:spacing w:line="360" w:lineRule="auto"/>
        <w:jc w:val="center"/>
        <w:rPr>
          <w:rFonts w:ascii="Times New Roman" w:hAnsi="Times New Roman" w:cs="Times New Roman"/>
          <w:b/>
          <w:bCs/>
          <w:color w:val="000000" w:themeColor="text1"/>
          <w:sz w:val="48"/>
          <w:szCs w:val="48"/>
          <w14:textFill>
            <w14:solidFill>
              <w14:schemeClr w14:val="tx1"/>
            </w14:solidFill>
          </w14:textFill>
        </w:rPr>
      </w:pPr>
      <w:r>
        <w:rPr>
          <w:rFonts w:hint="eastAsia" w:ascii="Times New Roman" w:hAnsi="Times New Roman" w:cs="Times New Roman"/>
          <w:b/>
          <w:bCs/>
          <w:color w:val="000000" w:themeColor="text1"/>
          <w:sz w:val="48"/>
          <w:szCs w:val="48"/>
          <w14:textFill>
            <w14:solidFill>
              <w14:schemeClr w14:val="tx1"/>
            </w14:solidFill>
          </w14:textFill>
        </w:rPr>
        <w:t>矿区生态修复方案</w:t>
      </w:r>
    </w:p>
    <w:p w14:paraId="659AA2F2">
      <w:pPr>
        <w:pStyle w:val="2"/>
        <w:jc w:val="center"/>
        <w:rPr>
          <w:rFonts w:ascii="Times New Roman" w:hAnsi="Times New Roman" w:eastAsia="宋体"/>
          <w:color w:val="000000" w:themeColor="text1"/>
          <w:sz w:val="48"/>
          <w:szCs w:val="48"/>
          <w14:textFill>
            <w14:solidFill>
              <w14:schemeClr w14:val="tx1"/>
            </w14:solidFill>
          </w14:textFill>
        </w:rPr>
      </w:pPr>
      <w:r>
        <w:rPr>
          <w:rFonts w:hint="eastAsia" w:ascii="Times New Roman" w:hAnsi="Times New Roman" w:eastAsia="宋体"/>
          <w:color w:val="000000" w:themeColor="text1"/>
          <w:sz w:val="48"/>
          <w:szCs w:val="48"/>
          <w14:textFill>
            <w14:solidFill>
              <w14:schemeClr w14:val="tx1"/>
            </w14:solidFill>
          </w14:textFill>
        </w:rPr>
        <w:t>（公示稿）</w:t>
      </w:r>
    </w:p>
    <w:p w14:paraId="2DE4F787">
      <w:pPr>
        <w:rPr>
          <w:rFonts w:ascii="Times New Roman" w:hAnsi="Times New Roman" w:eastAsia="宋体"/>
          <w:color w:val="000000" w:themeColor="text1"/>
          <w14:textFill>
            <w14:solidFill>
              <w14:schemeClr w14:val="tx1"/>
            </w14:solidFill>
          </w14:textFill>
        </w:rPr>
      </w:pPr>
    </w:p>
    <w:p w14:paraId="19FE177A">
      <w:pPr>
        <w:rPr>
          <w:rFonts w:ascii="Times New Roman" w:hAnsi="Times New Roman" w:eastAsia="宋体"/>
          <w:color w:val="000000" w:themeColor="text1"/>
          <w14:textFill>
            <w14:solidFill>
              <w14:schemeClr w14:val="tx1"/>
            </w14:solidFill>
          </w14:textFill>
        </w:rPr>
      </w:pPr>
    </w:p>
    <w:p w14:paraId="43D77345">
      <w:pPr>
        <w:rPr>
          <w:rFonts w:ascii="Times New Roman" w:hAnsi="Times New Roman" w:eastAsia="宋体"/>
          <w:color w:val="000000" w:themeColor="text1"/>
          <w14:textFill>
            <w14:solidFill>
              <w14:schemeClr w14:val="tx1"/>
            </w14:solidFill>
          </w14:textFill>
        </w:rPr>
      </w:pPr>
    </w:p>
    <w:p w14:paraId="3B6DF0A3">
      <w:pPr>
        <w:rPr>
          <w:rFonts w:ascii="Times New Roman" w:hAnsi="Times New Roman" w:eastAsia="宋体"/>
          <w:color w:val="000000" w:themeColor="text1"/>
          <w14:textFill>
            <w14:solidFill>
              <w14:schemeClr w14:val="tx1"/>
            </w14:solidFill>
          </w14:textFill>
        </w:rPr>
      </w:pPr>
    </w:p>
    <w:p w14:paraId="03B57D80">
      <w:pPr>
        <w:rPr>
          <w:rFonts w:ascii="Times New Roman" w:hAnsi="Times New Roman" w:eastAsia="宋体"/>
          <w:color w:val="000000" w:themeColor="text1"/>
          <w14:textFill>
            <w14:solidFill>
              <w14:schemeClr w14:val="tx1"/>
            </w14:solidFill>
          </w14:textFill>
        </w:rPr>
      </w:pPr>
    </w:p>
    <w:p w14:paraId="649C5AA2">
      <w:pPr>
        <w:rPr>
          <w:rFonts w:ascii="Times New Roman" w:hAnsi="Times New Roman" w:eastAsia="宋体"/>
          <w:color w:val="000000" w:themeColor="text1"/>
          <w14:textFill>
            <w14:solidFill>
              <w14:schemeClr w14:val="tx1"/>
            </w14:solidFill>
          </w14:textFill>
        </w:rPr>
      </w:pPr>
    </w:p>
    <w:p w14:paraId="5D4DEF76">
      <w:pPr>
        <w:rPr>
          <w:rFonts w:ascii="Times New Roman" w:hAnsi="Times New Roman" w:eastAsia="宋体"/>
          <w:color w:val="000000" w:themeColor="text1"/>
          <w14:textFill>
            <w14:solidFill>
              <w14:schemeClr w14:val="tx1"/>
            </w14:solidFill>
          </w14:textFill>
        </w:rPr>
      </w:pPr>
    </w:p>
    <w:p w14:paraId="11E87051">
      <w:pPr>
        <w:rPr>
          <w:rFonts w:ascii="Times New Roman" w:hAnsi="Times New Roman" w:eastAsia="宋体"/>
          <w:color w:val="000000" w:themeColor="text1"/>
          <w14:textFill>
            <w14:solidFill>
              <w14:schemeClr w14:val="tx1"/>
            </w14:solidFill>
          </w14:textFill>
        </w:rPr>
      </w:pPr>
    </w:p>
    <w:p w14:paraId="1D297CDD">
      <w:pPr>
        <w:rPr>
          <w:rFonts w:ascii="Times New Roman" w:hAnsi="Times New Roman" w:eastAsia="宋体"/>
          <w:color w:val="000000" w:themeColor="text1"/>
          <w14:textFill>
            <w14:solidFill>
              <w14:schemeClr w14:val="tx1"/>
            </w14:solidFill>
          </w14:textFill>
        </w:rPr>
      </w:pPr>
    </w:p>
    <w:p w14:paraId="5BA7EEEB">
      <w:pPr>
        <w:rPr>
          <w:rFonts w:ascii="Times New Roman" w:hAnsi="Times New Roman" w:eastAsia="宋体"/>
          <w:color w:val="000000" w:themeColor="text1"/>
          <w14:textFill>
            <w14:solidFill>
              <w14:schemeClr w14:val="tx1"/>
            </w14:solidFill>
          </w14:textFill>
        </w:rPr>
      </w:pPr>
    </w:p>
    <w:p w14:paraId="548595E5">
      <w:pPr>
        <w:rPr>
          <w:rFonts w:ascii="Times New Roman" w:hAnsi="Times New Roman" w:eastAsia="宋体"/>
          <w:color w:val="000000" w:themeColor="text1"/>
          <w14:textFill>
            <w14:solidFill>
              <w14:schemeClr w14:val="tx1"/>
            </w14:solidFill>
          </w14:textFill>
        </w:rPr>
      </w:pPr>
    </w:p>
    <w:p w14:paraId="23D45AF1">
      <w:pPr>
        <w:rPr>
          <w:rFonts w:ascii="Times New Roman" w:hAnsi="Times New Roman" w:eastAsia="宋体"/>
          <w:color w:val="000000" w:themeColor="text1"/>
          <w14:textFill>
            <w14:solidFill>
              <w14:schemeClr w14:val="tx1"/>
            </w14:solidFill>
          </w14:textFill>
        </w:rPr>
      </w:pPr>
    </w:p>
    <w:p w14:paraId="24B1A6D8">
      <w:pPr>
        <w:rPr>
          <w:rFonts w:ascii="Times New Roman" w:hAnsi="Times New Roman" w:eastAsia="宋体"/>
          <w:color w:val="000000" w:themeColor="text1"/>
          <w14:textFill>
            <w14:solidFill>
              <w14:schemeClr w14:val="tx1"/>
            </w14:solidFill>
          </w14:textFill>
        </w:rPr>
      </w:pPr>
    </w:p>
    <w:p w14:paraId="4E5A7766">
      <w:pPr>
        <w:rPr>
          <w:rFonts w:ascii="Times New Roman" w:hAnsi="Times New Roman" w:eastAsia="宋体"/>
          <w:color w:val="000000" w:themeColor="text1"/>
          <w14:textFill>
            <w14:solidFill>
              <w14:schemeClr w14:val="tx1"/>
            </w14:solidFill>
          </w14:textFill>
        </w:rPr>
      </w:pPr>
    </w:p>
    <w:p w14:paraId="7FA3501A">
      <w:pPr>
        <w:rPr>
          <w:rFonts w:ascii="Times New Roman" w:hAnsi="Times New Roman" w:eastAsia="宋体"/>
          <w:color w:val="000000" w:themeColor="text1"/>
          <w14:textFill>
            <w14:solidFill>
              <w14:schemeClr w14:val="tx1"/>
            </w14:solidFill>
          </w14:textFill>
        </w:rPr>
      </w:pPr>
    </w:p>
    <w:p w14:paraId="374503A9">
      <w:pPr>
        <w:rPr>
          <w:rFonts w:ascii="Times New Roman" w:hAnsi="Times New Roman" w:eastAsia="宋体"/>
          <w:color w:val="000000" w:themeColor="text1"/>
          <w14:textFill>
            <w14:solidFill>
              <w14:schemeClr w14:val="tx1"/>
            </w14:solidFill>
          </w14:textFill>
        </w:rPr>
      </w:pPr>
    </w:p>
    <w:p w14:paraId="6DAA3AF1">
      <w:pPr>
        <w:rPr>
          <w:rFonts w:ascii="Times New Roman" w:hAnsi="Times New Roman" w:eastAsia="宋体"/>
          <w:color w:val="000000" w:themeColor="text1"/>
          <w14:textFill>
            <w14:solidFill>
              <w14:schemeClr w14:val="tx1"/>
            </w14:solidFill>
          </w14:textFill>
        </w:rPr>
      </w:pPr>
    </w:p>
    <w:p w14:paraId="36A41382">
      <w:pPr>
        <w:rPr>
          <w:rFonts w:ascii="Times New Roman" w:hAnsi="Times New Roman" w:eastAsia="宋体"/>
          <w:color w:val="000000" w:themeColor="text1"/>
          <w14:textFill>
            <w14:solidFill>
              <w14:schemeClr w14:val="tx1"/>
            </w14:solidFill>
          </w14:textFill>
        </w:rPr>
      </w:pPr>
    </w:p>
    <w:p w14:paraId="4F8D21B1">
      <w:pPr>
        <w:rPr>
          <w:rFonts w:ascii="Times New Roman" w:hAnsi="Times New Roman" w:eastAsia="宋体"/>
          <w:color w:val="000000" w:themeColor="text1"/>
          <w14:textFill>
            <w14:solidFill>
              <w14:schemeClr w14:val="tx1"/>
            </w14:solidFill>
          </w14:textFill>
        </w:rPr>
      </w:pPr>
    </w:p>
    <w:p w14:paraId="7452575E">
      <w:pPr>
        <w:rPr>
          <w:rFonts w:ascii="Times New Roman" w:hAnsi="Times New Roman" w:eastAsia="宋体"/>
          <w:color w:val="000000" w:themeColor="text1"/>
          <w14:textFill>
            <w14:solidFill>
              <w14:schemeClr w14:val="tx1"/>
            </w14:solidFill>
          </w14:textFill>
        </w:rPr>
      </w:pPr>
    </w:p>
    <w:p w14:paraId="15EEA9B6">
      <w:pPr>
        <w:rPr>
          <w:rFonts w:ascii="Times New Roman" w:hAnsi="Times New Roman" w:eastAsia="宋体"/>
          <w:color w:val="000000" w:themeColor="text1"/>
          <w14:textFill>
            <w14:solidFill>
              <w14:schemeClr w14:val="tx1"/>
            </w14:solidFill>
          </w14:textFill>
        </w:rPr>
      </w:pPr>
    </w:p>
    <w:p w14:paraId="7FF168A1">
      <w:pPr>
        <w:rPr>
          <w:rFonts w:ascii="Times New Roman" w:hAnsi="Times New Roman" w:eastAsia="宋体"/>
          <w:color w:val="000000" w:themeColor="text1"/>
          <w14:textFill>
            <w14:solidFill>
              <w14:schemeClr w14:val="tx1"/>
            </w14:solidFill>
          </w14:textFill>
        </w:rPr>
      </w:pPr>
    </w:p>
    <w:p w14:paraId="6B47ED8F">
      <w:pPr>
        <w:rPr>
          <w:rFonts w:ascii="Times New Roman" w:hAnsi="Times New Roman" w:eastAsia="宋体"/>
          <w:color w:val="000000" w:themeColor="text1"/>
          <w14:textFill>
            <w14:solidFill>
              <w14:schemeClr w14:val="tx1"/>
            </w14:solidFill>
          </w14:textFill>
        </w:rPr>
      </w:pPr>
    </w:p>
    <w:p w14:paraId="41717791">
      <w:pPr>
        <w:rPr>
          <w:rFonts w:ascii="Times New Roman" w:hAnsi="Times New Roman" w:eastAsia="宋体"/>
          <w:color w:val="000000" w:themeColor="text1"/>
          <w14:textFill>
            <w14:solidFill>
              <w14:schemeClr w14:val="tx1"/>
            </w14:solidFill>
          </w14:textFill>
        </w:rPr>
      </w:pPr>
    </w:p>
    <w:p w14:paraId="3904CFD1">
      <w:pPr>
        <w:rPr>
          <w:rFonts w:ascii="Times New Roman" w:hAnsi="Times New Roman" w:eastAsia="宋体"/>
          <w:color w:val="000000" w:themeColor="text1"/>
          <w14:textFill>
            <w14:solidFill>
              <w14:schemeClr w14:val="tx1"/>
            </w14:solidFill>
          </w14:textFill>
        </w:rPr>
      </w:pPr>
    </w:p>
    <w:p w14:paraId="08A54C1D">
      <w:pPr>
        <w:jc w:val="center"/>
        <w:rPr>
          <w:rFonts w:ascii="Times New Roman" w:hAnsi="Times New Roman" w:eastAsia="宋体" w:cs="黑体"/>
          <w:color w:val="000000" w:themeColor="text1"/>
          <w:sz w:val="28"/>
          <w:szCs w:val="28"/>
          <w14:textFill>
            <w14:solidFill>
              <w14:schemeClr w14:val="tx1"/>
            </w14:solidFill>
          </w14:textFill>
        </w:rPr>
      </w:pPr>
    </w:p>
    <w:p w14:paraId="48659714">
      <w:pPr>
        <w:jc w:val="center"/>
        <w:rPr>
          <w:rFonts w:ascii="Times New Roman" w:hAnsi="Times New Roman" w:eastAsia="宋体" w:cs="黑体"/>
          <w:color w:val="000000" w:themeColor="text1"/>
          <w:sz w:val="28"/>
          <w:szCs w:val="28"/>
          <w14:textFill>
            <w14:solidFill>
              <w14:schemeClr w14:val="tx1"/>
            </w14:solidFill>
          </w14:textFill>
        </w:rPr>
      </w:pPr>
    </w:p>
    <w:p w14:paraId="7C61A9FC">
      <w:pPr>
        <w:spacing w:line="360" w:lineRule="auto"/>
        <w:jc w:val="center"/>
        <w:rPr>
          <w:rFonts w:ascii="Times New Roman" w:hAnsi="Times New Roman" w:cs="Times New Roman"/>
          <w:b/>
          <w:bCs/>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西昌鹏勋贸易有限公司</w:t>
      </w:r>
    </w:p>
    <w:p w14:paraId="49C332F0">
      <w:pPr>
        <w:jc w:val="center"/>
        <w:rPr>
          <w:rFonts w:ascii="Times New Roman" w:hAnsi="Times New Roman" w:eastAsia="宋体" w:cstheme="majorEastAsia"/>
          <w:b/>
          <w:bCs/>
          <w:color w:val="000000" w:themeColor="text1"/>
          <w:sz w:val="32"/>
          <w:szCs w:val="32"/>
          <w14:textFill>
            <w14:solidFill>
              <w14:schemeClr w14:val="tx1"/>
            </w14:solidFill>
          </w14:textFill>
        </w:rPr>
      </w:pPr>
      <w:r>
        <w:rPr>
          <w:rFonts w:hint="eastAsia" w:ascii="Times New Roman" w:hAnsi="Times New Roman" w:eastAsia="宋体" w:cstheme="majorEastAsia"/>
          <w:b/>
          <w:bCs/>
          <w:color w:val="000000" w:themeColor="text1"/>
          <w:sz w:val="32"/>
          <w:szCs w:val="32"/>
          <w14:textFill>
            <w14:solidFill>
              <w14:schemeClr w14:val="tx1"/>
            </w14:solidFill>
          </w14:textFill>
        </w:rPr>
        <w:t>2026年</w:t>
      </w:r>
      <w:r>
        <w:rPr>
          <w:rFonts w:hint="eastAsia" w:ascii="Times New Roman" w:hAnsi="Times New Roman" w:eastAsia="宋体" w:cstheme="majorEastAsia"/>
          <w:b/>
          <w:bCs/>
          <w:color w:val="000000" w:themeColor="text1"/>
          <w:sz w:val="32"/>
          <w:szCs w:val="32"/>
          <w:lang w:val="en-US" w:eastAsia="zh-CN"/>
          <w14:textFill>
            <w14:solidFill>
              <w14:schemeClr w14:val="tx1"/>
            </w14:solidFill>
          </w14:textFill>
        </w:rPr>
        <w:t>6</w:t>
      </w:r>
      <w:r>
        <w:rPr>
          <w:rFonts w:hint="eastAsia" w:ascii="Times New Roman" w:hAnsi="Times New Roman" w:eastAsia="宋体" w:cstheme="majorEastAsia"/>
          <w:b/>
          <w:bCs/>
          <w:color w:val="000000" w:themeColor="text1"/>
          <w:sz w:val="32"/>
          <w:szCs w:val="32"/>
          <w14:textFill>
            <w14:solidFill>
              <w14:schemeClr w14:val="tx1"/>
            </w14:solidFill>
          </w14:textFill>
        </w:rPr>
        <w:t>月</w:t>
      </w:r>
    </w:p>
    <w:p w14:paraId="339BD7C7">
      <w:pPr>
        <w:rPr>
          <w:rFonts w:hint="eastAsia" w:ascii="Times New Roman" w:hAnsi="Times New Roman" w:eastAsia="宋体"/>
          <w:color w:val="auto"/>
          <w:highlight w:val="none"/>
          <w:lang w:eastAsia="zh-CN"/>
        </w:rPr>
      </w:pPr>
    </w:p>
    <w:p w14:paraId="11D06CA1">
      <w:pPr>
        <w:pageBreakBefore w:val="0"/>
        <w:kinsoku/>
        <w:wordWrap/>
        <w:overflowPunct/>
        <w:topLinePunct w:val="0"/>
        <w:autoSpaceDE/>
        <w:autoSpaceDN/>
        <w:bidi w:val="0"/>
        <w:spacing w:line="460" w:lineRule="exact"/>
        <w:jc w:val="center"/>
        <w:rPr>
          <w:rFonts w:ascii="Times New Roman" w:hAnsi="Times New Roman" w:cs="黑体"/>
          <w:b/>
          <w:bCs/>
          <w:snapToGrid w:val="0"/>
          <w:color w:val="auto"/>
          <w:kern w:val="0"/>
          <w:sz w:val="30"/>
          <w:szCs w:val="30"/>
          <w:highlight w:val="none"/>
        </w:rPr>
      </w:pPr>
      <w:r>
        <w:rPr>
          <w:rFonts w:hint="eastAsia" w:ascii="Times New Roman" w:hAnsi="Times New Roman" w:eastAsia="黑体" w:cs="黑体"/>
          <w:b/>
          <w:bCs/>
          <w:snapToGrid w:val="0"/>
          <w:color w:val="auto"/>
          <w:kern w:val="0"/>
          <w:sz w:val="30"/>
          <w:szCs w:val="30"/>
          <w:highlight w:val="none"/>
        </w:rPr>
        <w:t>第一部分  前 言</w:t>
      </w:r>
    </w:p>
    <w:p w14:paraId="03E40CD2">
      <w:pPr>
        <w:pStyle w:val="26"/>
        <w:pageBreakBefore w:val="0"/>
        <w:kinsoku/>
        <w:wordWrap/>
        <w:overflowPunct/>
        <w:topLinePunct w:val="0"/>
        <w:autoSpaceDE/>
        <w:autoSpaceDN/>
        <w:bidi w:val="0"/>
        <w:adjustRightInd w:val="0"/>
        <w:snapToGrid w:val="0"/>
        <w:spacing w:before="312" w:beforeLines="100" w:after="156" w:afterLines="50" w:line="460" w:lineRule="exact"/>
        <w:rPr>
          <w:rFonts w:cs="黑体"/>
          <w:b/>
          <w:bCs/>
          <w:snapToGrid w:val="0"/>
          <w:color w:val="auto"/>
          <w:highlight w:val="none"/>
        </w:rPr>
      </w:pPr>
      <w:r>
        <w:rPr>
          <w:rFonts w:hint="eastAsia" w:cs="黑体"/>
          <w:b/>
          <w:bCs/>
          <w:snapToGrid w:val="0"/>
          <w:color w:val="auto"/>
          <w:highlight w:val="none"/>
        </w:rPr>
        <w:t>一、编制目的</w:t>
      </w:r>
    </w:p>
    <w:p w14:paraId="5ECC8DD5">
      <w:pPr>
        <w:pStyle w:val="23"/>
        <w:pageBreakBefore w:val="0"/>
        <w:widowControl/>
        <w:kinsoku/>
        <w:wordWrap/>
        <w:overflowPunct/>
        <w:topLinePunct w:val="0"/>
        <w:autoSpaceDE/>
        <w:autoSpaceDN/>
        <w:bidi w:val="0"/>
        <w:snapToGrid w:val="0"/>
        <w:spacing w:before="156" w:beforeLines="50" w:after="0" w:line="460" w:lineRule="exact"/>
        <w:ind w:firstLine="0" w:firstLineChars="0"/>
        <w:rPr>
          <w:rFonts w:ascii="Times New Roman" w:hAnsi="Times New Roman" w:cs="黑体"/>
          <w:b/>
          <w:bCs/>
          <w:snapToGrid w:val="0"/>
          <w:color w:val="auto"/>
          <w:kern w:val="0"/>
          <w:highlight w:val="none"/>
        </w:rPr>
      </w:pPr>
      <w:bookmarkStart w:id="0" w:name="_Toc20991"/>
      <w:r>
        <w:rPr>
          <w:rFonts w:hint="eastAsia" w:ascii="Times New Roman" w:hAnsi="Times New Roman" w:cs="黑体"/>
          <w:b/>
          <w:bCs/>
          <w:snapToGrid w:val="0"/>
          <w:color w:val="auto"/>
          <w:kern w:val="0"/>
          <w:highlight w:val="none"/>
        </w:rPr>
        <w:t>（一）任务的由来</w:t>
      </w:r>
      <w:bookmarkEnd w:id="0"/>
    </w:p>
    <w:p w14:paraId="27A7E465">
      <w:pPr>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西昌鹏勋商贸有限公司放羊山铅锌矿</w:t>
      </w:r>
      <w:r>
        <w:rPr>
          <w:rFonts w:hint="eastAsia" w:ascii="宋体" w:hAnsi="宋体" w:eastAsia="宋体" w:cs="宋体"/>
          <w:color w:val="auto"/>
          <w:sz w:val="24"/>
          <w:highlight w:val="none"/>
        </w:rPr>
        <w:t>采矿许可证由</w:t>
      </w:r>
      <w:r>
        <w:rPr>
          <w:rFonts w:hint="eastAsia" w:ascii="宋体" w:hAnsi="宋体" w:eastAsia="宋体" w:cs="宋体"/>
          <w:color w:val="auto"/>
          <w:sz w:val="24"/>
          <w:highlight w:val="none"/>
          <w:lang w:val="en-US" w:eastAsia="zh-CN"/>
        </w:rPr>
        <w:t>临沧市</w:t>
      </w:r>
      <w:r>
        <w:rPr>
          <w:rFonts w:hint="eastAsia" w:ascii="宋体" w:hAnsi="宋体" w:eastAsia="宋体" w:cs="宋体"/>
          <w:color w:val="auto"/>
          <w:sz w:val="24"/>
          <w:highlight w:val="none"/>
        </w:rPr>
        <w:t>自然资源和规划局发放，采矿许可证号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X</w:t>
      </w:r>
      <w:r>
        <w:rPr>
          <w:rFonts w:hint="eastAsia" w:ascii="宋体" w:hAnsi="宋体" w:eastAsia="宋体" w:cs="宋体"/>
          <w:color w:val="auto"/>
          <w:sz w:val="24"/>
          <w:highlight w:val="none"/>
        </w:rPr>
        <w:t>C5300002009113220043468，矿区范围由4个拐点圈定，矿区面积</w:t>
      </w:r>
      <w:r>
        <w:rPr>
          <w:rFonts w:hint="eastAsia" w:ascii="宋体" w:hAnsi="宋体" w:eastAsia="宋体" w:cs="宋体"/>
          <w:color w:val="auto"/>
          <w:sz w:val="24"/>
          <w:highlight w:val="none"/>
          <w:lang w:val="en-US" w:eastAsia="zh-CN"/>
        </w:rPr>
        <w:t>0.1800</w:t>
      </w:r>
      <w:r>
        <w:rPr>
          <w:rFonts w:hint="eastAsia" w:ascii="宋体" w:hAnsi="宋体" w:eastAsia="宋体" w:cs="宋体"/>
          <w:color w:val="auto"/>
          <w:sz w:val="24"/>
          <w:highlight w:val="none"/>
        </w:rPr>
        <w:t>km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rPr>
        <w:t>，开采标高</w:t>
      </w:r>
      <w:r>
        <w:rPr>
          <w:rFonts w:hint="eastAsia" w:ascii="宋体" w:hAnsi="宋体" w:eastAsia="宋体" w:cs="宋体"/>
          <w:color w:val="auto"/>
          <w:sz w:val="24"/>
          <w:highlight w:val="none"/>
          <w:lang w:val="en-US" w:eastAsia="zh-CN"/>
        </w:rPr>
        <w:t>2100</w:t>
      </w:r>
      <w:r>
        <w:rPr>
          <w:rFonts w:hint="eastAsia" w:ascii="宋体" w:hAnsi="宋体" w:eastAsia="宋体" w:cs="宋体"/>
          <w:color w:val="auto"/>
          <w:sz w:val="24"/>
          <w:highlight w:val="none"/>
        </w:rPr>
        <w:t>m～</w:t>
      </w:r>
      <w:r>
        <w:rPr>
          <w:rFonts w:hint="eastAsia" w:ascii="宋体" w:hAnsi="宋体" w:eastAsia="宋体" w:cs="宋体"/>
          <w:color w:val="auto"/>
          <w:sz w:val="24"/>
          <w:highlight w:val="none"/>
          <w:lang w:val="en-US" w:eastAsia="zh-CN"/>
        </w:rPr>
        <w:t>186</w:t>
      </w:r>
      <w:r>
        <w:rPr>
          <w:rFonts w:hint="eastAsia" w:ascii="宋体" w:hAnsi="宋体" w:eastAsia="宋体" w:cs="宋体"/>
          <w:color w:val="auto"/>
          <w:sz w:val="24"/>
          <w:highlight w:val="none"/>
        </w:rPr>
        <w:t>0m，生产规模</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万</w:t>
      </w:r>
      <w:r>
        <w:rPr>
          <w:rFonts w:hint="eastAsia" w:ascii="宋体" w:hAnsi="宋体" w:eastAsia="宋体" w:cs="宋体"/>
          <w:color w:val="auto"/>
          <w:sz w:val="24"/>
          <w:highlight w:val="none"/>
          <w:lang w:val="en-US" w:eastAsia="zh-CN"/>
        </w:rPr>
        <w:t>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rPr>
        <w:t>，开采矿种为</w:t>
      </w:r>
      <w:r>
        <w:rPr>
          <w:rFonts w:hint="eastAsia" w:ascii="宋体" w:hAnsi="宋体" w:eastAsia="宋体" w:cs="宋体"/>
          <w:color w:val="auto"/>
          <w:sz w:val="24"/>
          <w:highlight w:val="none"/>
          <w:lang w:val="en-US" w:eastAsia="zh-CN"/>
        </w:rPr>
        <w:t>铅矿、锌矿</w:t>
      </w:r>
      <w:r>
        <w:rPr>
          <w:rFonts w:hint="eastAsia" w:ascii="宋体" w:hAnsi="宋体" w:eastAsia="宋体" w:cs="宋体"/>
          <w:color w:val="auto"/>
          <w:sz w:val="24"/>
          <w:highlight w:val="none"/>
        </w:rPr>
        <w:t>，有效期限为</w:t>
      </w:r>
      <w:r>
        <w:rPr>
          <w:rFonts w:hint="eastAsia" w:ascii="宋体" w:hAnsi="宋体" w:eastAsia="宋体" w:cs="宋体"/>
          <w:color w:val="auto"/>
          <w:sz w:val="24"/>
          <w:highlight w:val="non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日至20</w:t>
      </w:r>
      <w:r>
        <w:rPr>
          <w:rFonts w:hint="eastAsia" w:ascii="宋体" w:hAnsi="宋体" w:eastAsia="宋体" w:cs="宋体"/>
          <w:color w:val="auto"/>
          <w:sz w:val="24"/>
          <w:highlight w:val="none"/>
          <w:lang w:val="en-US" w:eastAsia="zh-CN"/>
        </w:rPr>
        <w:t>29</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w:t>
      </w:r>
    </w:p>
    <w:p w14:paraId="08648065">
      <w:pPr>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val="en-US" w:eastAsia="zh-CN"/>
        </w:rPr>
        <w:t>2018年6月编制评审的</w:t>
      </w:r>
      <w:r>
        <w:rPr>
          <w:rFonts w:hint="eastAsia" w:ascii="宋体" w:hAnsi="宋体" w:eastAsia="宋体" w:cs="宋体"/>
          <w:color w:val="auto"/>
          <w:sz w:val="24"/>
          <w:highlight w:val="none"/>
        </w:rPr>
        <w:t>《镇康县鑫源工贸矿业有限公司放羊山铅锌矿</w:t>
      </w:r>
      <w:r>
        <w:rPr>
          <w:rFonts w:hint="eastAsia" w:ascii="宋体" w:hAnsi="宋体" w:eastAsia="宋体" w:cs="宋体"/>
          <w:color w:val="auto"/>
          <w:sz w:val="24"/>
          <w:highlight w:val="none"/>
          <w:lang w:val="en-US" w:eastAsia="zh-CN"/>
        </w:rPr>
        <w:t>矿山地质环境保护与土地复垦方案</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目前方案适用年限已经到期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为继续履行矿山生态修复义务及</w:t>
      </w:r>
      <w:r>
        <w:rPr>
          <w:rFonts w:hint="eastAsia" w:ascii="宋体" w:hAnsi="宋体" w:eastAsia="宋体" w:cs="宋体"/>
          <w:color w:val="auto"/>
          <w:sz w:val="24"/>
          <w:highlight w:val="none"/>
        </w:rPr>
        <w:t>完善矿业权相关手续，</w:t>
      </w:r>
      <w:r>
        <w:rPr>
          <w:rFonts w:hint="eastAsia" w:ascii="宋体" w:hAnsi="宋体" w:eastAsia="宋体" w:cs="宋体"/>
          <w:color w:val="auto"/>
          <w:sz w:val="24"/>
          <w:highlight w:val="none"/>
          <w:lang w:val="en-US" w:eastAsia="zh-CN"/>
        </w:rPr>
        <w:t>按时落实矿山生态修复费用，</w:t>
      </w:r>
      <w:r>
        <w:rPr>
          <w:rFonts w:hint="eastAsia" w:ascii="宋体" w:hAnsi="宋体" w:eastAsia="宋体" w:cs="宋体"/>
          <w:color w:val="auto"/>
          <w:sz w:val="24"/>
          <w:highlight w:val="none"/>
        </w:rPr>
        <w:t>实现矿产资源开发与矿山生态环境的协调发展，坚持“矿产资源开发与地质环境保护并重，预防为主，防治结合”的方针，本着“谁开发，谁保护、谁破坏，谁治理、谁损毁，谁修复”的原则，坚持“依靠科技进步，发展循环经济，建设绿色矿业”的原则，根据《中华人民共和国矿产资源法》（2024年修订，2025年7月1</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rPr>
        <w:t>实施）、《矿山地质环境保护规定》（2019修正）、自然资源部下发的《矿区生态修复编制指南（临时）》、《云南省自然资源厅办公室关于落实矿产资源法实施过渡期内矿区生态修复方案编制评审工作有关事项的通知》等相关法律法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采矿权人需要编制“矿区生态修复方案”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为此，</w:t>
      </w:r>
      <w:r>
        <w:rPr>
          <w:rFonts w:hint="eastAsia" w:ascii="宋体" w:hAnsi="宋体" w:eastAsia="宋体" w:cs="宋体"/>
          <w:color w:val="auto"/>
          <w:sz w:val="24"/>
          <w:highlight w:val="none"/>
          <w:lang w:eastAsia="zh-CN"/>
        </w:rPr>
        <w:t>西昌鹏勋商贸有限公司</w:t>
      </w:r>
      <w:r>
        <w:rPr>
          <w:rFonts w:hint="eastAsia" w:ascii="宋体" w:hAnsi="宋体" w:eastAsia="宋体" w:cs="宋体"/>
          <w:color w:val="auto"/>
          <w:sz w:val="24"/>
          <w:highlight w:val="none"/>
        </w:rPr>
        <w:t>于202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日委托云南砺川地质科技有限公司编制《</w:t>
      </w:r>
      <w:r>
        <w:rPr>
          <w:rFonts w:hint="eastAsia" w:ascii="宋体" w:hAnsi="宋体" w:eastAsia="宋体" w:cs="宋体"/>
          <w:color w:val="auto"/>
          <w:sz w:val="24"/>
          <w:highlight w:val="none"/>
          <w:lang w:eastAsia="zh-CN"/>
        </w:rPr>
        <w:t>西昌鹏勋商贸有限公司放羊山铅锌矿</w:t>
      </w:r>
      <w:r>
        <w:rPr>
          <w:rFonts w:hint="eastAsia" w:ascii="宋体" w:hAnsi="宋体" w:eastAsia="宋体" w:cs="宋体"/>
          <w:color w:val="auto"/>
          <w:sz w:val="24"/>
          <w:highlight w:val="none"/>
        </w:rPr>
        <w:t>矿区生态修复方案》。</w:t>
      </w:r>
    </w:p>
    <w:p w14:paraId="129E5891">
      <w:pPr>
        <w:pageBreakBefore w:val="0"/>
        <w:kinsoku/>
        <w:wordWrap/>
        <w:overflowPunct/>
        <w:topLinePunct w:val="0"/>
        <w:autoSpaceDE/>
        <w:autoSpaceDN/>
        <w:bidi w:val="0"/>
        <w:spacing w:line="460" w:lineRule="exact"/>
        <w:ind w:firstLine="480" w:firstLineChars="200"/>
        <w:rPr>
          <w:rFonts w:ascii="Times New Roman" w:hAnsi="Times New Roman" w:eastAsia="宋体" w:cs="宋体"/>
          <w:color w:val="auto"/>
          <w:sz w:val="28"/>
          <w:szCs w:val="28"/>
          <w:highlight w:val="none"/>
        </w:rPr>
      </w:pPr>
      <w:r>
        <w:rPr>
          <w:rFonts w:hint="eastAsia" w:ascii="宋体" w:hAnsi="宋体" w:eastAsia="宋体" w:cs="宋体"/>
          <w:color w:val="auto"/>
          <w:sz w:val="24"/>
          <w:highlight w:val="none"/>
        </w:rPr>
        <w:t>根据《矿区生态修复编制指南（临时）》，本方案不代替相关工程勘查、工程设计等，涉及地质灾害、水土流失、环境污染、固体废弃物利用等治理工程部署不列入本方案。</w:t>
      </w:r>
    </w:p>
    <w:p w14:paraId="47FCC0E1">
      <w:pPr>
        <w:pStyle w:val="23"/>
        <w:pageBreakBefore w:val="0"/>
        <w:widowControl/>
        <w:kinsoku/>
        <w:wordWrap/>
        <w:overflowPunct/>
        <w:topLinePunct w:val="0"/>
        <w:autoSpaceDE/>
        <w:autoSpaceDN/>
        <w:bidi w:val="0"/>
        <w:snapToGrid w:val="0"/>
        <w:spacing w:before="156" w:beforeLines="50" w:after="0" w:line="460" w:lineRule="exact"/>
        <w:ind w:firstLine="0" w:firstLineChars="0"/>
        <w:rPr>
          <w:rFonts w:ascii="Times New Roman" w:hAnsi="Times New Roman" w:cs="黑体"/>
          <w:b/>
          <w:bCs/>
          <w:snapToGrid w:val="0"/>
          <w:color w:val="auto"/>
          <w:kern w:val="0"/>
          <w:highlight w:val="none"/>
        </w:rPr>
      </w:pPr>
      <w:bookmarkStart w:id="1" w:name="_Toc30038"/>
      <w:r>
        <w:rPr>
          <w:rFonts w:hint="eastAsia" w:ascii="Times New Roman" w:hAnsi="Times New Roman" w:cs="黑体"/>
          <w:b/>
          <w:bCs/>
          <w:snapToGrid w:val="0"/>
          <w:color w:val="auto"/>
          <w:kern w:val="0"/>
          <w:highlight w:val="none"/>
        </w:rPr>
        <w:t>（二）编制目的</w:t>
      </w:r>
      <w:bookmarkEnd w:id="1"/>
    </w:p>
    <w:p w14:paraId="1FB855B2">
      <w:pPr>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highlight w:val="none"/>
        </w:rPr>
      </w:pPr>
      <w:bookmarkStart w:id="2" w:name="_Hlk227589607"/>
      <w:r>
        <w:rPr>
          <w:rFonts w:hint="eastAsia" w:ascii="宋体" w:hAnsi="宋体" w:eastAsia="宋体" w:cs="宋体"/>
          <w:color w:val="auto"/>
          <w:sz w:val="24"/>
          <w:highlight w:val="none"/>
        </w:rPr>
        <w:t>（1）为矿区生态环境修复提供重要科学依据；为自然资源主管部门依法收取矿山生态修复费用提供依据；实现矿产资源的合理开发利用，矿区生态环境的有效保护，为矿业经济和社会经济的可持续发展服务。</w:t>
      </w:r>
    </w:p>
    <w:p w14:paraId="1A69C93A">
      <w:pPr>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（2）明确矿业权人在资源开发利用的同时，应当承担矿区生态修复的责任与义务，将生产建设造成的矿区地质环境问题、土地损毁减少到最低限度，实现资源的开发利用与生态环境保护协调发展。</w:t>
      </w:r>
    </w:p>
    <w:p w14:paraId="6C603D0E">
      <w:pPr>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谁开发，谁保护、谁破坏，谁治理”和“谁损毁，谁复垦”的原则，将矿区地质环境问题、土地复垦目标、任务、措施和计划等落到实处；为矿区生态环境治理的实施管理、监督检查以及修复费用的合理使用等提供基础技术资料。</w:t>
      </w:r>
    </w:p>
    <w:p w14:paraId="246F0C63">
      <w:pPr>
        <w:pageBreakBefore w:val="0"/>
        <w:kinsoku/>
        <w:wordWrap/>
        <w:overflowPunct/>
        <w:topLinePunct w:val="0"/>
        <w:autoSpaceDE/>
        <w:autoSpaceDN/>
        <w:bidi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（4）为自然资源行政主管部门矿权审批、监督管理、矿区生态修复验收等提供依据；为生产单位进行用地申请、采矿权年检</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提供必备的要件，同时还为维护当地人特别是受影响村民的权益提供保障。</w:t>
      </w:r>
    </w:p>
    <w:p w14:paraId="06A0E273">
      <w:pPr>
        <w:pageBreakBefore w:val="0"/>
        <w:kinsoku/>
        <w:wordWrap/>
        <w:overflowPunct/>
        <w:topLinePunct w:val="0"/>
        <w:autoSpaceDE/>
        <w:autoSpaceDN/>
        <w:bidi w:val="0"/>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宋体"/>
          <w:color w:val="auto"/>
          <w:sz w:val="24"/>
          <w:highlight w:val="none"/>
        </w:rPr>
        <w:t>（5）切实把矿区生态修复纳入工程范围，加强组织领导，指定专人负责，强化监管力度，抓紧抓好矿区生态环境的改善、恢复、重建等工作，实现合理用地、保护耕地、防止水土流失、恢复生态环境及保护生物多样性的目标</w:t>
      </w:r>
      <w:r>
        <w:rPr>
          <w:rFonts w:ascii="宋体" w:hAnsi="宋体" w:eastAsia="宋体" w:cs="Times New Roman"/>
          <w:color w:val="auto"/>
          <w:sz w:val="24"/>
          <w:highlight w:val="none"/>
        </w:rPr>
        <w:t>。</w:t>
      </w:r>
      <w:bookmarkEnd w:id="2"/>
    </w:p>
    <w:p w14:paraId="44928341">
      <w:pPr>
        <w:pStyle w:val="23"/>
        <w:pageBreakBefore w:val="0"/>
        <w:widowControl/>
        <w:kinsoku/>
        <w:wordWrap/>
        <w:overflowPunct/>
        <w:topLinePunct w:val="0"/>
        <w:autoSpaceDE/>
        <w:autoSpaceDN/>
        <w:bidi w:val="0"/>
        <w:snapToGrid w:val="0"/>
        <w:spacing w:before="156" w:beforeLines="50" w:after="0" w:line="460" w:lineRule="exact"/>
        <w:ind w:firstLine="0" w:firstLineChars="0"/>
        <w:rPr>
          <w:rFonts w:ascii="Times New Roman" w:hAnsi="Times New Roman" w:cs="黑体"/>
          <w:b/>
          <w:bCs/>
          <w:snapToGrid w:val="0"/>
          <w:color w:val="auto"/>
          <w:kern w:val="0"/>
          <w:highlight w:val="none"/>
        </w:rPr>
      </w:pPr>
      <w:bookmarkStart w:id="3" w:name="_Toc12266"/>
      <w:r>
        <w:rPr>
          <w:rFonts w:hint="eastAsia" w:ascii="Times New Roman" w:hAnsi="Times New Roman" w:cs="黑体"/>
          <w:b/>
          <w:bCs/>
          <w:snapToGrid w:val="0"/>
          <w:color w:val="auto"/>
          <w:kern w:val="0"/>
          <w:highlight w:val="none"/>
        </w:rPr>
        <w:t>（三）编制情形</w:t>
      </w:r>
    </w:p>
    <w:bookmarkEnd w:id="3"/>
    <w:p w14:paraId="0B93A64B">
      <w:pPr>
        <w:pageBreakBefore w:val="0"/>
        <w:kinsoku/>
        <w:wordWrap/>
        <w:overflowPunct/>
        <w:topLinePunct w:val="0"/>
        <w:autoSpaceDE/>
        <w:autoSpaceDN/>
        <w:bidi w:val="0"/>
        <w:spacing w:line="460" w:lineRule="exact"/>
        <w:ind w:firstLine="480" w:firstLineChars="200"/>
        <w:rPr>
          <w:rFonts w:hint="eastAsia" w:eastAsiaTheme="minorEastAsia"/>
          <w:color w:val="auto"/>
          <w:highlight w:val="none"/>
          <w:lang w:eastAsia="zh-CN"/>
        </w:rPr>
      </w:pPr>
      <w:r>
        <w:rPr>
          <w:rFonts w:hint="eastAsia"/>
          <w:color w:val="auto"/>
          <w:sz w:val="24"/>
          <w:highlight w:val="none"/>
        </w:rPr>
        <w:t>采矿权人于20</w:t>
      </w:r>
      <w:r>
        <w:rPr>
          <w:rFonts w:hint="eastAsia"/>
          <w:color w:val="auto"/>
          <w:sz w:val="24"/>
          <w:highlight w:val="none"/>
          <w:lang w:val="en-US" w:eastAsia="zh-CN"/>
        </w:rPr>
        <w:t>18</w:t>
      </w:r>
      <w:r>
        <w:rPr>
          <w:rFonts w:hint="eastAsia"/>
          <w:color w:val="auto"/>
          <w:sz w:val="24"/>
          <w:highlight w:val="none"/>
        </w:rPr>
        <w:t>年</w:t>
      </w:r>
      <w:r>
        <w:rPr>
          <w:rFonts w:hint="eastAsia"/>
          <w:color w:val="auto"/>
          <w:sz w:val="24"/>
          <w:highlight w:val="none"/>
          <w:lang w:val="en-US" w:eastAsia="zh-CN"/>
        </w:rPr>
        <w:t>6</w:t>
      </w:r>
      <w:r>
        <w:rPr>
          <w:rFonts w:hint="eastAsia"/>
          <w:color w:val="auto"/>
          <w:sz w:val="24"/>
          <w:highlight w:val="none"/>
        </w:rPr>
        <w:t>月编制了《</w:t>
      </w:r>
      <w:r>
        <w:rPr>
          <w:rFonts w:hint="eastAsia"/>
          <w:color w:val="auto"/>
          <w:sz w:val="24"/>
          <w:highlight w:val="none"/>
          <w:lang w:val="en-US" w:eastAsia="zh-CN"/>
        </w:rPr>
        <w:t>镇康县鑫源工贸矿业有限公司放羊山铅锌矿矿山地质环境保护与土地复垦方案</w:t>
      </w:r>
      <w:r>
        <w:rPr>
          <w:rFonts w:hint="eastAsia"/>
          <w:color w:val="auto"/>
          <w:sz w:val="24"/>
          <w:highlight w:val="none"/>
        </w:rPr>
        <w:t>》，并与</w:t>
      </w:r>
      <w:r>
        <w:rPr>
          <w:rFonts w:hint="eastAsia"/>
          <w:color w:val="auto"/>
          <w:sz w:val="24"/>
          <w:highlight w:val="none"/>
          <w:lang w:val="en-US" w:eastAsia="zh-CN"/>
        </w:rPr>
        <w:t>镇康</w:t>
      </w:r>
      <w:r>
        <w:rPr>
          <w:rFonts w:hint="eastAsia"/>
          <w:color w:val="auto"/>
          <w:sz w:val="24"/>
          <w:highlight w:val="none"/>
        </w:rPr>
        <w:t>县国土资源局签订了土地复垦费用三方监管协议，原方案中土地复垦费用静态总投资为</w:t>
      </w:r>
      <w:r>
        <w:rPr>
          <w:rFonts w:hint="eastAsia"/>
          <w:color w:val="auto"/>
          <w:sz w:val="24"/>
          <w:highlight w:val="none"/>
          <w:lang w:val="en-US" w:eastAsia="zh-CN"/>
        </w:rPr>
        <w:t>106.25</w:t>
      </w:r>
      <w:r>
        <w:rPr>
          <w:rFonts w:hint="eastAsia"/>
          <w:color w:val="auto"/>
          <w:sz w:val="24"/>
          <w:highlight w:val="none"/>
        </w:rPr>
        <w:t>万元，动态总投资为</w:t>
      </w:r>
      <w:r>
        <w:rPr>
          <w:rFonts w:hint="eastAsia"/>
          <w:color w:val="auto"/>
          <w:sz w:val="24"/>
          <w:highlight w:val="none"/>
          <w:lang w:val="en-US" w:eastAsia="zh-CN"/>
        </w:rPr>
        <w:t>171.84</w:t>
      </w:r>
      <w:r>
        <w:rPr>
          <w:rFonts w:hint="eastAsia"/>
          <w:color w:val="auto"/>
          <w:sz w:val="24"/>
          <w:highlight w:val="none"/>
        </w:rPr>
        <w:t>万元。矿山已按原签订的土地复垦三方监管协议，已完成预存第1-</w:t>
      </w:r>
      <w:r>
        <w:rPr>
          <w:rFonts w:hint="eastAsia"/>
          <w:color w:val="auto"/>
          <w:sz w:val="24"/>
          <w:highlight w:val="none"/>
          <w:lang w:val="en-US" w:eastAsia="zh-CN"/>
        </w:rPr>
        <w:t>7</w:t>
      </w:r>
      <w:r>
        <w:rPr>
          <w:rFonts w:hint="eastAsia"/>
          <w:color w:val="auto"/>
          <w:sz w:val="24"/>
          <w:highlight w:val="none"/>
        </w:rPr>
        <w:t>期土地复垦保证金共计</w:t>
      </w:r>
      <w:r>
        <w:rPr>
          <w:rFonts w:hint="eastAsia"/>
          <w:color w:val="auto"/>
          <w:sz w:val="24"/>
          <w:highlight w:val="none"/>
          <w:lang w:val="en-US" w:eastAsia="zh-CN"/>
        </w:rPr>
        <w:t>134.17</w:t>
      </w:r>
      <w:r>
        <w:rPr>
          <w:rFonts w:hint="eastAsia"/>
          <w:color w:val="auto"/>
          <w:sz w:val="24"/>
          <w:highlight w:val="none"/>
        </w:rPr>
        <w:t>万元</w:t>
      </w:r>
      <w:r>
        <w:rPr>
          <w:rFonts w:hint="eastAsia"/>
          <w:color w:val="auto"/>
          <w:sz w:val="24"/>
          <w:highlight w:val="none"/>
          <w:lang w:eastAsia="zh-CN"/>
        </w:rPr>
        <w:t>，</w:t>
      </w:r>
      <w:r>
        <w:rPr>
          <w:rFonts w:hint="eastAsia"/>
          <w:color w:val="auto"/>
          <w:sz w:val="24"/>
          <w:highlight w:val="none"/>
          <w:lang w:val="en-US" w:eastAsia="zh-CN"/>
        </w:rPr>
        <w:t>已按要求缴存矿山环境恢复治理基金共计24.0万元</w:t>
      </w:r>
      <w:r>
        <w:rPr>
          <w:rFonts w:hint="eastAsia"/>
          <w:color w:val="auto"/>
          <w:sz w:val="24"/>
          <w:highlight w:val="none"/>
        </w:rPr>
        <w:t>。矿山现阶段，</w:t>
      </w:r>
      <w:r>
        <w:rPr>
          <w:rFonts w:hint="eastAsia"/>
          <w:color w:val="auto"/>
          <w:sz w:val="24"/>
          <w:highlight w:val="none"/>
          <w:lang w:val="en-US" w:eastAsia="zh-CN"/>
        </w:rPr>
        <w:t>原编制</w:t>
      </w:r>
      <w:r>
        <w:rPr>
          <w:rFonts w:hint="eastAsia"/>
          <w:color w:val="auto"/>
          <w:sz w:val="24"/>
          <w:highlight w:val="none"/>
        </w:rPr>
        <w:t>《</w:t>
      </w:r>
      <w:r>
        <w:rPr>
          <w:rFonts w:hint="eastAsia"/>
          <w:color w:val="auto"/>
          <w:sz w:val="24"/>
          <w:highlight w:val="none"/>
          <w:lang w:val="en-US" w:eastAsia="zh-CN"/>
        </w:rPr>
        <w:t>镇康县鑫源工贸矿业有限公司放羊山铅锌矿矿山地质环境保护与土地复垦方案</w:t>
      </w:r>
      <w:r>
        <w:rPr>
          <w:rFonts w:hint="eastAsia"/>
          <w:color w:val="auto"/>
          <w:sz w:val="24"/>
          <w:highlight w:val="none"/>
        </w:rPr>
        <w:t>》</w:t>
      </w:r>
      <w:r>
        <w:rPr>
          <w:rFonts w:hint="eastAsia"/>
          <w:color w:val="auto"/>
          <w:sz w:val="24"/>
          <w:highlight w:val="none"/>
          <w:lang w:val="en-US" w:eastAsia="zh-CN"/>
        </w:rPr>
        <w:t>目前方案适用年限已经到期。矿山自2016年至今一直停产，开展矿山恢复治理与土地复垦相关工作。于2020年4月完成工程施工并通过镇康县自然资源局验收。现原矿山地质环境保护与土地复垦方案已超出五年适用期限，采矿权人据此重新编制矿区生态修复方案。</w:t>
      </w:r>
    </w:p>
    <w:p w14:paraId="0D90B1E4">
      <w:pPr>
        <w:pStyle w:val="26"/>
        <w:pageBreakBefore w:val="0"/>
        <w:kinsoku/>
        <w:wordWrap/>
        <w:overflowPunct/>
        <w:topLinePunct w:val="0"/>
        <w:autoSpaceDE/>
        <w:autoSpaceDN/>
        <w:bidi w:val="0"/>
        <w:adjustRightInd w:val="0"/>
        <w:snapToGrid w:val="0"/>
        <w:spacing w:before="312" w:beforeLines="100" w:after="156" w:afterLines="50" w:line="460" w:lineRule="exact"/>
        <w:rPr>
          <w:rFonts w:cs="黑体"/>
          <w:b/>
          <w:bCs/>
          <w:snapToGrid w:val="0"/>
          <w:color w:val="auto"/>
          <w:highlight w:val="none"/>
        </w:rPr>
      </w:pPr>
      <w:r>
        <w:rPr>
          <w:rFonts w:hint="eastAsia" w:cs="黑体"/>
          <w:b/>
          <w:bCs/>
          <w:snapToGrid w:val="0"/>
          <w:color w:val="auto"/>
          <w:highlight w:val="none"/>
        </w:rPr>
        <w:t>二、服务年限</w:t>
      </w:r>
    </w:p>
    <w:p w14:paraId="6112A64D">
      <w:pPr>
        <w:pageBreakBefore w:val="0"/>
        <w:kinsoku/>
        <w:wordWrap/>
        <w:overflowPunct/>
        <w:topLinePunct w:val="0"/>
        <w:autoSpaceDE/>
        <w:autoSpaceDN/>
        <w:bidi w:val="0"/>
        <w:adjustRightInd w:val="0"/>
        <w:snapToGrid w:val="0"/>
        <w:spacing w:line="460" w:lineRule="exact"/>
        <w:ind w:firstLine="480" w:firstLineChars="200"/>
        <w:rPr>
          <w:rFonts w:hint="eastAsia" w:ascii="宋体" w:hAnsi="宋体" w:eastAsia="宋体"/>
          <w:color w:val="auto"/>
          <w:sz w:val="24"/>
          <w:highlight w:val="none"/>
        </w:rPr>
      </w:pPr>
      <w:bookmarkStart w:id="4" w:name="_Toc6188"/>
      <w:bookmarkStart w:id="5" w:name="_Toc13878"/>
      <w:r>
        <w:rPr>
          <w:rFonts w:ascii="宋体" w:hAnsi="宋体" w:eastAsia="宋体"/>
          <w:color w:val="auto"/>
          <w:sz w:val="24"/>
          <w:highlight w:val="none"/>
        </w:rPr>
        <w:t>根据20</w:t>
      </w:r>
      <w:r>
        <w:rPr>
          <w:rFonts w:hint="eastAsia" w:ascii="宋体" w:hAnsi="宋体" w:eastAsia="宋体"/>
          <w:color w:val="auto"/>
          <w:sz w:val="24"/>
          <w:highlight w:val="none"/>
          <w:lang w:val="en-US" w:eastAsia="zh-CN"/>
        </w:rPr>
        <w:t>18</w:t>
      </w:r>
      <w:r>
        <w:rPr>
          <w:rFonts w:ascii="宋体" w:hAnsi="宋体" w:eastAsia="宋体"/>
          <w:color w:val="auto"/>
          <w:sz w:val="24"/>
          <w:highlight w:val="none"/>
        </w:rPr>
        <w:t>年</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月</w:t>
      </w:r>
      <w:r>
        <w:rPr>
          <w:rFonts w:hint="eastAsia" w:ascii="宋体" w:hAnsi="宋体" w:eastAsia="宋体"/>
          <w:color w:val="auto"/>
          <w:sz w:val="24"/>
          <w:highlight w:val="none"/>
        </w:rPr>
        <w:t>由</w:t>
      </w:r>
      <w:r>
        <w:rPr>
          <w:rFonts w:hint="eastAsia" w:ascii="宋体" w:hAnsi="宋体" w:eastAsia="宋体"/>
          <w:color w:val="auto"/>
          <w:sz w:val="24"/>
          <w:highlight w:val="none"/>
          <w:lang w:val="en-US" w:eastAsia="zh-CN"/>
        </w:rPr>
        <w:t>镇康县鑫源工贸矿业有限公司</w:t>
      </w:r>
      <w:r>
        <w:rPr>
          <w:rFonts w:hint="eastAsia" w:ascii="宋体" w:hAnsi="宋体" w:eastAsia="宋体"/>
          <w:color w:val="auto"/>
          <w:sz w:val="24"/>
          <w:highlight w:val="none"/>
        </w:rPr>
        <w:t>编制</w:t>
      </w:r>
      <w:r>
        <w:rPr>
          <w:rFonts w:ascii="宋体" w:hAnsi="宋体" w:eastAsia="宋体"/>
          <w:color w:val="auto"/>
          <w:sz w:val="24"/>
          <w:highlight w:val="none"/>
        </w:rPr>
        <w:t>的《</w:t>
      </w:r>
      <w:r>
        <w:rPr>
          <w:rFonts w:hint="eastAsia" w:ascii="宋体" w:hAnsi="宋体" w:eastAsia="宋体"/>
          <w:color w:val="auto"/>
          <w:sz w:val="24"/>
          <w:highlight w:val="none"/>
          <w:lang w:val="en-US" w:eastAsia="zh-CN"/>
        </w:rPr>
        <w:t>镇康县鑫源工贸矿业有限公司放羊山铅锌矿矿产资源开发利用方案</w:t>
      </w:r>
      <w:r>
        <w:rPr>
          <w:rFonts w:ascii="宋体" w:hAnsi="宋体" w:eastAsia="宋体"/>
          <w:color w:val="auto"/>
          <w:sz w:val="24"/>
          <w:highlight w:val="none"/>
        </w:rPr>
        <w:t>》</w:t>
      </w:r>
      <w:r>
        <w:rPr>
          <w:rFonts w:hint="eastAsia" w:ascii="宋体" w:hAnsi="宋体" w:eastAsia="宋体"/>
          <w:color w:val="auto"/>
          <w:sz w:val="24"/>
          <w:highlight w:val="none"/>
        </w:rPr>
        <w:t>，矿山开采方式为地下开采，矿山设计生产规模</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.0万吨/年，</w:t>
      </w:r>
      <w:r>
        <w:rPr>
          <w:rFonts w:ascii="宋体" w:hAnsi="宋体" w:eastAsia="宋体"/>
          <w:color w:val="auto"/>
          <w:sz w:val="24"/>
          <w:highlight w:val="none"/>
        </w:rPr>
        <w:t>矿山设计服务年限</w:t>
      </w:r>
      <w:r>
        <w:rPr>
          <w:rFonts w:hint="eastAsia" w:ascii="宋体" w:hAnsi="宋体" w:eastAsia="宋体"/>
          <w:color w:val="auto"/>
          <w:sz w:val="24"/>
          <w:highlight w:val="none"/>
          <w:lang w:val="en-US" w:eastAsia="zh-CN"/>
        </w:rPr>
        <w:t>9.4</w:t>
      </w:r>
      <w:r>
        <w:rPr>
          <w:rFonts w:ascii="宋体" w:hAnsi="宋体" w:eastAsia="宋体"/>
          <w:color w:val="auto"/>
          <w:sz w:val="24"/>
          <w:highlight w:val="none"/>
        </w:rPr>
        <w:t>年</w:t>
      </w:r>
      <w:r>
        <w:rPr>
          <w:rFonts w:hint="eastAsia" w:ascii="宋体" w:hAnsi="宋体" w:eastAsia="宋体"/>
          <w:color w:val="auto"/>
          <w:sz w:val="24"/>
          <w:highlight w:val="none"/>
          <w:lang w:val="en-US" w:eastAsia="zh-CN"/>
        </w:rPr>
        <w:t>（不含基建期）</w:t>
      </w:r>
      <w:r>
        <w:rPr>
          <w:rFonts w:hint="eastAsia" w:ascii="宋体" w:hAnsi="宋体" w:eastAsia="宋体"/>
          <w:color w:val="auto"/>
          <w:sz w:val="24"/>
          <w:highlight w:val="none"/>
        </w:rPr>
        <w:t>。</w:t>
      </w:r>
    </w:p>
    <w:bookmarkEnd w:id="4"/>
    <w:bookmarkEnd w:id="5"/>
    <w:p w14:paraId="696445BB">
      <w:pPr>
        <w:pageBreakBefore w:val="0"/>
        <w:widowControl/>
        <w:kinsoku/>
        <w:wordWrap/>
        <w:overflowPunct/>
        <w:topLinePunct w:val="0"/>
        <w:autoSpaceDE/>
        <w:autoSpaceDN/>
        <w:bidi w:val="0"/>
        <w:spacing w:line="460" w:lineRule="exact"/>
        <w:ind w:firstLine="480" w:firstLineChars="200"/>
        <w:rPr>
          <w:rFonts w:ascii="Times New Roman" w:hAnsi="Times New Roman" w:cs="黑体"/>
          <w:b/>
          <w:bCs/>
          <w:snapToGrid w:val="0"/>
          <w:color w:val="auto"/>
          <w:kern w:val="0"/>
          <w:sz w:val="30"/>
          <w:szCs w:val="30"/>
          <w:highlight w:val="none"/>
        </w:rPr>
      </w:pPr>
      <w:bookmarkStart w:id="6" w:name="_Hlk151394833"/>
      <w:r>
        <w:rPr>
          <w:rFonts w:hint="eastAsia"/>
          <w:color w:val="auto"/>
          <w:sz w:val="24"/>
          <w:highlight w:val="none"/>
        </w:rPr>
        <w:t>根据《矿区生态修复编制指南（临时）》，生态修复方案服务年限以矿山设计服务年限</w:t>
      </w:r>
      <w:r>
        <w:rPr>
          <w:rFonts w:hint="eastAsia" w:ascii="宋体" w:hAnsi="宋体" w:eastAsia="宋体"/>
          <w:color w:val="auto"/>
          <w:sz w:val="24"/>
          <w:highlight w:val="none"/>
          <w:lang w:val="en-US" w:eastAsia="zh-CN"/>
        </w:rPr>
        <w:t>9.4</w:t>
      </w:r>
      <w:r>
        <w:rPr>
          <w:rFonts w:ascii="宋体" w:hAnsi="宋体" w:eastAsia="宋体"/>
          <w:color w:val="auto"/>
          <w:sz w:val="24"/>
          <w:highlight w:val="none"/>
        </w:rPr>
        <w:t>年</w:t>
      </w:r>
      <w:r>
        <w:rPr>
          <w:rFonts w:hint="eastAsia" w:ascii="宋体" w:hAnsi="宋体" w:eastAsia="宋体"/>
          <w:color w:val="auto"/>
          <w:sz w:val="24"/>
          <w:highlight w:val="none"/>
          <w:lang w:val="en-US" w:eastAsia="zh-CN"/>
        </w:rPr>
        <w:t>（不含基建期）</w:t>
      </w:r>
      <w:r>
        <w:rPr>
          <w:rFonts w:hint="eastAsia"/>
          <w:color w:val="auto"/>
          <w:sz w:val="24"/>
          <w:highlight w:val="none"/>
        </w:rPr>
        <w:t>+</w:t>
      </w:r>
      <w:r>
        <w:rPr>
          <w:rFonts w:hint="eastAsia"/>
          <w:color w:val="auto"/>
          <w:sz w:val="24"/>
          <w:highlight w:val="none"/>
          <w:lang w:val="en-US" w:eastAsia="zh-CN"/>
        </w:rPr>
        <w:t>生态修复工程实施期1年+</w:t>
      </w:r>
      <w:r>
        <w:rPr>
          <w:rFonts w:hint="eastAsia"/>
          <w:color w:val="auto"/>
          <w:sz w:val="24"/>
          <w:highlight w:val="none"/>
        </w:rPr>
        <w:t>生态修复管护期3年，以此确定本方案服务年限为</w:t>
      </w:r>
      <w:r>
        <w:rPr>
          <w:rFonts w:hint="eastAsia"/>
          <w:color w:val="auto"/>
          <w:sz w:val="24"/>
          <w:highlight w:val="none"/>
          <w:lang w:val="en-US" w:eastAsia="zh-CN"/>
        </w:rPr>
        <w:t>13.4</w:t>
      </w:r>
      <w:r>
        <w:rPr>
          <w:rFonts w:hint="eastAsia"/>
          <w:color w:val="auto"/>
          <w:sz w:val="24"/>
          <w:highlight w:val="none"/>
        </w:rPr>
        <w:t>年（2026年</w:t>
      </w:r>
      <w:r>
        <w:rPr>
          <w:rFonts w:hint="eastAsia"/>
          <w:color w:val="auto"/>
          <w:sz w:val="24"/>
          <w:highlight w:val="none"/>
          <w:lang w:val="en-US" w:eastAsia="zh-CN"/>
        </w:rPr>
        <w:t>4</w:t>
      </w:r>
      <w:r>
        <w:rPr>
          <w:rFonts w:hint="eastAsia"/>
          <w:color w:val="auto"/>
          <w:sz w:val="24"/>
          <w:highlight w:val="none"/>
        </w:rPr>
        <w:t>月至20</w:t>
      </w:r>
      <w:r>
        <w:rPr>
          <w:rFonts w:hint="eastAsia"/>
          <w:color w:val="auto"/>
          <w:sz w:val="24"/>
          <w:highlight w:val="none"/>
          <w:lang w:val="en-US" w:eastAsia="zh-CN"/>
        </w:rPr>
        <w:t>39</w:t>
      </w:r>
      <w:r>
        <w:rPr>
          <w:rFonts w:hint="eastAsia"/>
          <w:color w:val="auto"/>
          <w:sz w:val="24"/>
          <w:highlight w:val="none"/>
        </w:rPr>
        <w:t>年</w:t>
      </w:r>
      <w:r>
        <w:rPr>
          <w:rFonts w:hint="eastAsia"/>
          <w:color w:val="auto"/>
          <w:sz w:val="24"/>
          <w:highlight w:val="none"/>
          <w:lang w:val="en-US" w:eastAsia="zh-CN"/>
        </w:rPr>
        <w:t>9</w:t>
      </w:r>
      <w:r>
        <w:rPr>
          <w:rFonts w:hint="eastAsia"/>
          <w:color w:val="auto"/>
          <w:sz w:val="24"/>
          <w:highlight w:val="none"/>
        </w:rPr>
        <w:t>月）。</w:t>
      </w:r>
      <w:bookmarkEnd w:id="6"/>
      <w:r>
        <w:rPr>
          <w:rFonts w:hint="eastAsia" w:ascii="Times New Roman" w:hAnsi="Times New Roman" w:cs="黑体"/>
          <w:b/>
          <w:bCs/>
          <w:snapToGrid w:val="0"/>
          <w:color w:val="auto"/>
          <w:kern w:val="0"/>
          <w:sz w:val="30"/>
          <w:szCs w:val="30"/>
          <w:highlight w:val="none"/>
        </w:rPr>
        <w:br w:type="page"/>
      </w:r>
    </w:p>
    <w:p w14:paraId="46D41962">
      <w:pPr>
        <w:pStyle w:val="28"/>
        <w:numPr>
          <w:ilvl w:val="0"/>
          <w:numId w:val="1"/>
        </w:numPr>
        <w:adjustRightInd w:val="0"/>
        <w:spacing w:after="249" w:afterLines="80"/>
        <w:rPr>
          <w:rFonts w:ascii="Times New Roman" w:hAnsi="Times New Roman" w:cs="黑体"/>
          <w:b/>
          <w:bCs/>
          <w:snapToGrid w:val="0"/>
          <w:color w:val="auto"/>
          <w:kern w:val="0"/>
          <w:sz w:val="30"/>
          <w:szCs w:val="30"/>
          <w:highlight w:val="none"/>
        </w:rPr>
      </w:pPr>
      <w:r>
        <w:rPr>
          <w:rFonts w:hint="eastAsia" w:ascii="Times New Roman" w:hAnsi="Times New Roman" w:cs="黑体"/>
          <w:b/>
          <w:bCs/>
          <w:snapToGrid w:val="0"/>
          <w:color w:val="auto"/>
          <w:kern w:val="0"/>
          <w:sz w:val="30"/>
          <w:szCs w:val="30"/>
          <w:highlight w:val="none"/>
        </w:rPr>
        <w:t xml:space="preserve"> 矿区生态修复方案编制信息表</w:t>
      </w:r>
    </w:p>
    <w:tbl>
      <w:tblPr>
        <w:tblStyle w:val="17"/>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108"/>
        <w:gridCol w:w="2044"/>
        <w:gridCol w:w="837"/>
        <w:gridCol w:w="482"/>
        <w:gridCol w:w="768"/>
        <w:gridCol w:w="2411"/>
        <w:gridCol w:w="1259"/>
      </w:tblGrid>
      <w:tr w14:paraId="3B74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499" w:type="dxa"/>
            <w:vMerge w:val="restart"/>
            <w:noWrap w:val="0"/>
            <w:vAlign w:val="center"/>
          </w:tcPr>
          <w:p w14:paraId="47DCECB6">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采矿权人信息</w:t>
            </w:r>
          </w:p>
        </w:tc>
        <w:tc>
          <w:tcPr>
            <w:tcW w:w="1108" w:type="dxa"/>
            <w:noWrap w:val="0"/>
            <w:vAlign w:val="center"/>
          </w:tcPr>
          <w:p w14:paraId="0D3E241D">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采矿权人</w:t>
            </w:r>
            <w:r>
              <w:rPr>
                <w:rFonts w:hint="eastAsia" w:ascii="宋体" w:hAnsi="宋体" w:eastAsia="宋体" w:cs="宋体"/>
                <w:color w:val="auto"/>
                <w:sz w:val="20"/>
                <w:szCs w:val="20"/>
                <w:highlight w:val="none"/>
              </w:rPr>
              <w:t>名称</w:t>
            </w:r>
          </w:p>
        </w:tc>
        <w:tc>
          <w:tcPr>
            <w:tcW w:w="7801" w:type="dxa"/>
            <w:gridSpan w:val="6"/>
            <w:noWrap w:val="0"/>
            <w:vAlign w:val="center"/>
          </w:tcPr>
          <w:p w14:paraId="4B080C0F">
            <w:pPr>
              <w:spacing w:line="240" w:lineRule="auto"/>
              <w:ind w:firstLine="560"/>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西昌鹏勋贸易有限公司（</w:t>
            </w:r>
            <w:r>
              <w:rPr>
                <w:rFonts w:hint="eastAsia" w:ascii="宋体" w:hAnsi="宋体" w:eastAsia="宋体" w:cs="宋体"/>
                <w:color w:val="auto"/>
                <w:sz w:val="20"/>
                <w:szCs w:val="20"/>
                <w:highlight w:val="none"/>
                <w:lang w:val="en-US" w:eastAsia="zh-CN"/>
              </w:rPr>
              <w:t>加盖矿业权公章</w:t>
            </w:r>
            <w:r>
              <w:rPr>
                <w:rFonts w:hint="eastAsia" w:ascii="宋体" w:hAnsi="宋体" w:eastAsia="宋体" w:cs="宋体"/>
                <w:color w:val="auto"/>
                <w:sz w:val="20"/>
                <w:szCs w:val="20"/>
                <w:highlight w:val="none"/>
                <w:lang w:eastAsia="zh-CN"/>
              </w:rPr>
              <w:t>）</w:t>
            </w:r>
          </w:p>
        </w:tc>
      </w:tr>
      <w:tr w14:paraId="72C5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499" w:type="dxa"/>
            <w:vMerge w:val="continue"/>
            <w:noWrap w:val="0"/>
            <w:vAlign w:val="center"/>
          </w:tcPr>
          <w:p w14:paraId="4BA42F54">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4ED4C685">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统一社会信用代码</w:t>
            </w:r>
          </w:p>
        </w:tc>
        <w:tc>
          <w:tcPr>
            <w:tcW w:w="2044" w:type="dxa"/>
            <w:noWrap w:val="0"/>
            <w:vAlign w:val="center"/>
          </w:tcPr>
          <w:p w14:paraId="4BC4B177">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91513401MA62H5A857</w:t>
            </w:r>
          </w:p>
        </w:tc>
        <w:tc>
          <w:tcPr>
            <w:tcW w:w="1319" w:type="dxa"/>
            <w:gridSpan w:val="2"/>
            <w:noWrap w:val="0"/>
            <w:vAlign w:val="center"/>
          </w:tcPr>
          <w:p w14:paraId="1C078767">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联系人</w:t>
            </w:r>
          </w:p>
        </w:tc>
        <w:tc>
          <w:tcPr>
            <w:tcW w:w="4438" w:type="dxa"/>
            <w:gridSpan w:val="3"/>
            <w:noWrap w:val="0"/>
            <w:vAlign w:val="center"/>
          </w:tcPr>
          <w:p w14:paraId="24B688CE">
            <w:pPr>
              <w:spacing w:line="36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张发明</w:t>
            </w:r>
          </w:p>
        </w:tc>
      </w:tr>
      <w:tr w14:paraId="7CA4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499" w:type="dxa"/>
            <w:vMerge w:val="continue"/>
            <w:noWrap w:val="0"/>
            <w:vAlign w:val="center"/>
          </w:tcPr>
          <w:p w14:paraId="311DE09D">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545DD875">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联系地址</w:t>
            </w:r>
          </w:p>
        </w:tc>
        <w:tc>
          <w:tcPr>
            <w:tcW w:w="2044" w:type="dxa"/>
            <w:noWrap w:val="0"/>
            <w:vAlign w:val="center"/>
          </w:tcPr>
          <w:p w14:paraId="37D8B7E1">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镇康县忙丙乡蔡何村</w:t>
            </w:r>
          </w:p>
        </w:tc>
        <w:tc>
          <w:tcPr>
            <w:tcW w:w="1319" w:type="dxa"/>
            <w:gridSpan w:val="2"/>
            <w:noWrap w:val="0"/>
            <w:vAlign w:val="center"/>
          </w:tcPr>
          <w:p w14:paraId="39C613F5">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联系电话</w:t>
            </w:r>
          </w:p>
        </w:tc>
        <w:tc>
          <w:tcPr>
            <w:tcW w:w="4438" w:type="dxa"/>
            <w:gridSpan w:val="3"/>
            <w:noWrap w:val="0"/>
            <w:vAlign w:val="center"/>
          </w:tcPr>
          <w:p w14:paraId="2EC13525">
            <w:pPr>
              <w:spacing w:line="36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1388***1111</w:t>
            </w:r>
          </w:p>
        </w:tc>
      </w:tr>
      <w:tr w14:paraId="7A7F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exact"/>
          <w:jc w:val="center"/>
        </w:trPr>
        <w:tc>
          <w:tcPr>
            <w:tcW w:w="499" w:type="dxa"/>
            <w:vMerge w:val="continue"/>
            <w:noWrap w:val="0"/>
            <w:vAlign w:val="center"/>
          </w:tcPr>
          <w:p w14:paraId="4EEC827E">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57D3FE5F">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采矿权面积</w:t>
            </w:r>
          </w:p>
        </w:tc>
        <w:tc>
          <w:tcPr>
            <w:tcW w:w="2044" w:type="dxa"/>
            <w:noWrap w:val="0"/>
            <w:vAlign w:val="center"/>
          </w:tcPr>
          <w:p w14:paraId="16175848">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0.1800</w:t>
            </w:r>
            <w:r>
              <w:rPr>
                <w:rFonts w:hint="eastAsia" w:ascii="宋体" w:hAnsi="宋体" w:eastAsia="宋体" w:cs="宋体"/>
                <w:color w:val="auto"/>
                <w:sz w:val="20"/>
                <w:szCs w:val="20"/>
                <w:highlight w:val="none"/>
              </w:rPr>
              <w:t>平方公里</w:t>
            </w:r>
          </w:p>
        </w:tc>
        <w:tc>
          <w:tcPr>
            <w:tcW w:w="1319" w:type="dxa"/>
            <w:gridSpan w:val="2"/>
            <w:noWrap w:val="0"/>
            <w:vAlign w:val="center"/>
          </w:tcPr>
          <w:p w14:paraId="5282209B">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采矿权拐点坐标</w:t>
            </w:r>
          </w:p>
        </w:tc>
        <w:tc>
          <w:tcPr>
            <w:tcW w:w="4438" w:type="dxa"/>
            <w:gridSpan w:val="3"/>
            <w:noWrap w:val="0"/>
            <w:vAlign w:val="center"/>
          </w:tcPr>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1"/>
              <w:gridCol w:w="1590"/>
              <w:gridCol w:w="1589"/>
            </w:tblGrid>
            <w:tr w14:paraId="5E21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234" w:type="pct"/>
                  <w:vMerge w:val="restart"/>
                  <w:tcBorders>
                    <w:top w:val="single" w:color="000000" w:sz="4" w:space="0"/>
                    <w:left w:val="single" w:color="000000" w:sz="4" w:space="0"/>
                    <w:bottom w:val="single" w:color="000000" w:sz="4" w:space="0"/>
                    <w:right w:val="single" w:color="000000" w:sz="4" w:space="0"/>
                  </w:tcBorders>
                  <w:noWrap w:val="0"/>
                  <w:vAlign w:val="center"/>
                </w:tcPr>
                <w:p w14:paraId="49641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拐点</w:t>
                  </w:r>
                </w:p>
              </w:tc>
              <w:tc>
                <w:tcPr>
                  <w:tcW w:w="3765" w:type="pct"/>
                  <w:gridSpan w:val="2"/>
                  <w:tcBorders>
                    <w:top w:val="single" w:color="000000" w:sz="4" w:space="0"/>
                    <w:left w:val="single" w:color="000000" w:sz="4" w:space="0"/>
                    <w:bottom w:val="single" w:color="000000" w:sz="4" w:space="0"/>
                    <w:right w:val="single" w:color="000000" w:sz="4" w:space="0"/>
                  </w:tcBorders>
                  <w:noWrap w:val="0"/>
                  <w:vAlign w:val="center"/>
                </w:tcPr>
                <w:p w14:paraId="795FA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国家2000大地坐标系</w:t>
                  </w:r>
                </w:p>
              </w:tc>
            </w:tr>
            <w:tr w14:paraId="6227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2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59F1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1883" w:type="pct"/>
                  <w:tcBorders>
                    <w:top w:val="single" w:color="000000" w:sz="4" w:space="0"/>
                    <w:left w:val="single" w:color="000000" w:sz="4" w:space="0"/>
                    <w:bottom w:val="single" w:color="000000" w:sz="4" w:space="0"/>
                    <w:right w:val="single" w:color="000000" w:sz="4" w:space="0"/>
                  </w:tcBorders>
                  <w:noWrap w:val="0"/>
                  <w:vAlign w:val="center"/>
                </w:tcPr>
                <w:p w14:paraId="3244A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X坐标</w:t>
                  </w:r>
                </w:p>
              </w:tc>
              <w:tc>
                <w:tcPr>
                  <w:tcW w:w="1882" w:type="pct"/>
                  <w:tcBorders>
                    <w:top w:val="single" w:color="000000" w:sz="4" w:space="0"/>
                    <w:left w:val="single" w:color="000000" w:sz="4" w:space="0"/>
                    <w:bottom w:val="single" w:color="000000" w:sz="4" w:space="0"/>
                    <w:right w:val="single" w:color="000000" w:sz="4" w:space="0"/>
                  </w:tcBorders>
                  <w:noWrap w:val="0"/>
                  <w:vAlign w:val="center"/>
                </w:tcPr>
                <w:p w14:paraId="468C9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Y坐标</w:t>
                  </w:r>
                </w:p>
              </w:tc>
            </w:tr>
            <w:tr w14:paraId="6AD2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234" w:type="pct"/>
                  <w:tcBorders>
                    <w:top w:val="single" w:color="000000" w:sz="4" w:space="0"/>
                    <w:left w:val="single" w:color="000000" w:sz="4" w:space="0"/>
                    <w:bottom w:val="single" w:color="000000" w:sz="4" w:space="0"/>
                    <w:right w:val="single" w:color="000000" w:sz="4" w:space="0"/>
                  </w:tcBorders>
                  <w:noWrap w:val="0"/>
                  <w:vAlign w:val="center"/>
                </w:tcPr>
                <w:p w14:paraId="777D4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矿1</w:t>
                  </w:r>
                </w:p>
              </w:tc>
              <w:tc>
                <w:tcPr>
                  <w:tcW w:w="1541" w:type="dxa"/>
                  <w:tcBorders>
                    <w:top w:val="single" w:color="000000" w:sz="4" w:space="0"/>
                    <w:left w:val="single" w:color="000000" w:sz="4" w:space="0"/>
                    <w:bottom w:val="single" w:color="000000" w:sz="4" w:space="0"/>
                    <w:right w:val="single" w:color="000000" w:sz="4" w:space="0"/>
                  </w:tcBorders>
                  <w:noWrap/>
                  <w:vAlign w:val="center"/>
                </w:tcPr>
                <w:p w14:paraId="0FCB8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26***44.34 </w:t>
                  </w:r>
                </w:p>
              </w:tc>
              <w:tc>
                <w:tcPr>
                  <w:tcW w:w="1541" w:type="dxa"/>
                  <w:tcBorders>
                    <w:top w:val="single" w:color="000000" w:sz="4" w:space="0"/>
                    <w:left w:val="single" w:color="000000" w:sz="4" w:space="0"/>
                    <w:bottom w:val="single" w:color="000000" w:sz="4" w:space="0"/>
                    <w:right w:val="single" w:color="000000" w:sz="4" w:space="0"/>
                  </w:tcBorders>
                  <w:noWrap/>
                  <w:vAlign w:val="center"/>
                </w:tcPr>
                <w:p w14:paraId="2221F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33***017.40 </w:t>
                  </w:r>
                </w:p>
              </w:tc>
            </w:tr>
            <w:tr w14:paraId="0110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234" w:type="pct"/>
                  <w:tcBorders>
                    <w:top w:val="single" w:color="000000" w:sz="4" w:space="0"/>
                    <w:left w:val="single" w:color="000000" w:sz="4" w:space="0"/>
                    <w:bottom w:val="single" w:color="000000" w:sz="4" w:space="0"/>
                    <w:right w:val="single" w:color="000000" w:sz="4" w:space="0"/>
                  </w:tcBorders>
                  <w:noWrap w:val="0"/>
                  <w:vAlign w:val="center"/>
                </w:tcPr>
                <w:p w14:paraId="3A6FA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矿2</w:t>
                  </w:r>
                </w:p>
              </w:tc>
              <w:tc>
                <w:tcPr>
                  <w:tcW w:w="1541" w:type="dxa"/>
                  <w:tcBorders>
                    <w:top w:val="single" w:color="000000" w:sz="4" w:space="0"/>
                    <w:left w:val="single" w:color="000000" w:sz="4" w:space="0"/>
                    <w:bottom w:val="single" w:color="000000" w:sz="4" w:space="0"/>
                    <w:right w:val="single" w:color="000000" w:sz="4" w:space="0"/>
                  </w:tcBorders>
                  <w:noWrap/>
                  <w:vAlign w:val="center"/>
                </w:tcPr>
                <w:p w14:paraId="4B2F9A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26***44.34 </w:t>
                  </w:r>
                </w:p>
              </w:tc>
              <w:tc>
                <w:tcPr>
                  <w:tcW w:w="1541" w:type="dxa"/>
                  <w:tcBorders>
                    <w:top w:val="single" w:color="000000" w:sz="4" w:space="0"/>
                    <w:left w:val="single" w:color="000000" w:sz="4" w:space="0"/>
                    <w:bottom w:val="single" w:color="000000" w:sz="4" w:space="0"/>
                    <w:right w:val="single" w:color="000000" w:sz="4" w:space="0"/>
                  </w:tcBorders>
                  <w:noWrap/>
                  <w:vAlign w:val="center"/>
                </w:tcPr>
                <w:p w14:paraId="57D76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33***717.40 </w:t>
                  </w:r>
                </w:p>
              </w:tc>
            </w:tr>
            <w:tr w14:paraId="669F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234" w:type="pct"/>
                  <w:tcBorders>
                    <w:top w:val="single" w:color="000000" w:sz="4" w:space="0"/>
                    <w:left w:val="single" w:color="000000" w:sz="4" w:space="0"/>
                    <w:bottom w:val="single" w:color="000000" w:sz="4" w:space="0"/>
                    <w:right w:val="single" w:color="000000" w:sz="4" w:space="0"/>
                  </w:tcBorders>
                  <w:noWrap w:val="0"/>
                  <w:vAlign w:val="center"/>
                </w:tcPr>
                <w:p w14:paraId="0F6D5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矿3</w:t>
                  </w:r>
                </w:p>
              </w:tc>
              <w:tc>
                <w:tcPr>
                  <w:tcW w:w="1541" w:type="dxa"/>
                  <w:tcBorders>
                    <w:top w:val="single" w:color="000000" w:sz="4" w:space="0"/>
                    <w:left w:val="single" w:color="000000" w:sz="4" w:space="0"/>
                    <w:bottom w:val="single" w:color="000000" w:sz="4" w:space="0"/>
                    <w:right w:val="single" w:color="000000" w:sz="4" w:space="0"/>
                  </w:tcBorders>
                  <w:noWrap/>
                  <w:vAlign w:val="center"/>
                </w:tcPr>
                <w:p w14:paraId="2F478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26***44.34 </w:t>
                  </w:r>
                </w:p>
              </w:tc>
              <w:tc>
                <w:tcPr>
                  <w:tcW w:w="1541" w:type="dxa"/>
                  <w:tcBorders>
                    <w:top w:val="single" w:color="000000" w:sz="4" w:space="0"/>
                    <w:left w:val="single" w:color="000000" w:sz="4" w:space="0"/>
                    <w:bottom w:val="single" w:color="000000" w:sz="4" w:space="0"/>
                    <w:right w:val="single" w:color="000000" w:sz="4" w:space="0"/>
                  </w:tcBorders>
                  <w:noWrap/>
                  <w:vAlign w:val="center"/>
                </w:tcPr>
                <w:p w14:paraId="6B39A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33***717.40 </w:t>
                  </w:r>
                </w:p>
              </w:tc>
            </w:tr>
            <w:tr w14:paraId="537B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trPr>
              <w:tc>
                <w:tcPr>
                  <w:tcW w:w="1234" w:type="pct"/>
                  <w:tcBorders>
                    <w:top w:val="single" w:color="000000" w:sz="4" w:space="0"/>
                    <w:left w:val="single" w:color="000000" w:sz="4" w:space="0"/>
                    <w:bottom w:val="single" w:color="000000" w:sz="4" w:space="0"/>
                    <w:right w:val="single" w:color="000000" w:sz="4" w:space="0"/>
                  </w:tcBorders>
                  <w:noWrap w:val="0"/>
                  <w:vAlign w:val="center"/>
                </w:tcPr>
                <w:p w14:paraId="41692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矿4</w:t>
                  </w:r>
                </w:p>
              </w:tc>
              <w:tc>
                <w:tcPr>
                  <w:tcW w:w="1541" w:type="dxa"/>
                  <w:tcBorders>
                    <w:top w:val="single" w:color="000000" w:sz="4" w:space="0"/>
                    <w:left w:val="single" w:color="000000" w:sz="4" w:space="0"/>
                    <w:bottom w:val="single" w:color="000000" w:sz="4" w:space="0"/>
                    <w:right w:val="single" w:color="000000" w:sz="4" w:space="0"/>
                  </w:tcBorders>
                  <w:noWrap/>
                  <w:vAlign w:val="center"/>
                </w:tcPr>
                <w:p w14:paraId="2B0AA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26***44.34 </w:t>
                  </w:r>
                </w:p>
              </w:tc>
              <w:tc>
                <w:tcPr>
                  <w:tcW w:w="1541" w:type="dxa"/>
                  <w:tcBorders>
                    <w:top w:val="single" w:color="000000" w:sz="4" w:space="0"/>
                    <w:left w:val="single" w:color="000000" w:sz="4" w:space="0"/>
                    <w:bottom w:val="single" w:color="000000" w:sz="4" w:space="0"/>
                    <w:right w:val="single" w:color="000000" w:sz="4" w:space="0"/>
                  </w:tcBorders>
                  <w:noWrap/>
                  <w:vAlign w:val="center"/>
                </w:tcPr>
                <w:p w14:paraId="649B8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33***017.40 </w:t>
                  </w:r>
                </w:p>
              </w:tc>
            </w:tr>
          </w:tbl>
          <w:p w14:paraId="0D8AA856">
            <w:pPr>
              <w:spacing w:line="360" w:lineRule="auto"/>
              <w:jc w:val="center"/>
              <w:rPr>
                <w:rFonts w:hint="eastAsia" w:ascii="宋体" w:hAnsi="宋体" w:eastAsia="宋体" w:cs="宋体"/>
                <w:color w:val="auto"/>
                <w:sz w:val="20"/>
                <w:szCs w:val="20"/>
                <w:highlight w:val="none"/>
                <w:lang w:val="en-US" w:eastAsia="zh-CN"/>
              </w:rPr>
            </w:pPr>
          </w:p>
        </w:tc>
      </w:tr>
      <w:tr w14:paraId="57CF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499" w:type="dxa"/>
            <w:vMerge w:val="continue"/>
            <w:noWrap w:val="0"/>
            <w:vAlign w:val="center"/>
          </w:tcPr>
          <w:p w14:paraId="54A272D8">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5B024F7B">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采矿权有效期限</w:t>
            </w:r>
          </w:p>
        </w:tc>
        <w:tc>
          <w:tcPr>
            <w:tcW w:w="7801" w:type="dxa"/>
            <w:gridSpan w:val="6"/>
            <w:noWrap w:val="0"/>
            <w:vAlign w:val="center"/>
          </w:tcPr>
          <w:p w14:paraId="47792BC1">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2025年10月15日至2029年06月05日</w:t>
            </w:r>
          </w:p>
        </w:tc>
      </w:tr>
      <w:tr w14:paraId="0230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499" w:type="dxa"/>
            <w:vMerge w:val="continue"/>
            <w:noWrap w:val="0"/>
            <w:vAlign w:val="center"/>
          </w:tcPr>
          <w:p w14:paraId="09803270">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7CB3CDAE">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开采主矿种</w:t>
            </w:r>
          </w:p>
        </w:tc>
        <w:tc>
          <w:tcPr>
            <w:tcW w:w="2044" w:type="dxa"/>
            <w:noWrap w:val="0"/>
            <w:vAlign w:val="center"/>
          </w:tcPr>
          <w:p w14:paraId="2D5AAA02">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铅</w:t>
            </w:r>
            <w:r>
              <w:rPr>
                <w:rFonts w:hint="eastAsia" w:ascii="宋体" w:hAnsi="宋体" w:eastAsia="宋体" w:cs="宋体"/>
                <w:color w:val="auto"/>
                <w:sz w:val="20"/>
                <w:szCs w:val="20"/>
                <w:highlight w:val="none"/>
              </w:rPr>
              <w:t>矿、</w:t>
            </w:r>
            <w:r>
              <w:rPr>
                <w:rFonts w:hint="eastAsia" w:ascii="宋体" w:hAnsi="宋体" w:eastAsia="宋体" w:cs="宋体"/>
                <w:color w:val="auto"/>
                <w:sz w:val="20"/>
                <w:szCs w:val="20"/>
                <w:highlight w:val="none"/>
                <w:lang w:val="en-US" w:eastAsia="zh-CN"/>
              </w:rPr>
              <w:t>锌</w:t>
            </w:r>
            <w:r>
              <w:rPr>
                <w:rFonts w:hint="eastAsia" w:ascii="宋体" w:hAnsi="宋体" w:eastAsia="宋体" w:cs="宋体"/>
                <w:color w:val="auto"/>
                <w:sz w:val="20"/>
                <w:szCs w:val="20"/>
                <w:highlight w:val="none"/>
              </w:rPr>
              <w:t>矿</w:t>
            </w:r>
          </w:p>
        </w:tc>
        <w:tc>
          <w:tcPr>
            <w:tcW w:w="1319" w:type="dxa"/>
            <w:gridSpan w:val="2"/>
            <w:noWrap w:val="0"/>
            <w:vAlign w:val="center"/>
          </w:tcPr>
          <w:p w14:paraId="1FB2EAA6">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其他矿种</w:t>
            </w:r>
          </w:p>
        </w:tc>
        <w:tc>
          <w:tcPr>
            <w:tcW w:w="4438" w:type="dxa"/>
            <w:gridSpan w:val="3"/>
            <w:noWrap w:val="0"/>
            <w:vAlign w:val="center"/>
          </w:tcPr>
          <w:p w14:paraId="3E41B9DA">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r w14:paraId="6047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499" w:type="dxa"/>
            <w:vMerge w:val="continue"/>
            <w:noWrap w:val="0"/>
            <w:vAlign w:val="center"/>
          </w:tcPr>
          <w:p w14:paraId="3AC1BCCE">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5FAC8078">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方案编制情形</w:t>
            </w:r>
          </w:p>
        </w:tc>
        <w:tc>
          <w:tcPr>
            <w:tcW w:w="7801" w:type="dxa"/>
            <w:gridSpan w:val="6"/>
            <w:noWrap w:val="0"/>
            <w:vAlign w:val="center"/>
          </w:tcPr>
          <w:p w14:paraId="1FD9DCA3">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position w:val="-10"/>
                <w:sz w:val="20"/>
                <w:szCs w:val="20"/>
                <w:highlight w:val="none"/>
              </w:rPr>
              <w:object>
                <v:shape id="_x0000_i1025" o:spt="75" type="#_x0000_t75" style="height:15.6pt;width:8.1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hint="eastAsia" w:ascii="宋体" w:hAnsi="宋体" w:eastAsia="宋体" w:cs="宋体"/>
                <w:color w:val="auto"/>
                <w:sz w:val="20"/>
                <w:szCs w:val="20"/>
                <w:highlight w:val="none"/>
              </w:rPr>
              <w:sym w:font="Wingdings 2" w:char="00A3"/>
            </w:r>
            <w:r>
              <w:rPr>
                <w:rFonts w:hint="eastAsia" w:ascii="宋体" w:hAnsi="宋体" w:eastAsia="宋体" w:cs="宋体"/>
                <w:color w:val="auto"/>
                <w:sz w:val="20"/>
                <w:szCs w:val="20"/>
                <w:highlight w:val="none"/>
                <w:lang w:val="en-US" w:eastAsia="zh-CN"/>
              </w:rPr>
              <w:t xml:space="preserve">首次申请采矿许可  </w:t>
            </w:r>
            <w:r>
              <w:rPr>
                <w:rFonts w:hint="eastAsia"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扩大开采区域</w:t>
            </w:r>
            <w:r>
              <w:rPr>
                <w:rFonts w:hint="eastAsia" w:ascii="宋体" w:hAnsi="宋体" w:eastAsia="宋体" w:cs="宋体"/>
                <w:color w:val="auto"/>
                <w:position w:val="-10"/>
                <w:sz w:val="20"/>
                <w:szCs w:val="20"/>
                <w:highlight w:val="none"/>
              </w:rPr>
              <w:object>
                <v:shape id="_x0000_i1026" o:spt="75" type="#_x0000_t75" style="height:15.6pt;width:8.15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6" r:id="rId7">
                  <o:LockedField>false</o:LockedField>
                </o:OLEObject>
              </w:objec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缩小开采区域</w:t>
            </w:r>
          </w:p>
          <w:p w14:paraId="59225A48">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position w:val="-10"/>
                <w:sz w:val="20"/>
                <w:szCs w:val="20"/>
                <w:highlight w:val="none"/>
              </w:rPr>
              <w:object>
                <v:shape id="_x0000_i1027" o:spt="75" type="#_x0000_t75" style="height:15.6pt;width:8.15pt;" o:ole="t" filled="f" o:preferrelative="t" stroked="f" coordsize="21600,21600">
                  <v:path/>
                  <v:fill on="f" focussize="0,0"/>
                  <v:stroke on="f" joinstyle="miter"/>
                  <v:imagedata r:id="rId6" o:title=""/>
                  <o:lock v:ext="edit" aspectratio="t"/>
                  <w10:wrap type="none"/>
                  <w10:anchorlock/>
                </v:shape>
                <o:OLEObject Type="Embed" ProgID="Equation.3" ShapeID="_x0000_i1027" DrawAspect="Content" ObjectID="_1468075727" r:id="rId8">
                  <o:LockedField>false</o:LockedField>
                </o:OLEObject>
              </w:object>
            </w:r>
            <w:r>
              <w:rPr>
                <w:rFonts w:hint="eastAsia" w:ascii="宋体" w:hAnsi="宋体" w:eastAsia="宋体" w:cs="宋体"/>
                <w:color w:val="auto"/>
                <w:sz w:val="20"/>
                <w:szCs w:val="20"/>
                <w:highlight w:val="none"/>
              </w:rPr>
              <w:sym w:font="Wingdings 2" w:char="00A3"/>
            </w:r>
            <w:r>
              <w:rPr>
                <w:rFonts w:hint="eastAsia" w:ascii="宋体" w:hAnsi="宋体" w:eastAsia="宋体" w:cs="宋体"/>
                <w:color w:val="auto"/>
                <w:sz w:val="20"/>
                <w:szCs w:val="20"/>
                <w:highlight w:val="none"/>
                <w:lang w:val="en-US" w:eastAsia="zh-CN"/>
              </w:rPr>
              <w:t xml:space="preserve">变更开采方式  </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变更开采主矿种</w:t>
            </w:r>
            <w:r>
              <w:rPr>
                <w:rFonts w:hint="eastAsia" w:ascii="宋体" w:hAnsi="宋体" w:eastAsia="宋体" w:cs="宋体"/>
                <w:color w:val="auto"/>
                <w:position w:val="-10"/>
                <w:sz w:val="20"/>
                <w:szCs w:val="20"/>
                <w:highlight w:val="none"/>
              </w:rPr>
              <w:object>
                <v:shape id="_x0000_i1028" o:spt="75" type="#_x0000_t75" style="height:15.6pt;width:8.15pt;" o:ole="t" filled="f" o:preferrelative="t" stroked="f" coordsize="21600,21600">
                  <v:path/>
                  <v:fill on="f" focussize="0,0"/>
                  <v:stroke on="f" joinstyle="miter"/>
                  <v:imagedata r:id="rId6" o:title=""/>
                  <o:lock v:ext="edit" aspectratio="t"/>
                  <w10:wrap type="none"/>
                  <w10:anchorlock/>
                </v:shape>
                <o:OLEObject Type="Embed" ProgID="Equation.3" ShapeID="_x0000_i1028" DrawAspect="Content" ObjectID="_1468075728" r:id="rId9">
                  <o:LockedField>false</o:LockedField>
                </o:OLEObject>
              </w:object>
            </w:r>
            <w:r>
              <w:rPr>
                <w:rFonts w:hint="eastAsia"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 xml:space="preserve">延续   </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其他</w:t>
            </w:r>
          </w:p>
        </w:tc>
      </w:tr>
      <w:tr w14:paraId="1B80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499" w:type="dxa"/>
            <w:vMerge w:val="restart"/>
            <w:noWrap w:val="0"/>
            <w:vAlign w:val="center"/>
          </w:tcPr>
          <w:p w14:paraId="3E896493">
            <w:pPr>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方案</w:t>
            </w:r>
            <w:r>
              <w:rPr>
                <w:rFonts w:hint="eastAsia" w:ascii="宋体" w:hAnsi="宋体" w:eastAsia="宋体" w:cs="宋体"/>
                <w:color w:val="auto"/>
                <w:sz w:val="20"/>
                <w:szCs w:val="20"/>
                <w:highlight w:val="none"/>
              </w:rPr>
              <w:t>编制单位</w:t>
            </w:r>
          </w:p>
          <w:p w14:paraId="6175DD62">
            <w:pPr>
              <w:spacing w:line="360" w:lineRule="auto"/>
              <w:jc w:val="center"/>
              <w:rPr>
                <w:rFonts w:hint="eastAsia" w:ascii="宋体" w:hAnsi="宋体" w:eastAsia="宋体" w:cs="宋体"/>
                <w:color w:val="auto"/>
                <w:sz w:val="20"/>
                <w:szCs w:val="20"/>
                <w:highlight w:val="none"/>
              </w:rPr>
            </w:pPr>
          </w:p>
          <w:p w14:paraId="47F3769B">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51332D7A">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单位名称</w:t>
            </w:r>
          </w:p>
        </w:tc>
        <w:tc>
          <w:tcPr>
            <w:tcW w:w="7801" w:type="dxa"/>
            <w:gridSpan w:val="6"/>
            <w:noWrap w:val="0"/>
            <w:vAlign w:val="center"/>
          </w:tcPr>
          <w:p w14:paraId="261E1B9F">
            <w:pPr>
              <w:spacing w:line="24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云南砺川地质科技有限公司（</w:t>
            </w:r>
            <w:r>
              <w:rPr>
                <w:rFonts w:hint="eastAsia" w:ascii="宋体" w:hAnsi="宋体" w:eastAsia="宋体" w:cs="宋体"/>
                <w:color w:val="auto"/>
                <w:sz w:val="20"/>
                <w:szCs w:val="20"/>
                <w:highlight w:val="none"/>
                <w:lang w:val="en-US" w:eastAsia="zh-CN"/>
              </w:rPr>
              <w:t>签章</w:t>
            </w:r>
            <w:r>
              <w:rPr>
                <w:rFonts w:hint="eastAsia" w:ascii="宋体" w:hAnsi="宋体" w:eastAsia="宋体" w:cs="宋体"/>
                <w:color w:val="auto"/>
                <w:sz w:val="20"/>
                <w:szCs w:val="20"/>
                <w:highlight w:val="none"/>
                <w:lang w:eastAsia="zh-CN"/>
              </w:rPr>
              <w:t>）</w:t>
            </w:r>
          </w:p>
        </w:tc>
      </w:tr>
      <w:tr w14:paraId="0781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499" w:type="dxa"/>
            <w:vMerge w:val="continue"/>
            <w:noWrap w:val="0"/>
            <w:vAlign w:val="center"/>
          </w:tcPr>
          <w:p w14:paraId="292F48B7">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61D9DC07">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统一社会信用代码</w:t>
            </w:r>
          </w:p>
        </w:tc>
        <w:tc>
          <w:tcPr>
            <w:tcW w:w="2044" w:type="dxa"/>
            <w:noWrap w:val="0"/>
            <w:vAlign w:val="center"/>
          </w:tcPr>
          <w:p w14:paraId="33225763">
            <w:pPr>
              <w:spacing w:line="24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91530502MAD7GBYG17</w:t>
            </w:r>
          </w:p>
        </w:tc>
        <w:tc>
          <w:tcPr>
            <w:tcW w:w="1319" w:type="dxa"/>
            <w:gridSpan w:val="2"/>
            <w:noWrap w:val="0"/>
            <w:vAlign w:val="center"/>
          </w:tcPr>
          <w:p w14:paraId="276A423A">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联系人</w:t>
            </w:r>
          </w:p>
        </w:tc>
        <w:tc>
          <w:tcPr>
            <w:tcW w:w="4438" w:type="dxa"/>
            <w:gridSpan w:val="3"/>
            <w:noWrap w:val="0"/>
            <w:vAlign w:val="center"/>
          </w:tcPr>
          <w:p w14:paraId="440D559C">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王文贤</w:t>
            </w:r>
          </w:p>
        </w:tc>
      </w:tr>
      <w:tr w14:paraId="6088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499" w:type="dxa"/>
            <w:vMerge w:val="continue"/>
            <w:noWrap w:val="0"/>
            <w:vAlign w:val="center"/>
          </w:tcPr>
          <w:p w14:paraId="594CCB06">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60C0067D">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联系地址</w:t>
            </w:r>
          </w:p>
        </w:tc>
        <w:tc>
          <w:tcPr>
            <w:tcW w:w="2044" w:type="dxa"/>
            <w:noWrap w:val="0"/>
            <w:vAlign w:val="center"/>
          </w:tcPr>
          <w:p w14:paraId="504AF445">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保山市隆阳区永昌街道办事处兰城路541号</w:t>
            </w:r>
          </w:p>
        </w:tc>
        <w:tc>
          <w:tcPr>
            <w:tcW w:w="1319" w:type="dxa"/>
            <w:gridSpan w:val="2"/>
            <w:noWrap w:val="0"/>
            <w:vAlign w:val="center"/>
          </w:tcPr>
          <w:p w14:paraId="2BB11978">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联系电话</w:t>
            </w:r>
          </w:p>
        </w:tc>
        <w:tc>
          <w:tcPr>
            <w:tcW w:w="4438" w:type="dxa"/>
            <w:gridSpan w:val="3"/>
            <w:noWrap w:val="0"/>
            <w:vAlign w:val="center"/>
          </w:tcPr>
          <w:p w14:paraId="488E367D">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1592***4711</w:t>
            </w:r>
          </w:p>
        </w:tc>
      </w:tr>
      <w:tr w14:paraId="7BB5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jc w:val="center"/>
        </w:trPr>
        <w:tc>
          <w:tcPr>
            <w:tcW w:w="499" w:type="dxa"/>
            <w:vMerge w:val="continue"/>
            <w:noWrap w:val="0"/>
            <w:vAlign w:val="center"/>
          </w:tcPr>
          <w:p w14:paraId="175195A7">
            <w:pPr>
              <w:spacing w:line="360" w:lineRule="auto"/>
              <w:jc w:val="center"/>
              <w:rPr>
                <w:rFonts w:hint="eastAsia" w:ascii="宋体" w:hAnsi="宋体" w:eastAsia="宋体" w:cs="宋体"/>
                <w:color w:val="auto"/>
                <w:sz w:val="20"/>
                <w:szCs w:val="20"/>
                <w:highlight w:val="none"/>
              </w:rPr>
            </w:pPr>
          </w:p>
        </w:tc>
        <w:tc>
          <w:tcPr>
            <w:tcW w:w="8909" w:type="dxa"/>
            <w:gridSpan w:val="7"/>
            <w:noWrap w:val="0"/>
            <w:vAlign w:val="center"/>
          </w:tcPr>
          <w:p w14:paraId="40CD0BF3">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编制</w:t>
            </w:r>
            <w:r>
              <w:rPr>
                <w:rFonts w:hint="eastAsia" w:cs="宋体"/>
                <w:color w:val="auto"/>
                <w:sz w:val="20"/>
                <w:szCs w:val="20"/>
                <w:highlight w:val="none"/>
                <w:lang w:val="en-US" w:eastAsia="zh-CN"/>
              </w:rPr>
              <w:t>技术</w:t>
            </w:r>
            <w:r>
              <w:rPr>
                <w:rFonts w:hint="eastAsia" w:ascii="宋体" w:hAnsi="宋体" w:eastAsia="宋体" w:cs="宋体"/>
                <w:color w:val="auto"/>
                <w:sz w:val="20"/>
                <w:szCs w:val="20"/>
                <w:highlight w:val="none"/>
                <w:lang w:val="en-US" w:eastAsia="zh-CN"/>
              </w:rPr>
              <w:t>负责人</w:t>
            </w:r>
          </w:p>
        </w:tc>
      </w:tr>
      <w:tr w14:paraId="27A4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499" w:type="dxa"/>
            <w:vMerge w:val="continue"/>
            <w:noWrap w:val="0"/>
            <w:vAlign w:val="center"/>
          </w:tcPr>
          <w:p w14:paraId="3A2E4964">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623F607B">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姓  名</w:t>
            </w:r>
          </w:p>
        </w:tc>
        <w:tc>
          <w:tcPr>
            <w:tcW w:w="2044" w:type="dxa"/>
            <w:noWrap w:val="0"/>
            <w:vAlign w:val="center"/>
          </w:tcPr>
          <w:p w14:paraId="39E85816">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身份证号</w:t>
            </w:r>
          </w:p>
        </w:tc>
        <w:tc>
          <w:tcPr>
            <w:tcW w:w="837" w:type="dxa"/>
            <w:noWrap w:val="0"/>
            <w:vAlign w:val="center"/>
          </w:tcPr>
          <w:p w14:paraId="45FAE6A4">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专业</w:t>
            </w:r>
          </w:p>
        </w:tc>
        <w:tc>
          <w:tcPr>
            <w:tcW w:w="1250" w:type="dxa"/>
            <w:gridSpan w:val="2"/>
            <w:noWrap w:val="0"/>
            <w:vAlign w:val="center"/>
          </w:tcPr>
          <w:p w14:paraId="70517A07">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职务/职称</w:t>
            </w:r>
          </w:p>
        </w:tc>
        <w:tc>
          <w:tcPr>
            <w:tcW w:w="2411" w:type="dxa"/>
            <w:noWrap w:val="0"/>
            <w:vAlign w:val="center"/>
          </w:tcPr>
          <w:p w14:paraId="173D658F">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联系电话</w:t>
            </w:r>
          </w:p>
        </w:tc>
        <w:tc>
          <w:tcPr>
            <w:tcW w:w="1259" w:type="dxa"/>
            <w:noWrap w:val="0"/>
            <w:vAlign w:val="center"/>
          </w:tcPr>
          <w:p w14:paraId="7AB5626C">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签名</w:t>
            </w:r>
          </w:p>
        </w:tc>
      </w:tr>
      <w:tr w14:paraId="4299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99" w:type="dxa"/>
            <w:vMerge w:val="continue"/>
            <w:noWrap w:val="0"/>
            <w:vAlign w:val="center"/>
          </w:tcPr>
          <w:p w14:paraId="235BA9E8">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4BA23501">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张  利</w:t>
            </w:r>
          </w:p>
        </w:tc>
        <w:tc>
          <w:tcPr>
            <w:tcW w:w="2044" w:type="dxa"/>
            <w:noWrap w:val="0"/>
            <w:vAlign w:val="center"/>
          </w:tcPr>
          <w:p w14:paraId="1D7899A7">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530129********052X</w:t>
            </w:r>
          </w:p>
        </w:tc>
        <w:tc>
          <w:tcPr>
            <w:tcW w:w="837" w:type="dxa"/>
            <w:noWrap w:val="0"/>
            <w:vAlign w:val="center"/>
          </w:tcPr>
          <w:p w14:paraId="3E3C0B01">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水工环</w:t>
            </w:r>
          </w:p>
        </w:tc>
        <w:tc>
          <w:tcPr>
            <w:tcW w:w="1250" w:type="dxa"/>
            <w:gridSpan w:val="2"/>
            <w:noWrap w:val="0"/>
            <w:vAlign w:val="center"/>
          </w:tcPr>
          <w:p w14:paraId="22C88B9E">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工程师</w:t>
            </w:r>
          </w:p>
        </w:tc>
        <w:tc>
          <w:tcPr>
            <w:tcW w:w="2411" w:type="dxa"/>
            <w:noWrap w:val="0"/>
            <w:vAlign w:val="center"/>
          </w:tcPr>
          <w:p w14:paraId="2FE4B14D">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1878***8913</w:t>
            </w:r>
          </w:p>
        </w:tc>
        <w:tc>
          <w:tcPr>
            <w:tcW w:w="1259" w:type="dxa"/>
            <w:noWrap w:val="0"/>
            <w:vAlign w:val="center"/>
          </w:tcPr>
          <w:p w14:paraId="463A0132">
            <w:pPr>
              <w:spacing w:line="240" w:lineRule="auto"/>
              <w:jc w:val="center"/>
              <w:rPr>
                <w:rFonts w:hint="eastAsia" w:ascii="宋体" w:hAnsi="宋体" w:eastAsia="宋体" w:cs="宋体"/>
                <w:color w:val="auto"/>
                <w:sz w:val="20"/>
                <w:szCs w:val="20"/>
                <w:highlight w:val="none"/>
                <w:lang w:val="en-US" w:eastAsia="zh-CN"/>
              </w:rPr>
            </w:pPr>
          </w:p>
        </w:tc>
      </w:tr>
      <w:tr w14:paraId="1BAC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499" w:type="dxa"/>
            <w:vMerge w:val="continue"/>
            <w:noWrap w:val="0"/>
            <w:vAlign w:val="center"/>
          </w:tcPr>
          <w:p w14:paraId="756CBA13">
            <w:pPr>
              <w:spacing w:line="360" w:lineRule="auto"/>
              <w:jc w:val="center"/>
              <w:rPr>
                <w:rFonts w:hint="eastAsia" w:ascii="宋体" w:hAnsi="宋体" w:eastAsia="宋体" w:cs="宋体"/>
                <w:color w:val="auto"/>
                <w:sz w:val="20"/>
                <w:szCs w:val="20"/>
                <w:highlight w:val="none"/>
              </w:rPr>
            </w:pPr>
          </w:p>
        </w:tc>
        <w:tc>
          <w:tcPr>
            <w:tcW w:w="8909" w:type="dxa"/>
            <w:gridSpan w:val="7"/>
            <w:noWrap w:val="0"/>
            <w:vAlign w:val="center"/>
          </w:tcPr>
          <w:p w14:paraId="5B455845">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主要编制负责人</w:t>
            </w:r>
          </w:p>
        </w:tc>
      </w:tr>
      <w:tr w14:paraId="68BE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499" w:type="dxa"/>
            <w:vMerge w:val="continue"/>
            <w:noWrap w:val="0"/>
            <w:vAlign w:val="center"/>
          </w:tcPr>
          <w:p w14:paraId="2EC902C8">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029C55F4">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姓名</w:t>
            </w:r>
          </w:p>
        </w:tc>
        <w:tc>
          <w:tcPr>
            <w:tcW w:w="2044" w:type="dxa"/>
            <w:noWrap w:val="0"/>
            <w:vAlign w:val="center"/>
          </w:tcPr>
          <w:p w14:paraId="7A3B65C0">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身份证号</w:t>
            </w:r>
          </w:p>
        </w:tc>
        <w:tc>
          <w:tcPr>
            <w:tcW w:w="837" w:type="dxa"/>
            <w:noWrap w:val="0"/>
            <w:vAlign w:val="center"/>
          </w:tcPr>
          <w:p w14:paraId="01207125">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专业</w:t>
            </w:r>
          </w:p>
        </w:tc>
        <w:tc>
          <w:tcPr>
            <w:tcW w:w="1250" w:type="dxa"/>
            <w:gridSpan w:val="2"/>
            <w:noWrap w:val="0"/>
            <w:vAlign w:val="center"/>
          </w:tcPr>
          <w:p w14:paraId="29C324BA">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职务/职称</w:t>
            </w:r>
          </w:p>
        </w:tc>
        <w:tc>
          <w:tcPr>
            <w:tcW w:w="2411" w:type="dxa"/>
            <w:noWrap w:val="0"/>
            <w:vAlign w:val="center"/>
          </w:tcPr>
          <w:p w14:paraId="20D864C0">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联系电话</w:t>
            </w:r>
          </w:p>
        </w:tc>
        <w:tc>
          <w:tcPr>
            <w:tcW w:w="1259" w:type="dxa"/>
            <w:noWrap w:val="0"/>
            <w:vAlign w:val="center"/>
          </w:tcPr>
          <w:p w14:paraId="3BDE2D0E">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签名</w:t>
            </w:r>
          </w:p>
        </w:tc>
      </w:tr>
      <w:tr w14:paraId="0C62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499" w:type="dxa"/>
            <w:vMerge w:val="continue"/>
            <w:noWrap w:val="0"/>
            <w:vAlign w:val="center"/>
          </w:tcPr>
          <w:p w14:paraId="79B57D8F">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19F3C61E">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王*贤</w:t>
            </w:r>
          </w:p>
        </w:tc>
        <w:tc>
          <w:tcPr>
            <w:tcW w:w="2044" w:type="dxa"/>
            <w:noWrap w:val="0"/>
            <w:vAlign w:val="center"/>
          </w:tcPr>
          <w:p w14:paraId="287D108E">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533325********1219</w:t>
            </w:r>
          </w:p>
        </w:tc>
        <w:tc>
          <w:tcPr>
            <w:tcW w:w="837" w:type="dxa"/>
            <w:noWrap w:val="0"/>
            <w:vAlign w:val="center"/>
          </w:tcPr>
          <w:p w14:paraId="6423FEA7">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地质</w:t>
            </w:r>
          </w:p>
        </w:tc>
        <w:tc>
          <w:tcPr>
            <w:tcW w:w="1250" w:type="dxa"/>
            <w:gridSpan w:val="2"/>
            <w:noWrap w:val="0"/>
            <w:vAlign w:val="center"/>
          </w:tcPr>
          <w:p w14:paraId="36D9772B">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高级工程师</w:t>
            </w:r>
          </w:p>
        </w:tc>
        <w:tc>
          <w:tcPr>
            <w:tcW w:w="2411" w:type="dxa"/>
            <w:noWrap w:val="0"/>
            <w:vAlign w:val="center"/>
          </w:tcPr>
          <w:p w14:paraId="040F82F9">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1592***4711</w:t>
            </w:r>
          </w:p>
        </w:tc>
        <w:tc>
          <w:tcPr>
            <w:tcW w:w="1259" w:type="dxa"/>
            <w:noWrap w:val="0"/>
            <w:vAlign w:val="center"/>
          </w:tcPr>
          <w:p w14:paraId="76A24233">
            <w:pPr>
              <w:spacing w:line="240" w:lineRule="auto"/>
              <w:jc w:val="center"/>
              <w:rPr>
                <w:rFonts w:hint="eastAsia" w:ascii="宋体" w:hAnsi="宋体" w:eastAsia="宋体" w:cs="宋体"/>
                <w:color w:val="auto"/>
                <w:sz w:val="20"/>
                <w:szCs w:val="20"/>
                <w:highlight w:val="none"/>
                <w:lang w:val="en-US" w:eastAsia="zh-CN"/>
              </w:rPr>
            </w:pPr>
          </w:p>
        </w:tc>
      </w:tr>
      <w:tr w14:paraId="6021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499" w:type="dxa"/>
            <w:vMerge w:val="continue"/>
            <w:noWrap w:val="0"/>
            <w:vAlign w:val="center"/>
          </w:tcPr>
          <w:p w14:paraId="0CFC0859">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76B144EA">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和*平</w:t>
            </w:r>
          </w:p>
        </w:tc>
        <w:tc>
          <w:tcPr>
            <w:tcW w:w="2044" w:type="dxa"/>
            <w:noWrap w:val="0"/>
            <w:vAlign w:val="center"/>
          </w:tcPr>
          <w:p w14:paraId="7676BBC5">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533325********1278</w:t>
            </w:r>
          </w:p>
        </w:tc>
        <w:tc>
          <w:tcPr>
            <w:tcW w:w="837" w:type="dxa"/>
            <w:noWrap w:val="0"/>
            <w:vAlign w:val="center"/>
          </w:tcPr>
          <w:p w14:paraId="62B8964B">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地质</w:t>
            </w:r>
          </w:p>
        </w:tc>
        <w:tc>
          <w:tcPr>
            <w:tcW w:w="1250" w:type="dxa"/>
            <w:gridSpan w:val="2"/>
            <w:noWrap w:val="0"/>
            <w:vAlign w:val="center"/>
          </w:tcPr>
          <w:p w14:paraId="25EE2A37">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高级工程师</w:t>
            </w:r>
          </w:p>
        </w:tc>
        <w:tc>
          <w:tcPr>
            <w:tcW w:w="2411" w:type="dxa"/>
            <w:noWrap w:val="0"/>
            <w:vAlign w:val="center"/>
          </w:tcPr>
          <w:p w14:paraId="6BE6EDB0">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1375***7240</w:t>
            </w:r>
          </w:p>
        </w:tc>
        <w:tc>
          <w:tcPr>
            <w:tcW w:w="1259" w:type="dxa"/>
            <w:noWrap w:val="0"/>
            <w:vAlign w:val="center"/>
          </w:tcPr>
          <w:p w14:paraId="469012F2">
            <w:pPr>
              <w:spacing w:line="240" w:lineRule="auto"/>
              <w:jc w:val="center"/>
              <w:rPr>
                <w:rFonts w:hint="eastAsia" w:ascii="宋体" w:hAnsi="宋体" w:eastAsia="宋体" w:cs="宋体"/>
                <w:color w:val="auto"/>
                <w:sz w:val="20"/>
                <w:szCs w:val="20"/>
                <w:highlight w:val="none"/>
                <w:lang w:val="en-US" w:eastAsia="zh-CN"/>
              </w:rPr>
            </w:pPr>
          </w:p>
        </w:tc>
      </w:tr>
      <w:tr w14:paraId="63B6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99" w:type="dxa"/>
            <w:vMerge w:val="continue"/>
            <w:noWrap w:val="0"/>
            <w:vAlign w:val="center"/>
          </w:tcPr>
          <w:p w14:paraId="0051A7CA">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4D6BAF1C">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张 *</w:t>
            </w:r>
          </w:p>
        </w:tc>
        <w:tc>
          <w:tcPr>
            <w:tcW w:w="2044" w:type="dxa"/>
            <w:noWrap w:val="0"/>
            <w:vAlign w:val="center"/>
          </w:tcPr>
          <w:p w14:paraId="5553569B">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530129********052X</w:t>
            </w:r>
          </w:p>
        </w:tc>
        <w:tc>
          <w:tcPr>
            <w:tcW w:w="837" w:type="dxa"/>
            <w:noWrap w:val="0"/>
            <w:vAlign w:val="center"/>
          </w:tcPr>
          <w:p w14:paraId="5A09B819">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水工环</w:t>
            </w:r>
          </w:p>
        </w:tc>
        <w:tc>
          <w:tcPr>
            <w:tcW w:w="1250" w:type="dxa"/>
            <w:gridSpan w:val="2"/>
            <w:noWrap w:val="0"/>
            <w:vAlign w:val="center"/>
          </w:tcPr>
          <w:p w14:paraId="779BB9F8">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工程师</w:t>
            </w:r>
          </w:p>
        </w:tc>
        <w:tc>
          <w:tcPr>
            <w:tcW w:w="2411" w:type="dxa"/>
            <w:noWrap w:val="0"/>
            <w:vAlign w:val="center"/>
          </w:tcPr>
          <w:p w14:paraId="123B7DE0">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1878***8913</w:t>
            </w:r>
          </w:p>
        </w:tc>
        <w:tc>
          <w:tcPr>
            <w:tcW w:w="1259" w:type="dxa"/>
            <w:noWrap w:val="0"/>
            <w:vAlign w:val="center"/>
          </w:tcPr>
          <w:p w14:paraId="34807EC6">
            <w:pPr>
              <w:spacing w:line="240" w:lineRule="auto"/>
              <w:jc w:val="center"/>
              <w:rPr>
                <w:rFonts w:hint="eastAsia" w:ascii="宋体" w:hAnsi="宋体" w:eastAsia="宋体" w:cs="宋体"/>
                <w:color w:val="auto"/>
                <w:sz w:val="20"/>
                <w:szCs w:val="20"/>
                <w:highlight w:val="none"/>
                <w:lang w:val="en-US" w:eastAsia="zh-CN"/>
              </w:rPr>
            </w:pPr>
          </w:p>
        </w:tc>
      </w:tr>
      <w:tr w14:paraId="4A7C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99" w:type="dxa"/>
            <w:vMerge w:val="continue"/>
            <w:noWrap w:val="0"/>
            <w:vAlign w:val="center"/>
          </w:tcPr>
          <w:p w14:paraId="476D22D8">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41B91C8E">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黄*金</w:t>
            </w:r>
          </w:p>
        </w:tc>
        <w:tc>
          <w:tcPr>
            <w:tcW w:w="2044" w:type="dxa"/>
            <w:noWrap w:val="0"/>
            <w:vAlign w:val="center"/>
          </w:tcPr>
          <w:p w14:paraId="068BA20C">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533023********1417</w:t>
            </w:r>
          </w:p>
        </w:tc>
        <w:tc>
          <w:tcPr>
            <w:tcW w:w="837" w:type="dxa"/>
            <w:noWrap w:val="0"/>
            <w:vAlign w:val="center"/>
          </w:tcPr>
          <w:p w14:paraId="7441E6E1">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地质</w:t>
            </w:r>
          </w:p>
        </w:tc>
        <w:tc>
          <w:tcPr>
            <w:tcW w:w="1250" w:type="dxa"/>
            <w:gridSpan w:val="2"/>
            <w:noWrap w:val="0"/>
            <w:vAlign w:val="center"/>
          </w:tcPr>
          <w:p w14:paraId="702CD2FB">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工程师</w:t>
            </w:r>
          </w:p>
        </w:tc>
        <w:tc>
          <w:tcPr>
            <w:tcW w:w="2411" w:type="dxa"/>
            <w:noWrap w:val="0"/>
            <w:vAlign w:val="center"/>
          </w:tcPr>
          <w:p w14:paraId="53226AAA">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1592***4711</w:t>
            </w:r>
          </w:p>
        </w:tc>
        <w:tc>
          <w:tcPr>
            <w:tcW w:w="1259" w:type="dxa"/>
            <w:noWrap w:val="0"/>
            <w:vAlign w:val="center"/>
          </w:tcPr>
          <w:p w14:paraId="509E1180">
            <w:pPr>
              <w:spacing w:line="240" w:lineRule="auto"/>
              <w:jc w:val="center"/>
              <w:rPr>
                <w:rFonts w:hint="eastAsia" w:ascii="宋体" w:hAnsi="宋体" w:eastAsia="宋体" w:cs="宋体"/>
                <w:color w:val="auto"/>
                <w:sz w:val="20"/>
                <w:szCs w:val="20"/>
                <w:highlight w:val="none"/>
                <w:lang w:val="en-US" w:eastAsia="zh-CN"/>
              </w:rPr>
            </w:pPr>
          </w:p>
        </w:tc>
      </w:tr>
      <w:tr w14:paraId="528F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99" w:type="dxa"/>
            <w:vMerge w:val="continue"/>
            <w:noWrap w:val="0"/>
            <w:vAlign w:val="center"/>
          </w:tcPr>
          <w:p w14:paraId="09FB07DE">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72450112">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李*睿</w:t>
            </w:r>
          </w:p>
        </w:tc>
        <w:tc>
          <w:tcPr>
            <w:tcW w:w="2044" w:type="dxa"/>
            <w:noWrap w:val="0"/>
            <w:vAlign w:val="center"/>
          </w:tcPr>
          <w:p w14:paraId="04133FBC">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533025********1251</w:t>
            </w:r>
          </w:p>
        </w:tc>
        <w:tc>
          <w:tcPr>
            <w:tcW w:w="837" w:type="dxa"/>
            <w:noWrap w:val="0"/>
            <w:vAlign w:val="center"/>
          </w:tcPr>
          <w:p w14:paraId="20CB2139">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测量</w:t>
            </w:r>
          </w:p>
        </w:tc>
        <w:tc>
          <w:tcPr>
            <w:tcW w:w="1250" w:type="dxa"/>
            <w:gridSpan w:val="2"/>
            <w:noWrap w:val="0"/>
            <w:vAlign w:val="center"/>
          </w:tcPr>
          <w:p w14:paraId="0249B689">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工程师</w:t>
            </w:r>
          </w:p>
        </w:tc>
        <w:tc>
          <w:tcPr>
            <w:tcW w:w="2411" w:type="dxa"/>
            <w:noWrap w:val="0"/>
            <w:vAlign w:val="center"/>
          </w:tcPr>
          <w:p w14:paraId="52022F2D">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1357***0744</w:t>
            </w:r>
          </w:p>
        </w:tc>
        <w:tc>
          <w:tcPr>
            <w:tcW w:w="1259" w:type="dxa"/>
            <w:noWrap w:val="0"/>
            <w:vAlign w:val="center"/>
          </w:tcPr>
          <w:p w14:paraId="498C7283">
            <w:pPr>
              <w:spacing w:line="240" w:lineRule="auto"/>
              <w:jc w:val="center"/>
              <w:rPr>
                <w:rFonts w:hint="eastAsia" w:ascii="宋体" w:hAnsi="宋体" w:eastAsia="宋体" w:cs="宋体"/>
                <w:color w:val="auto"/>
                <w:sz w:val="20"/>
                <w:szCs w:val="20"/>
                <w:highlight w:val="none"/>
                <w:lang w:val="en-US" w:eastAsia="zh-CN"/>
              </w:rPr>
            </w:pPr>
          </w:p>
        </w:tc>
      </w:tr>
      <w:tr w14:paraId="29F0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99" w:type="dxa"/>
            <w:vMerge w:val="continue"/>
            <w:noWrap w:val="0"/>
            <w:vAlign w:val="center"/>
          </w:tcPr>
          <w:p w14:paraId="7E9F02B5">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35F78B52">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李*彤</w:t>
            </w:r>
          </w:p>
        </w:tc>
        <w:tc>
          <w:tcPr>
            <w:tcW w:w="2044" w:type="dxa"/>
            <w:noWrap w:val="0"/>
            <w:vAlign w:val="center"/>
          </w:tcPr>
          <w:p w14:paraId="5860DCEA">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533001********1014</w:t>
            </w:r>
          </w:p>
        </w:tc>
        <w:tc>
          <w:tcPr>
            <w:tcW w:w="837" w:type="dxa"/>
            <w:noWrap w:val="0"/>
            <w:vAlign w:val="center"/>
          </w:tcPr>
          <w:p w14:paraId="287A3063">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水工环</w:t>
            </w:r>
          </w:p>
        </w:tc>
        <w:tc>
          <w:tcPr>
            <w:tcW w:w="1250" w:type="dxa"/>
            <w:gridSpan w:val="2"/>
            <w:noWrap w:val="0"/>
            <w:vAlign w:val="center"/>
          </w:tcPr>
          <w:p w14:paraId="2CE99171">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工程师</w:t>
            </w:r>
          </w:p>
        </w:tc>
        <w:tc>
          <w:tcPr>
            <w:tcW w:w="2411" w:type="dxa"/>
            <w:noWrap w:val="0"/>
            <w:vAlign w:val="center"/>
          </w:tcPr>
          <w:p w14:paraId="19294AE8">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1808***9135</w:t>
            </w:r>
          </w:p>
        </w:tc>
        <w:tc>
          <w:tcPr>
            <w:tcW w:w="1259" w:type="dxa"/>
            <w:noWrap w:val="0"/>
            <w:vAlign w:val="center"/>
          </w:tcPr>
          <w:p w14:paraId="5763C356">
            <w:pPr>
              <w:spacing w:line="240" w:lineRule="auto"/>
              <w:jc w:val="center"/>
              <w:rPr>
                <w:rFonts w:hint="eastAsia" w:ascii="宋体" w:hAnsi="宋体" w:eastAsia="宋体" w:cs="宋体"/>
                <w:color w:val="auto"/>
                <w:sz w:val="20"/>
                <w:szCs w:val="20"/>
                <w:highlight w:val="none"/>
                <w:lang w:val="en-US" w:eastAsia="zh-CN"/>
              </w:rPr>
            </w:pPr>
          </w:p>
        </w:tc>
      </w:tr>
      <w:tr w14:paraId="19D3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499" w:type="dxa"/>
            <w:vMerge w:val="continue"/>
            <w:noWrap w:val="0"/>
            <w:vAlign w:val="center"/>
          </w:tcPr>
          <w:p w14:paraId="0FBCBB87">
            <w:pPr>
              <w:spacing w:line="360" w:lineRule="auto"/>
              <w:jc w:val="center"/>
              <w:rPr>
                <w:rFonts w:hint="eastAsia" w:ascii="宋体" w:hAnsi="宋体" w:eastAsia="宋体" w:cs="宋体"/>
                <w:color w:val="auto"/>
                <w:sz w:val="20"/>
                <w:szCs w:val="20"/>
                <w:highlight w:val="none"/>
              </w:rPr>
            </w:pPr>
          </w:p>
        </w:tc>
        <w:tc>
          <w:tcPr>
            <w:tcW w:w="1108" w:type="dxa"/>
            <w:noWrap w:val="0"/>
            <w:vAlign w:val="center"/>
          </w:tcPr>
          <w:p w14:paraId="23D449BD">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李*倩</w:t>
            </w:r>
          </w:p>
        </w:tc>
        <w:tc>
          <w:tcPr>
            <w:tcW w:w="2044" w:type="dxa"/>
            <w:noWrap w:val="0"/>
            <w:vAlign w:val="center"/>
          </w:tcPr>
          <w:p w14:paraId="0B8CB458">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532129********1141</w:t>
            </w:r>
          </w:p>
        </w:tc>
        <w:tc>
          <w:tcPr>
            <w:tcW w:w="837" w:type="dxa"/>
            <w:noWrap w:val="0"/>
            <w:vAlign w:val="center"/>
          </w:tcPr>
          <w:p w14:paraId="17D53CB3">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预算</w:t>
            </w:r>
          </w:p>
        </w:tc>
        <w:tc>
          <w:tcPr>
            <w:tcW w:w="1250" w:type="dxa"/>
            <w:gridSpan w:val="2"/>
            <w:noWrap w:val="0"/>
            <w:vAlign w:val="center"/>
          </w:tcPr>
          <w:p w14:paraId="530D7DA2">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会计师</w:t>
            </w:r>
          </w:p>
        </w:tc>
        <w:tc>
          <w:tcPr>
            <w:tcW w:w="2411" w:type="dxa"/>
            <w:noWrap w:val="0"/>
            <w:vAlign w:val="center"/>
          </w:tcPr>
          <w:p w14:paraId="39D2C3CC">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1878***7135</w:t>
            </w:r>
          </w:p>
        </w:tc>
        <w:tc>
          <w:tcPr>
            <w:tcW w:w="1259" w:type="dxa"/>
            <w:noWrap w:val="0"/>
            <w:vAlign w:val="center"/>
          </w:tcPr>
          <w:p w14:paraId="1821653C">
            <w:pPr>
              <w:spacing w:line="240" w:lineRule="auto"/>
              <w:jc w:val="center"/>
              <w:rPr>
                <w:rFonts w:hint="eastAsia" w:ascii="宋体" w:hAnsi="宋体" w:eastAsia="宋体" w:cs="宋体"/>
                <w:color w:val="auto"/>
                <w:sz w:val="20"/>
                <w:szCs w:val="20"/>
                <w:highlight w:val="none"/>
                <w:lang w:val="en-US" w:eastAsia="zh-CN"/>
              </w:rPr>
            </w:pPr>
          </w:p>
        </w:tc>
      </w:tr>
    </w:tbl>
    <w:p w14:paraId="58A26C5A">
      <w:pPr>
        <w:pStyle w:val="28"/>
        <w:numPr>
          <w:ilvl w:val="0"/>
          <w:numId w:val="0"/>
        </w:numPr>
        <w:adjustRightInd w:val="0"/>
        <w:spacing w:after="249" w:afterLines="80"/>
        <w:jc w:val="both"/>
        <w:outlineLvl w:val="9"/>
        <w:rPr>
          <w:color w:val="auto"/>
          <w:highlight w:val="none"/>
        </w:rPr>
      </w:pPr>
    </w:p>
    <w:p w14:paraId="0E880CDA">
      <w:pPr>
        <w:rPr>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1911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0" w:type="auto"/>
          </w:tcPr>
          <w:p w14:paraId="5F1F4545">
            <w:pPr>
              <w:spacing w:before="156" w:beforeLines="50"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一、基本情况</w:t>
            </w:r>
          </w:p>
          <w:p w14:paraId="4DB15217">
            <w:pPr>
              <w:widowControl/>
              <w:spacing w:line="440" w:lineRule="exact"/>
              <w:ind w:left="11" w:firstLine="535" w:firstLineChars="224"/>
              <w:rPr>
                <w:rFonts w:hint="eastAsia" w:ascii="宋体" w:hAnsi="宋体" w:eastAsia="宋体" w:cs="宋体"/>
                <w:b/>
                <w:bCs/>
                <w:color w:val="auto"/>
                <w:spacing w:val="-1"/>
                <w:sz w:val="24"/>
                <w:highlight w:val="none"/>
              </w:rPr>
            </w:pPr>
            <w:r>
              <w:rPr>
                <w:rFonts w:hint="eastAsia" w:ascii="宋体" w:hAnsi="宋体" w:eastAsia="宋体" w:cs="宋体"/>
                <w:b/>
                <w:bCs/>
                <w:color w:val="auto"/>
                <w:spacing w:val="-1"/>
                <w:sz w:val="24"/>
                <w:highlight w:val="none"/>
              </w:rPr>
              <w:t>1、采矿权情况</w:t>
            </w:r>
          </w:p>
          <w:p w14:paraId="041150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西昌鹏勋商贸有限公司放羊山铅锌矿为西昌鹏勋商贸有限公司依法所有的采矿权，许可证号：XC5300002009113220043468，发证机关为临沧市自然资源和规划局，矿区面积：0.1800m</w:t>
            </w:r>
            <w:r>
              <w:rPr>
                <w:rFonts w:hint="eastAsia" w:ascii="宋体" w:hAnsi="宋体" w:eastAsia="宋体" w:cs="宋体"/>
                <w:color w:val="auto"/>
                <w:sz w:val="24"/>
                <w:highlight w:val="none"/>
                <w:vertAlign w:val="superscript"/>
                <w:lang w:val="en-US" w:eastAsia="zh-CN"/>
              </w:rPr>
              <w:t>2</w:t>
            </w:r>
            <w:r>
              <w:rPr>
                <w:rFonts w:hint="eastAsia" w:ascii="宋体" w:hAnsi="宋体" w:eastAsia="宋体" w:cs="宋体"/>
                <w:color w:val="auto"/>
                <w:sz w:val="24"/>
                <w:highlight w:val="none"/>
                <w:lang w:val="en-US" w:eastAsia="zh-CN"/>
              </w:rPr>
              <w:t>，开采标高：2100</w:t>
            </w:r>
            <w:r>
              <w:rPr>
                <w:rFonts w:hint="eastAsia" w:ascii="宋体" w:hAnsi="宋体" w:eastAsia="宋体" w:cs="宋体"/>
                <w:color w:val="auto"/>
                <w:sz w:val="24"/>
                <w:highlight w:val="none"/>
              </w:rPr>
              <w:t>m～</w:t>
            </w:r>
            <w:r>
              <w:rPr>
                <w:rFonts w:hint="eastAsia" w:ascii="宋体" w:hAnsi="宋体" w:eastAsia="宋体" w:cs="宋体"/>
                <w:color w:val="auto"/>
                <w:sz w:val="24"/>
                <w:highlight w:val="none"/>
                <w:lang w:val="en-US" w:eastAsia="zh-CN"/>
              </w:rPr>
              <w:t>1860m，开采矿种：铅矿、锌矿，开采方式：地下开采，生产规模：3.0万吨/年，有效期限为2025年10月15日至2029年6月5日</w:t>
            </w:r>
            <w:r>
              <w:rPr>
                <w:rFonts w:hint="eastAsia" w:ascii="宋体" w:hAnsi="宋体" w:eastAsia="宋体" w:cs="宋体"/>
                <w:color w:val="auto"/>
                <w:sz w:val="24"/>
                <w:highlight w:val="none"/>
              </w:rPr>
              <w:t>，现采矿证</w:t>
            </w:r>
            <w:r>
              <w:rPr>
                <w:rFonts w:hint="eastAsia" w:ascii="宋体" w:hAnsi="宋体" w:eastAsia="宋体" w:cs="宋体"/>
                <w:color w:val="auto"/>
                <w:sz w:val="24"/>
                <w:highlight w:val="none"/>
                <w:lang w:val="en-US" w:eastAsia="zh-CN"/>
              </w:rPr>
              <w:t>在有效期内</w:t>
            </w:r>
            <w:r>
              <w:rPr>
                <w:rFonts w:hint="eastAsia" w:ascii="宋体" w:hAnsi="宋体" w:eastAsia="宋体" w:cs="宋体"/>
                <w:color w:val="auto"/>
                <w:sz w:val="24"/>
                <w:highlight w:val="none"/>
              </w:rPr>
              <w:t>。其采矿权设置情况如下:采矿权人：</w:t>
            </w:r>
            <w:r>
              <w:rPr>
                <w:rFonts w:hint="eastAsia" w:ascii="宋体" w:hAnsi="宋体" w:eastAsia="宋体" w:cs="宋体"/>
                <w:color w:val="auto"/>
                <w:sz w:val="24"/>
                <w:highlight w:val="none"/>
                <w:lang w:val="en-US" w:eastAsia="zh-CN"/>
              </w:rPr>
              <w:t>西昌鹏勋商贸有限公司</w:t>
            </w:r>
            <w:r>
              <w:rPr>
                <w:rFonts w:hint="eastAsia" w:ascii="宋体" w:hAnsi="宋体" w:eastAsia="宋体" w:cs="宋体"/>
                <w:color w:val="auto"/>
                <w:sz w:val="24"/>
                <w:highlight w:val="none"/>
              </w:rPr>
              <w:t>；统一社会信用代码：91513401MA62H5A857；法定代表人：</w:t>
            </w:r>
            <w:r>
              <w:rPr>
                <w:rFonts w:hint="eastAsia" w:ascii="宋体" w:hAnsi="宋体" w:eastAsia="宋体" w:cs="宋体"/>
                <w:color w:val="auto"/>
                <w:sz w:val="24"/>
                <w:highlight w:val="none"/>
                <w:lang w:val="en-US" w:eastAsia="zh-CN"/>
              </w:rPr>
              <w:t>王英</w:t>
            </w: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西昌市胜利南路263号</w:t>
            </w:r>
            <w:r>
              <w:rPr>
                <w:rFonts w:hint="eastAsia" w:ascii="宋体" w:hAnsi="宋体" w:eastAsia="宋体" w:cs="宋体"/>
                <w:color w:val="auto"/>
                <w:sz w:val="24"/>
                <w:highlight w:val="none"/>
              </w:rPr>
              <w:t>；矿山名称：</w:t>
            </w:r>
            <w:r>
              <w:rPr>
                <w:rFonts w:hint="eastAsia" w:ascii="宋体" w:hAnsi="宋体" w:eastAsia="宋体" w:cs="宋体"/>
                <w:color w:val="auto"/>
                <w:sz w:val="24"/>
                <w:highlight w:val="none"/>
                <w:lang w:val="en-US" w:eastAsia="zh-CN"/>
              </w:rPr>
              <w:t>西昌鹏勋商贸有限公司放羊山铅锌矿</w:t>
            </w:r>
            <w:r>
              <w:rPr>
                <w:rFonts w:hint="eastAsia" w:ascii="宋体" w:hAnsi="宋体" w:eastAsia="宋体" w:cs="宋体"/>
                <w:color w:val="auto"/>
                <w:sz w:val="24"/>
                <w:highlight w:val="none"/>
              </w:rPr>
              <w:t>；经济类型：有限责任公司；开采矿种：</w:t>
            </w:r>
            <w:r>
              <w:rPr>
                <w:rFonts w:hint="eastAsia" w:ascii="宋体" w:hAnsi="宋体" w:eastAsia="宋体" w:cs="宋体"/>
                <w:color w:val="auto"/>
                <w:sz w:val="24"/>
                <w:highlight w:val="none"/>
                <w:lang w:val="en-US" w:eastAsia="zh-CN"/>
              </w:rPr>
              <w:t>铅矿、锌矿</w:t>
            </w:r>
            <w:r>
              <w:rPr>
                <w:rFonts w:hint="eastAsia" w:ascii="宋体" w:hAnsi="宋体" w:eastAsia="宋体" w:cs="宋体"/>
                <w:color w:val="auto"/>
                <w:sz w:val="24"/>
                <w:highlight w:val="none"/>
              </w:rPr>
              <w:t>；开采方式：地下开采；生产规模：</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万吨/年；矿区面积：0.</w:t>
            </w:r>
            <w:r>
              <w:rPr>
                <w:rFonts w:hint="eastAsia" w:ascii="宋体" w:hAnsi="宋体" w:eastAsia="宋体" w:cs="宋体"/>
                <w:color w:val="auto"/>
                <w:sz w:val="24"/>
                <w:highlight w:val="none"/>
                <w:lang w:val="en-US" w:eastAsia="zh-CN"/>
              </w:rPr>
              <w:t>1800</w:t>
            </w:r>
            <w:r>
              <w:rPr>
                <w:rFonts w:hint="eastAsia" w:ascii="宋体" w:hAnsi="宋体" w:eastAsia="宋体" w:cs="宋体"/>
                <w:color w:val="auto"/>
                <w:sz w:val="24"/>
                <w:highlight w:val="none"/>
              </w:rPr>
              <w:t>km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rPr>
              <w:t>；开采标高：</w:t>
            </w:r>
            <w:r>
              <w:rPr>
                <w:rFonts w:hint="eastAsia" w:ascii="宋体" w:hAnsi="宋体" w:eastAsia="宋体" w:cs="宋体"/>
                <w:color w:val="auto"/>
                <w:sz w:val="24"/>
                <w:highlight w:val="none"/>
                <w:lang w:val="en-US" w:eastAsia="zh-CN"/>
              </w:rPr>
              <w:t>210</w:t>
            </w:r>
            <w:r>
              <w:rPr>
                <w:rFonts w:hint="eastAsia" w:ascii="宋体" w:hAnsi="宋体" w:eastAsia="宋体" w:cs="宋体"/>
                <w:color w:val="auto"/>
                <w:sz w:val="24"/>
                <w:highlight w:val="none"/>
              </w:rPr>
              <w:t>0m～</w:t>
            </w:r>
            <w:r>
              <w:rPr>
                <w:rFonts w:hint="eastAsia" w:ascii="宋体" w:hAnsi="宋体" w:eastAsia="宋体" w:cs="宋体"/>
                <w:color w:val="auto"/>
                <w:sz w:val="24"/>
                <w:highlight w:val="none"/>
                <w:lang w:val="en-US" w:eastAsia="zh-CN"/>
              </w:rPr>
              <w:t>1860</w:t>
            </w:r>
            <w:r>
              <w:rPr>
                <w:rFonts w:hint="eastAsia" w:ascii="宋体" w:hAnsi="宋体" w:eastAsia="宋体" w:cs="宋体"/>
                <w:color w:val="auto"/>
                <w:sz w:val="24"/>
                <w:highlight w:val="none"/>
              </w:rPr>
              <w:t>m；有效期限：</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2025年10月15日至2029年6月5日</w:t>
            </w:r>
            <w:r>
              <w:rPr>
                <w:rFonts w:hint="eastAsia" w:ascii="宋体" w:hAnsi="宋体" w:eastAsia="宋体" w:cs="宋体"/>
                <w:color w:val="auto"/>
                <w:sz w:val="24"/>
                <w:highlight w:val="none"/>
              </w:rPr>
              <w:t>，矿区范围由</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个拐点圈定。</w:t>
            </w:r>
          </w:p>
          <w:p w14:paraId="732AEC69">
            <w:pPr>
              <w:widowControl/>
              <w:spacing w:line="440" w:lineRule="exact"/>
              <w:ind w:left="11" w:firstLine="535" w:firstLineChars="224"/>
              <w:rPr>
                <w:rFonts w:hint="eastAsia" w:ascii="宋体" w:hAnsi="宋体" w:eastAsia="宋体" w:cs="宋体"/>
                <w:b/>
                <w:bCs/>
                <w:color w:val="auto"/>
                <w:spacing w:val="-1"/>
                <w:sz w:val="24"/>
                <w:highlight w:val="none"/>
              </w:rPr>
            </w:pPr>
            <w:r>
              <w:rPr>
                <w:rFonts w:hint="eastAsia" w:ascii="宋体" w:hAnsi="宋体" w:eastAsia="宋体" w:cs="宋体"/>
                <w:b/>
                <w:bCs/>
                <w:color w:val="auto"/>
                <w:spacing w:val="-1"/>
                <w:sz w:val="24"/>
                <w:highlight w:val="none"/>
              </w:rPr>
              <w:t>2、地理位置及交通状况</w:t>
            </w:r>
          </w:p>
          <w:p w14:paraId="50BC70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西昌鹏勋商贸有限公司放羊山铅锌矿位于镇康县城 68°方向，平距约30km处，位于镇康县忙丙乡蔡何村境内。地理坐标（2000国家大地坐标系地理极值坐标）为：东经 99°07′04.128″～99°07′04.748″，北纬 23°51′47.593″～23°52′07.104″。镇康县城至忙丙乡有公路相通，由矿区至忙丙乡有简易公路通达，里程约25km，忙丙乡经凤尾镇至镇康县城70km，忙丙乡至永德县城26km，至永德县毫猪山选矿厂54km，雨季通行困难，矿区交通条件方便</w:t>
            </w:r>
            <w:r>
              <w:rPr>
                <w:rFonts w:hint="eastAsia" w:ascii="宋体" w:hAnsi="宋体" w:eastAsia="宋体" w:cs="宋体"/>
                <w:color w:val="auto"/>
                <w:sz w:val="24"/>
                <w:highlight w:val="none"/>
              </w:rPr>
              <w:t>。</w:t>
            </w:r>
          </w:p>
          <w:p w14:paraId="68452CCE">
            <w:pPr>
              <w:widowControl/>
              <w:spacing w:line="440" w:lineRule="exact"/>
              <w:ind w:left="11" w:firstLine="535" w:firstLineChars="224"/>
              <w:rPr>
                <w:rFonts w:hint="eastAsia" w:ascii="宋体" w:hAnsi="宋体" w:eastAsia="宋体" w:cs="宋体"/>
                <w:b/>
                <w:bCs/>
                <w:color w:val="auto"/>
                <w:spacing w:val="-1"/>
                <w:sz w:val="24"/>
                <w:highlight w:val="none"/>
              </w:rPr>
            </w:pPr>
            <w:r>
              <w:rPr>
                <w:rFonts w:hint="eastAsia" w:ascii="宋体" w:hAnsi="宋体" w:eastAsia="宋体" w:cs="宋体"/>
                <w:b/>
                <w:bCs/>
                <w:color w:val="auto"/>
                <w:spacing w:val="-1"/>
                <w:sz w:val="24"/>
                <w:highlight w:val="none"/>
              </w:rPr>
              <w:t>3、方案重编、修编情况</w:t>
            </w:r>
          </w:p>
          <w:p w14:paraId="40D4CC94">
            <w:pPr>
              <w:widowControl/>
              <w:spacing w:line="440" w:lineRule="exact"/>
              <w:ind w:left="11" w:firstLine="537" w:firstLineChars="224"/>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2018年6月编制评审的</w:t>
            </w:r>
            <w:r>
              <w:rPr>
                <w:rFonts w:hint="eastAsia" w:ascii="宋体" w:hAnsi="宋体" w:eastAsia="宋体" w:cs="宋体"/>
                <w:color w:val="auto"/>
                <w:sz w:val="24"/>
                <w:highlight w:val="none"/>
                <w:lang w:bidi="ar"/>
              </w:rPr>
              <w:t>《镇康县鑫源工贸矿业有限公司放羊山铅锌矿</w:t>
            </w:r>
            <w:r>
              <w:rPr>
                <w:rFonts w:hint="eastAsia" w:ascii="宋体" w:hAnsi="宋体" w:eastAsia="宋体" w:cs="宋体"/>
                <w:color w:val="auto"/>
                <w:sz w:val="24"/>
                <w:highlight w:val="none"/>
                <w:lang w:val="en-US" w:eastAsia="zh-CN" w:bidi="ar"/>
              </w:rPr>
              <w:t>矿山地质环境保护与土地复垦方案</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目前方案适用年限已经到期</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lang w:val="en-US" w:eastAsia="zh-CN" w:bidi="ar"/>
              </w:rPr>
              <w:t>为继续履行矿山生态修复义务及</w:t>
            </w:r>
            <w:r>
              <w:rPr>
                <w:rFonts w:hint="eastAsia" w:ascii="宋体" w:hAnsi="宋体" w:eastAsia="宋体" w:cs="宋体"/>
                <w:color w:val="auto"/>
                <w:sz w:val="24"/>
                <w:highlight w:val="none"/>
                <w:lang w:bidi="ar"/>
              </w:rPr>
              <w:t>完善矿业权相关手续，</w:t>
            </w:r>
            <w:r>
              <w:rPr>
                <w:rFonts w:hint="eastAsia" w:ascii="宋体" w:hAnsi="宋体" w:eastAsia="宋体" w:cs="宋体"/>
                <w:color w:val="auto"/>
                <w:sz w:val="24"/>
                <w:highlight w:val="none"/>
                <w:lang w:val="en-US" w:eastAsia="zh-CN" w:bidi="ar"/>
              </w:rPr>
              <w:t>按时落实矿山生态修复费用。</w:t>
            </w:r>
            <w:r>
              <w:rPr>
                <w:rFonts w:hint="eastAsia" w:ascii="宋体" w:hAnsi="宋体" w:eastAsia="宋体" w:cs="宋体"/>
                <w:color w:val="auto"/>
                <w:sz w:val="24"/>
                <w:highlight w:val="none"/>
                <w:lang w:eastAsia="zh-CN" w:bidi="ar"/>
              </w:rPr>
              <w:t>西昌鹏勋商贸有限公司</w:t>
            </w:r>
            <w:r>
              <w:rPr>
                <w:rFonts w:hint="eastAsia" w:ascii="宋体" w:hAnsi="宋体" w:eastAsia="宋体" w:cs="宋体"/>
                <w:color w:val="auto"/>
                <w:sz w:val="24"/>
                <w:highlight w:val="none"/>
                <w:lang w:bidi="ar"/>
              </w:rPr>
              <w:t>委托云南砺川地质科技有限公司</w:t>
            </w:r>
            <w:r>
              <w:rPr>
                <w:rFonts w:hint="eastAsia" w:ascii="宋体" w:hAnsi="宋体" w:eastAsia="宋体" w:cs="宋体"/>
                <w:color w:val="auto"/>
                <w:sz w:val="24"/>
                <w:highlight w:val="none"/>
                <w:lang w:val="en-US" w:eastAsia="zh-CN" w:bidi="ar"/>
              </w:rPr>
              <w:t>重新</w:t>
            </w:r>
            <w:r>
              <w:rPr>
                <w:rFonts w:hint="eastAsia" w:ascii="宋体" w:hAnsi="宋体" w:eastAsia="宋体" w:cs="宋体"/>
                <w:color w:val="auto"/>
                <w:sz w:val="24"/>
                <w:highlight w:val="none"/>
                <w:lang w:bidi="ar"/>
              </w:rPr>
              <w:t>编制《</w:t>
            </w:r>
            <w:r>
              <w:rPr>
                <w:rFonts w:hint="eastAsia" w:ascii="宋体" w:hAnsi="宋体" w:eastAsia="宋体" w:cs="宋体"/>
                <w:color w:val="auto"/>
                <w:sz w:val="24"/>
                <w:highlight w:val="none"/>
                <w:lang w:eastAsia="zh-CN" w:bidi="ar"/>
              </w:rPr>
              <w:t>西昌鹏勋商贸有限公司放羊山铅锌矿</w:t>
            </w:r>
            <w:r>
              <w:rPr>
                <w:rFonts w:hint="eastAsia" w:ascii="宋体" w:hAnsi="宋体" w:eastAsia="宋体" w:cs="宋体"/>
                <w:color w:val="auto"/>
                <w:sz w:val="24"/>
                <w:highlight w:val="none"/>
                <w:lang w:bidi="ar"/>
              </w:rPr>
              <w:t>矿区生态修复方案》。</w:t>
            </w:r>
          </w:p>
          <w:p w14:paraId="52FACDCB">
            <w:pPr>
              <w:widowControl/>
              <w:spacing w:line="440" w:lineRule="exact"/>
              <w:ind w:left="11" w:firstLine="537" w:firstLineChars="224"/>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在本方案适用年限内，若采矿权人申请变更矿区范围、开采矿种、开采规模、开采方式、地表设施等重要设施范围、位置、面积和生产规划、生产工艺流程发生变化，应重新编制或修编本方案，并送交有关部门审查；若矿业权发生变更，应保证修复义务、责任和资金的相应变更与接续。若矿业权发生整合，最终的矿业权应包括所有被整合的矿业权修复义务、责任和资金。</w:t>
            </w:r>
          </w:p>
          <w:p w14:paraId="3EB91944">
            <w:pPr>
              <w:spacing w:before="60" w:after="60"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二、矿区基础调查</w:t>
            </w:r>
          </w:p>
          <w:p w14:paraId="5E0B14D3">
            <w:pPr>
              <w:spacing w:before="60" w:after="60"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（一）矿区自然条件</w:t>
            </w:r>
          </w:p>
          <w:p w14:paraId="6A2ADBA9">
            <w:pPr>
              <w:widowControl/>
              <w:spacing w:line="360" w:lineRule="auto"/>
              <w:ind w:left="10" w:leftChars="5" w:firstLine="468" w:firstLineChars="196"/>
              <w:rPr>
                <w:rFonts w:hint="eastAsia" w:ascii="宋体" w:hAnsi="宋体" w:eastAsia="宋体" w:cs="宋体"/>
                <w:b/>
                <w:bCs/>
                <w:color w:val="auto"/>
                <w:spacing w:val="-1"/>
                <w:sz w:val="24"/>
                <w:highlight w:val="none"/>
              </w:rPr>
            </w:pPr>
            <w:r>
              <w:rPr>
                <w:rFonts w:hint="eastAsia" w:ascii="宋体" w:hAnsi="宋体" w:eastAsia="宋体" w:cs="宋体"/>
                <w:b/>
                <w:bCs/>
                <w:color w:val="auto"/>
                <w:spacing w:val="-1"/>
                <w:sz w:val="24"/>
                <w:highlight w:val="none"/>
              </w:rPr>
              <w:t>1、地形地貌</w:t>
            </w:r>
          </w:p>
          <w:p w14:paraId="4CDB941F">
            <w:pPr>
              <w:widowControl/>
              <w:overflowPunct w:val="0"/>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矿区属构造侵蚀～溶蚀中山地貌，微地貌为斜坡地貌，总体地势呈北西～南东走向的山脊，中部高，北东、南西两翼低，地形切割较为强烈，沟谷较发育，冲沟陡窄，呈树枝状分布，将地表径流向南东方向排泄，沟岸坡度为30°～50°，矿区内最高点位于矿区中部山脊，标高1837m，最低点在矿区北部山坡，标高为1782m左右，相对高差55m，地形坡度为15°～35°，局部大于45°，地貌类型相对单一，地形地貌复杂。</w:t>
            </w:r>
          </w:p>
          <w:p w14:paraId="08F9A453">
            <w:pPr>
              <w:widowControl/>
              <w:spacing w:line="360" w:lineRule="auto"/>
              <w:ind w:left="10" w:leftChars="5" w:firstLine="468" w:firstLineChars="196"/>
              <w:rPr>
                <w:rFonts w:hint="eastAsia" w:ascii="宋体" w:hAnsi="宋体" w:eastAsia="宋体" w:cs="宋体"/>
                <w:b/>
                <w:bCs/>
                <w:color w:val="auto"/>
                <w:spacing w:val="-1"/>
                <w:sz w:val="24"/>
                <w:highlight w:val="none"/>
              </w:rPr>
            </w:pPr>
            <w:r>
              <w:rPr>
                <w:rFonts w:hint="eastAsia" w:ascii="宋体" w:hAnsi="宋体" w:eastAsia="宋体" w:cs="宋体"/>
                <w:b/>
                <w:bCs/>
                <w:color w:val="auto"/>
                <w:spacing w:val="-1"/>
                <w:sz w:val="24"/>
                <w:highlight w:val="none"/>
              </w:rPr>
              <w:t>2、水文气象条件</w:t>
            </w:r>
          </w:p>
          <w:p w14:paraId="6C21AE69">
            <w:pPr>
              <w:pStyle w:val="5"/>
              <w:spacing w:line="360" w:lineRule="auto"/>
              <w:ind w:left="10" w:leftChars="5" w:firstLine="472" w:firstLineChars="196"/>
              <w:rPr>
                <w:rFonts w:hint="eastAsia" w:ascii="宋体" w:hAnsi="宋体" w:eastAsia="宋体" w:cs="宋体"/>
                <w:bCs/>
                <w:snapToGrid w:val="0"/>
                <w:color w:val="auto"/>
                <w:sz w:val="24"/>
                <w:highlight w:val="none"/>
              </w:rPr>
            </w:pPr>
            <w:r>
              <w:rPr>
                <w:rFonts w:hint="eastAsia" w:ascii="宋体" w:hAnsi="宋体" w:eastAsia="宋体" w:cs="宋体"/>
                <w:bCs/>
                <w:snapToGrid w:val="0"/>
                <w:color w:val="auto"/>
                <w:sz w:val="24"/>
                <w:highlight w:val="none"/>
              </w:rPr>
              <w:t>（1）水文</w:t>
            </w:r>
          </w:p>
          <w:p w14:paraId="4B29B6CF">
            <w:pPr>
              <w:tabs>
                <w:tab w:val="left" w:pos="608"/>
              </w:tabs>
              <w:spacing w:line="360" w:lineRule="auto"/>
              <w:ind w:firstLine="480" w:firstLineChars="200"/>
              <w:rPr>
                <w:rFonts w:hint="eastAsia" w:ascii="宋体" w:hAnsi="宋体" w:eastAsia="宋体" w:cs="宋体"/>
                <w:snapToGrid w:val="0"/>
                <w:color w:val="auto"/>
                <w:sz w:val="24"/>
                <w:highlight w:val="none"/>
                <w:lang w:val="zh-CN" w:bidi="zh-CN"/>
              </w:rPr>
            </w:pPr>
            <w:r>
              <w:rPr>
                <w:rFonts w:hint="eastAsia" w:ascii="宋体" w:hAnsi="宋体" w:eastAsia="宋体" w:cs="宋体"/>
                <w:color w:val="auto"/>
                <w:sz w:val="24"/>
                <w:highlight w:val="none"/>
              </w:rPr>
              <w:t>矿区内无大的地表水系，仅在北部发育小河边沟，为季节性沟溪，接受大气降水的补给，由南东向北西经小河边村，向北流入白沙河后汇入凤尾河，再向西最终汇入南棒河，属南棒河水系。矿区最低侵蚀基准面为北西侧小河边沟谷底，标高为</w:t>
            </w:r>
            <w:r>
              <w:rPr>
                <w:rFonts w:hint="eastAsia" w:ascii="宋体" w:hAnsi="宋体" w:eastAsia="宋体" w:cs="宋体"/>
                <w:color w:val="auto"/>
                <w:sz w:val="24"/>
                <w:highlight w:val="none"/>
                <w:lang w:val="en-US" w:eastAsia="zh-CN"/>
              </w:rPr>
              <w:t>1830</w:t>
            </w:r>
            <w:r>
              <w:rPr>
                <w:rFonts w:hint="eastAsia" w:ascii="宋体" w:hAnsi="宋体" w:eastAsia="宋体" w:cs="宋体"/>
                <w:color w:val="auto"/>
                <w:sz w:val="24"/>
                <w:highlight w:val="none"/>
              </w:rPr>
              <w:t>m。 另外东南部发育C1冲沟，为季节性冲沟，沟内雨季有短暂水流。区内地表水主要接受大气降水补给，由于该区山高坡陡，地层渗透性好，地表水难于保存。</w:t>
            </w:r>
          </w:p>
          <w:p w14:paraId="1A56F0AD">
            <w:pPr>
              <w:pStyle w:val="5"/>
              <w:spacing w:line="360" w:lineRule="auto"/>
              <w:ind w:left="10" w:leftChars="5" w:firstLine="472" w:firstLineChars="196"/>
              <w:rPr>
                <w:rFonts w:hint="eastAsia" w:ascii="宋体" w:hAnsi="宋体" w:eastAsia="宋体" w:cs="宋体"/>
                <w:bCs/>
                <w:snapToGrid w:val="0"/>
                <w:color w:val="auto"/>
                <w:sz w:val="24"/>
                <w:highlight w:val="none"/>
                <w:lang w:val="zh-CN"/>
              </w:rPr>
            </w:pPr>
            <w:r>
              <w:rPr>
                <w:rFonts w:hint="eastAsia" w:ascii="宋体" w:hAnsi="宋体" w:eastAsia="宋体" w:cs="宋体"/>
                <w:bCs/>
                <w:snapToGrid w:val="0"/>
                <w:color w:val="auto"/>
                <w:sz w:val="24"/>
                <w:highlight w:val="none"/>
              </w:rPr>
              <w:t>（2）</w:t>
            </w:r>
            <w:r>
              <w:rPr>
                <w:rFonts w:hint="eastAsia" w:ascii="宋体" w:hAnsi="宋体" w:eastAsia="宋体" w:cs="宋体"/>
                <w:bCs/>
                <w:snapToGrid w:val="0"/>
                <w:color w:val="auto"/>
                <w:sz w:val="24"/>
                <w:highlight w:val="none"/>
                <w:lang w:val="zh-CN"/>
              </w:rPr>
              <w:t>气候</w:t>
            </w:r>
          </w:p>
          <w:p w14:paraId="3960DB00">
            <w:pPr>
              <w:widowControl/>
              <w:spacing w:line="360" w:lineRule="auto"/>
              <w:ind w:firstLine="480" w:firstLineChars="200"/>
              <w:rPr>
                <w:rFonts w:hint="eastAsia" w:ascii="宋体" w:hAnsi="宋体" w:eastAsia="宋体" w:cs="宋体"/>
                <w:bCs/>
                <w:color w:val="auto"/>
                <w:sz w:val="24"/>
                <w:highlight w:val="none"/>
              </w:rPr>
            </w:pPr>
            <w:bookmarkStart w:id="7" w:name="OLE_LINK4"/>
            <w:bookmarkStart w:id="8" w:name="_Hlk157935998"/>
            <w:r>
              <w:rPr>
                <w:rFonts w:hint="eastAsia" w:ascii="宋体" w:hAnsi="宋体" w:eastAsia="宋体" w:cs="宋体"/>
                <w:color w:val="auto"/>
                <w:sz w:val="24"/>
                <w:highlight w:val="none"/>
                <w:lang w:val="zh-CN" w:bidi="zh-CN"/>
              </w:rPr>
              <w:t>矿区属亚热带高原山地季风气候</w:t>
            </w:r>
            <w:r>
              <w:rPr>
                <w:rFonts w:hint="eastAsia" w:ascii="宋体" w:hAnsi="宋体" w:eastAsia="宋体" w:cs="宋体"/>
                <w:color w:val="auto"/>
                <w:sz w:val="24"/>
                <w:highlight w:val="none"/>
                <w:lang w:val="zh-CN" w:eastAsia="zh-CN" w:bidi="zh-CN"/>
              </w:rPr>
              <w:t>，</w:t>
            </w:r>
            <w:r>
              <w:rPr>
                <w:rFonts w:hint="eastAsia" w:ascii="宋体" w:hAnsi="宋体" w:eastAsia="宋体" w:cs="宋体"/>
                <w:color w:val="auto"/>
                <w:sz w:val="24"/>
                <w:highlight w:val="none"/>
                <w:lang w:val="zh-CN" w:bidi="zh-CN"/>
              </w:rPr>
              <w:t>植被发育，潮湿多雨</w:t>
            </w:r>
            <w:r>
              <w:rPr>
                <w:rFonts w:hint="eastAsia" w:ascii="宋体" w:hAnsi="宋体" w:eastAsia="宋体" w:cs="宋体"/>
                <w:color w:val="auto"/>
                <w:sz w:val="24"/>
                <w:highlight w:val="none"/>
                <w:lang w:val="zh-CN" w:eastAsia="zh-CN" w:bidi="zh-CN"/>
              </w:rPr>
              <w:t>，</w:t>
            </w:r>
            <w:r>
              <w:rPr>
                <w:rFonts w:hint="eastAsia" w:ascii="宋体" w:hAnsi="宋体" w:eastAsia="宋体" w:cs="宋体"/>
                <w:color w:val="auto"/>
                <w:sz w:val="24"/>
                <w:highlight w:val="none"/>
                <w:lang w:val="zh-CN" w:bidi="zh-CN"/>
              </w:rPr>
              <w:t>年平均气温 18.9℃，年最高气温26.6℃，年最低气温13.6℃，霜冻期为11月至次年3月；每年5～10月为雨季，雨量充沛，11月至次年4月为旱季，年降雨量一般1300～2000mm。日最大降雨量247mm。主导风向西北风，一般风速 1.1m/s，最大风速8m/s</w:t>
            </w:r>
            <w:r>
              <w:rPr>
                <w:rFonts w:hint="eastAsia" w:ascii="宋体" w:hAnsi="宋体" w:eastAsia="宋体" w:cs="宋体"/>
                <w:bCs/>
                <w:color w:val="auto"/>
                <w:sz w:val="24"/>
                <w:highlight w:val="none"/>
              </w:rPr>
              <w:t>。</w:t>
            </w:r>
          </w:p>
          <w:bookmarkEnd w:id="7"/>
          <w:bookmarkEnd w:id="8"/>
          <w:p w14:paraId="26055BC5">
            <w:pPr>
              <w:spacing w:line="360" w:lineRule="auto"/>
              <w:ind w:left="10" w:leftChars="5" w:firstLine="472" w:firstLineChars="196"/>
              <w:rPr>
                <w:rFonts w:hint="eastAsia" w:ascii="宋体" w:hAnsi="宋体" w:eastAsia="宋体" w:cs="宋体"/>
                <w:b/>
                <w:bCs/>
                <w:color w:val="auto"/>
                <w:sz w:val="24"/>
                <w:highlight w:val="none"/>
              </w:rPr>
            </w:pPr>
            <w:bookmarkStart w:id="9" w:name="_Toc5082"/>
            <w:r>
              <w:rPr>
                <w:rFonts w:hint="eastAsia" w:ascii="宋体" w:hAnsi="宋体" w:eastAsia="宋体" w:cs="宋体"/>
                <w:b/>
                <w:bCs/>
                <w:color w:val="auto"/>
                <w:sz w:val="24"/>
                <w:highlight w:val="none"/>
              </w:rPr>
              <w:t>3、土壤状况</w:t>
            </w:r>
            <w:bookmarkEnd w:id="9"/>
          </w:p>
          <w:p w14:paraId="1C041A33">
            <w:pPr>
              <w:widowControl/>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矿区土壤类型主要</w:t>
            </w:r>
            <w:r>
              <w:rPr>
                <w:rFonts w:hint="eastAsia" w:ascii="宋体" w:hAnsi="宋体" w:eastAsia="宋体" w:cs="宋体"/>
                <w:color w:val="auto"/>
                <w:sz w:val="24"/>
                <w:highlight w:val="none"/>
                <w:lang w:val="en-US" w:eastAsia="zh-CN"/>
              </w:rPr>
              <w:t>以黄</w:t>
            </w:r>
            <w:r>
              <w:rPr>
                <w:rFonts w:hint="eastAsia" w:ascii="宋体" w:hAnsi="宋体" w:eastAsia="宋体" w:cs="宋体"/>
                <w:color w:val="auto"/>
                <w:sz w:val="24"/>
                <w:highlight w:val="none"/>
              </w:rPr>
              <w:t>壤和</w:t>
            </w:r>
            <w:r>
              <w:rPr>
                <w:rFonts w:hint="eastAsia" w:ascii="宋体" w:hAnsi="宋体" w:eastAsia="宋体" w:cs="宋体"/>
                <w:color w:val="auto"/>
                <w:sz w:val="24"/>
                <w:highlight w:val="none"/>
                <w:lang w:val="en-US" w:eastAsia="zh-CN"/>
              </w:rPr>
              <w:t>黄棕壤</w:t>
            </w:r>
            <w:r>
              <w:rPr>
                <w:rFonts w:hint="eastAsia" w:ascii="宋体" w:hAnsi="宋体" w:eastAsia="宋体" w:cs="宋体"/>
                <w:color w:val="auto"/>
                <w:sz w:val="24"/>
                <w:highlight w:val="none"/>
              </w:rPr>
              <w:t>为主，土质为中壤、块状、较紧实。其中林地分布面积最大，各区域土层厚度大小不一，实地踏勘土层厚度为 80cm～150cm不等，表层腐殖土基本在15cm～20cm左右，相对有机质含量较高约38.4g/kg，PH值偏酸性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一般为4.0～5.5之间。</w:t>
            </w:r>
          </w:p>
          <w:p w14:paraId="71BD19FA">
            <w:pPr>
              <w:spacing w:line="360" w:lineRule="auto"/>
              <w:ind w:left="10" w:leftChars="5"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4、植被状况</w:t>
            </w:r>
          </w:p>
          <w:p w14:paraId="6552FF5A">
            <w:pPr>
              <w:widowControl/>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矿区地理环境复杂</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气候类型多样，导致生态环境也多种多样，热带季雨林、南亚热带栎类混交林、中亚热带</w:t>
            </w:r>
            <w:r>
              <w:rPr>
                <w:rFonts w:hint="eastAsia" w:ascii="宋体" w:hAnsi="宋体" w:eastAsia="宋体" w:cs="宋体"/>
                <w:b/>
                <w:bCs/>
                <w:color w:val="auto"/>
                <w:sz w:val="24"/>
                <w:highlight w:val="none"/>
                <w:lang w:val="en-US" w:eastAsia="zh-CN"/>
              </w:rPr>
              <w:t>-</w:t>
            </w:r>
            <w:r>
              <w:rPr>
                <w:rFonts w:hint="eastAsia" w:ascii="宋体" w:hAnsi="宋体" w:eastAsia="宋体" w:cs="宋体"/>
                <w:color w:val="auto"/>
                <w:sz w:val="24"/>
                <w:highlight w:val="none"/>
                <w:lang w:val="zh-CN"/>
              </w:rPr>
              <w:t>北亚热带植被、亚高山植被等均有分布。 评估区自然植被树种乔木以云南松、栎类、油杉、楸树等为主，灌木树种有杜鹃、山茶、刺柏等，草本植物为狗尾草、蕨类、旱茅、白茅、野古草等。</w:t>
            </w:r>
          </w:p>
          <w:p w14:paraId="731FE416">
            <w:pPr>
              <w:widowControl/>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根据现场调查、查阅资料以及向有关部门咨询，区内没有发现珍稀动植物。</w:t>
            </w:r>
          </w:p>
          <w:p w14:paraId="1ADC667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（二）社会经济概况</w:t>
            </w:r>
          </w:p>
          <w:p w14:paraId="61A08587">
            <w:pPr>
              <w:overflowPunct w:val="0"/>
              <w:topLinePunct/>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放羊山铅锌矿隶属镇康县忙丙乡蔡何</w:t>
            </w:r>
            <w:r>
              <w:rPr>
                <w:rFonts w:hint="eastAsia" w:ascii="宋体" w:hAnsi="宋体" w:eastAsia="宋体" w:cs="宋体"/>
                <w:color w:val="auto"/>
                <w:sz w:val="24"/>
                <w:highlight w:val="none"/>
                <w:lang w:val="zh-CN" w:eastAsia="zh-CN"/>
              </w:rPr>
              <w:t>村委会</w:t>
            </w:r>
            <w:r>
              <w:rPr>
                <w:rFonts w:hint="eastAsia" w:ascii="宋体" w:hAnsi="宋体" w:eastAsia="宋体" w:cs="宋体"/>
                <w:color w:val="auto"/>
                <w:sz w:val="24"/>
                <w:highlight w:val="none"/>
                <w:lang w:val="zh-CN"/>
              </w:rPr>
              <w:t>管辖。忙丙乡：位于镇康县城东部，东和东北与永德县德党镇接壤，南与木场乡毗邻，西与凤尾镇相连，北与勐捧镇相接。有国土面积214.3</w:t>
            </w:r>
            <w:r>
              <w:rPr>
                <w:rFonts w:hint="eastAsia" w:ascii="宋体" w:hAnsi="宋体" w:eastAsia="宋体" w:cs="宋体"/>
                <w:color w:val="auto"/>
                <w:sz w:val="24"/>
                <w:highlight w:val="none"/>
                <w:lang w:val="en-US" w:eastAsia="zh-CN"/>
              </w:rPr>
              <w:t>km</w:t>
            </w:r>
            <w:r>
              <w:rPr>
                <w:rFonts w:hint="eastAsia" w:ascii="宋体" w:hAnsi="宋体" w:eastAsia="宋体" w:cs="宋体"/>
                <w:color w:val="auto"/>
                <w:sz w:val="24"/>
                <w:highlight w:val="none"/>
                <w:vertAlign w:val="superscript"/>
                <w:lang w:val="en-US" w:eastAsia="zh-CN"/>
              </w:rPr>
              <w:t>2</w:t>
            </w:r>
            <w:r>
              <w:rPr>
                <w:rFonts w:hint="eastAsia" w:ascii="宋体" w:hAnsi="宋体" w:eastAsia="宋体" w:cs="宋体"/>
                <w:color w:val="auto"/>
                <w:sz w:val="24"/>
                <w:highlight w:val="none"/>
                <w:lang w:val="zh-CN"/>
              </w:rPr>
              <w:t>，最高海拔2535</w:t>
            </w:r>
            <w:r>
              <w:rPr>
                <w:rFonts w:hint="eastAsia" w:ascii="宋体" w:hAnsi="宋体" w:eastAsia="宋体" w:cs="宋体"/>
                <w:color w:val="auto"/>
                <w:sz w:val="24"/>
                <w:highlight w:val="none"/>
                <w:lang w:val="en-US" w:eastAsia="zh-CN"/>
              </w:rPr>
              <w:t>m</w:t>
            </w:r>
            <w:r>
              <w:rPr>
                <w:rFonts w:hint="eastAsia" w:ascii="宋体" w:hAnsi="宋体" w:eastAsia="宋体" w:cs="宋体"/>
                <w:color w:val="auto"/>
                <w:sz w:val="24"/>
                <w:highlight w:val="none"/>
                <w:lang w:val="zh-CN"/>
              </w:rPr>
              <w:t>，最低海拔850</w:t>
            </w:r>
            <w:r>
              <w:rPr>
                <w:rFonts w:hint="eastAsia" w:ascii="宋体" w:hAnsi="宋体" w:eastAsia="宋体" w:cs="宋体"/>
                <w:color w:val="auto"/>
                <w:sz w:val="24"/>
                <w:highlight w:val="none"/>
                <w:lang w:val="en-US" w:eastAsia="zh-CN"/>
              </w:rPr>
              <w:t>m</w:t>
            </w:r>
            <w:r>
              <w:rPr>
                <w:rFonts w:hint="eastAsia" w:ascii="宋体" w:hAnsi="宋体" w:eastAsia="宋体" w:cs="宋体"/>
                <w:color w:val="auto"/>
                <w:sz w:val="24"/>
                <w:highlight w:val="none"/>
                <w:lang w:val="zh-CN"/>
              </w:rPr>
              <w:t>。年平均气温23℃，年平均降雨量1200</w:t>
            </w:r>
            <w:r>
              <w:rPr>
                <w:rFonts w:hint="eastAsia" w:ascii="宋体" w:hAnsi="宋体" w:eastAsia="宋体" w:cs="宋体"/>
                <w:color w:val="auto"/>
                <w:sz w:val="24"/>
                <w:highlight w:val="none"/>
                <w:lang w:val="en-US" w:eastAsia="zh-CN"/>
              </w:rPr>
              <w:t>mm</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2300</w:t>
            </w:r>
            <w:r>
              <w:rPr>
                <w:rFonts w:hint="eastAsia" w:ascii="宋体" w:hAnsi="宋体" w:eastAsia="宋体" w:cs="宋体"/>
                <w:color w:val="auto"/>
                <w:sz w:val="24"/>
                <w:highlight w:val="none"/>
                <w:lang w:val="en-US" w:eastAsia="zh-CN"/>
              </w:rPr>
              <w:t>mm</w:t>
            </w:r>
            <w:r>
              <w:rPr>
                <w:rFonts w:hint="eastAsia" w:ascii="宋体" w:hAnsi="宋体" w:eastAsia="宋体" w:cs="宋体"/>
                <w:color w:val="auto"/>
                <w:sz w:val="24"/>
                <w:highlight w:val="none"/>
                <w:lang w:val="zh-CN"/>
              </w:rPr>
              <w:t>。全乡有耕地面积45076亩，其中：水田11812亩</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旱地29990亩</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人均耕地面积2.1亩。粮食作物主要有水稻、玉米、小麦。经济作物主要有茶叶、甘蔗、核桃。全乡共有林地面积7563.5</w:t>
            </w:r>
            <w:r>
              <w:rPr>
                <w:rFonts w:hint="eastAsia" w:ascii="宋体" w:hAnsi="宋体" w:eastAsia="宋体" w:cs="宋体"/>
                <w:color w:val="auto"/>
                <w:sz w:val="24"/>
                <w:highlight w:val="none"/>
              </w:rPr>
              <w:t>hm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lang w:val="zh-CN"/>
              </w:rPr>
              <w:t>。其中：有林地面积3438.7</w:t>
            </w:r>
            <w:r>
              <w:rPr>
                <w:rFonts w:hint="eastAsia" w:ascii="宋体" w:hAnsi="宋体" w:eastAsia="宋体" w:cs="宋体"/>
                <w:color w:val="auto"/>
                <w:sz w:val="24"/>
                <w:highlight w:val="none"/>
              </w:rPr>
              <w:t>hm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lang w:val="zh-CN"/>
              </w:rPr>
              <w:t>,疏林地面积1438</w:t>
            </w:r>
            <w:r>
              <w:rPr>
                <w:rFonts w:hint="eastAsia" w:ascii="宋体" w:hAnsi="宋体" w:eastAsia="宋体" w:cs="宋体"/>
                <w:color w:val="auto"/>
                <w:sz w:val="24"/>
                <w:highlight w:val="none"/>
              </w:rPr>
              <w:t>hm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lang w:val="zh-CN"/>
              </w:rPr>
              <w:t>,未成林造林地面积361.3</w:t>
            </w:r>
            <w:r>
              <w:rPr>
                <w:rFonts w:hint="eastAsia" w:ascii="宋体" w:hAnsi="宋体" w:eastAsia="宋体" w:cs="宋体"/>
                <w:color w:val="auto"/>
                <w:sz w:val="24"/>
                <w:highlight w:val="none"/>
              </w:rPr>
              <w:t>hm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lang w:val="zh-CN"/>
              </w:rPr>
              <w:t>。森林覆盖率</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5%。忙丙乡辖9个村民委员会，65个自然村，125个村民小组。2</w:t>
            </w:r>
            <w:r>
              <w:rPr>
                <w:rFonts w:hint="eastAsia" w:ascii="宋体" w:hAnsi="宋体" w:eastAsia="宋体" w:cs="宋体"/>
                <w:color w:val="auto"/>
                <w:sz w:val="24"/>
                <w:highlight w:val="none"/>
                <w:lang w:val="zh-CN" w:eastAsia="zh-CN"/>
              </w:rPr>
              <w:t>024</w:t>
            </w:r>
            <w:r>
              <w:rPr>
                <w:rFonts w:hint="eastAsia" w:ascii="宋体" w:hAnsi="宋体" w:eastAsia="宋体" w:cs="宋体"/>
                <w:color w:val="auto"/>
                <w:sz w:val="24"/>
                <w:highlight w:val="none"/>
                <w:lang w:val="zh-CN"/>
              </w:rPr>
              <w:t>年，全乡现有农户4468户，总人口19738人，其中农业人口19738人。20</w:t>
            </w:r>
            <w:r>
              <w:rPr>
                <w:rFonts w:hint="eastAsia" w:ascii="宋体" w:hAnsi="宋体" w:eastAsia="宋体" w:cs="宋体"/>
                <w:color w:val="auto"/>
                <w:sz w:val="24"/>
                <w:highlight w:val="none"/>
                <w:lang w:val="zh-CN" w:eastAsia="zh-CN"/>
              </w:rPr>
              <w:t>24</w:t>
            </w:r>
            <w:r>
              <w:rPr>
                <w:rFonts w:hint="eastAsia" w:ascii="宋体" w:hAnsi="宋体" w:eastAsia="宋体" w:cs="宋体"/>
                <w:color w:val="auto"/>
                <w:sz w:val="24"/>
                <w:highlight w:val="none"/>
                <w:lang w:val="zh-CN"/>
              </w:rPr>
              <w:t>年全乡共实现农村经济总收入7155.95万元,农民人均经济纯收入2392元。</w:t>
            </w:r>
          </w:p>
          <w:p w14:paraId="12C31F9C">
            <w:pPr>
              <w:overflowPunct w:val="0"/>
              <w:topLinePunct/>
              <w:snapToGrid w:val="0"/>
              <w:spacing w:line="360" w:lineRule="auto"/>
              <w:ind w:firstLine="48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4"/>
                <w:highlight w:val="none"/>
                <w:lang w:val="zh-CN"/>
              </w:rPr>
              <w:t>蔡何</w:t>
            </w:r>
            <w:r>
              <w:rPr>
                <w:rFonts w:hint="eastAsia" w:ascii="宋体" w:hAnsi="宋体" w:eastAsia="宋体" w:cs="宋体"/>
                <w:color w:val="auto"/>
                <w:sz w:val="24"/>
                <w:highlight w:val="none"/>
                <w:lang w:val="zh-CN" w:eastAsia="zh-CN"/>
              </w:rPr>
              <w:t>村委会</w:t>
            </w:r>
            <w:r>
              <w:rPr>
                <w:rFonts w:hint="eastAsia" w:ascii="宋体" w:hAnsi="宋体" w:eastAsia="宋体" w:cs="宋体"/>
                <w:color w:val="auto"/>
                <w:sz w:val="24"/>
                <w:highlight w:val="none"/>
                <w:lang w:val="zh-CN"/>
              </w:rPr>
              <w:t>：地处忙丙乡西南部，距乡政府所在地26</w:t>
            </w:r>
            <w:r>
              <w:rPr>
                <w:rFonts w:hint="eastAsia" w:ascii="宋体" w:hAnsi="宋体" w:eastAsia="宋体" w:cs="宋体"/>
                <w:color w:val="auto"/>
                <w:sz w:val="24"/>
                <w:highlight w:val="none"/>
                <w:lang w:val="en-US" w:eastAsia="zh-CN"/>
              </w:rPr>
              <w:t>km</w:t>
            </w:r>
            <w:r>
              <w:rPr>
                <w:rFonts w:hint="eastAsia" w:ascii="宋体" w:hAnsi="宋体" w:eastAsia="宋体" w:cs="宋体"/>
                <w:color w:val="auto"/>
                <w:sz w:val="24"/>
                <w:highlight w:val="none"/>
                <w:lang w:val="zh-CN"/>
              </w:rPr>
              <w:t>。全村辖16个村民小组，有农户532户，有乡村人口2451人。全村国土面积24.7</w:t>
            </w:r>
            <w:r>
              <w:rPr>
                <w:rFonts w:hint="eastAsia" w:ascii="宋体" w:hAnsi="宋体" w:eastAsia="宋体" w:cs="宋体"/>
                <w:color w:val="auto"/>
                <w:sz w:val="24"/>
                <w:highlight w:val="none"/>
                <w:lang w:val="en-US" w:eastAsia="zh-CN"/>
              </w:rPr>
              <w:t>km</w:t>
            </w:r>
            <w:r>
              <w:rPr>
                <w:rFonts w:hint="eastAsia" w:ascii="宋体" w:hAnsi="宋体" w:eastAsia="宋体" w:cs="宋体"/>
                <w:color w:val="auto"/>
                <w:sz w:val="24"/>
                <w:highlight w:val="none"/>
                <w:vertAlign w:val="superscript"/>
                <w:lang w:val="en-US" w:eastAsia="zh-CN"/>
              </w:rPr>
              <w:t>2</w:t>
            </w:r>
            <w:r>
              <w:rPr>
                <w:rFonts w:hint="eastAsia" w:ascii="宋体" w:hAnsi="宋体" w:eastAsia="宋体" w:cs="宋体"/>
                <w:color w:val="auto"/>
                <w:sz w:val="24"/>
                <w:highlight w:val="none"/>
                <w:lang w:val="zh-CN"/>
              </w:rPr>
              <w:t>，海拔2221.2</w:t>
            </w:r>
            <w:r>
              <w:rPr>
                <w:rFonts w:hint="eastAsia" w:ascii="宋体" w:hAnsi="宋体" w:eastAsia="宋体" w:cs="宋体"/>
                <w:color w:val="auto"/>
                <w:sz w:val="24"/>
                <w:highlight w:val="none"/>
                <w:lang w:val="en-US" w:eastAsia="zh-CN"/>
              </w:rPr>
              <w:t>m</w:t>
            </w:r>
            <w:r>
              <w:rPr>
                <w:rFonts w:hint="eastAsia" w:ascii="宋体" w:hAnsi="宋体" w:eastAsia="宋体" w:cs="宋体"/>
                <w:color w:val="auto"/>
                <w:sz w:val="24"/>
                <w:highlight w:val="none"/>
                <w:lang w:val="zh-CN"/>
              </w:rPr>
              <w:t>，年平均气温15.9℃，年降水量1850</w:t>
            </w:r>
            <w:r>
              <w:rPr>
                <w:rFonts w:hint="eastAsia" w:ascii="宋体" w:hAnsi="宋体" w:eastAsia="宋体" w:cs="宋体"/>
                <w:color w:val="auto"/>
                <w:sz w:val="24"/>
                <w:highlight w:val="none"/>
                <w:lang w:val="en-US" w:eastAsia="zh-CN"/>
              </w:rPr>
              <w:t>mm</w:t>
            </w:r>
            <w:r>
              <w:rPr>
                <w:rFonts w:hint="eastAsia" w:ascii="宋体" w:hAnsi="宋体" w:eastAsia="宋体" w:cs="宋体"/>
                <w:color w:val="auto"/>
                <w:sz w:val="24"/>
                <w:highlight w:val="none"/>
                <w:lang w:val="zh-CN"/>
              </w:rPr>
              <w:t>，适宜种植小麦、玉米等农作物。有耕地6515亩，其中人均耕地2.4亩；有林地 8000亩。2016 年全村经济总收入2271.36万元，农民人均纯收入7221.93元。农民收入主要以种植业、养殖业为主。</w:t>
            </w:r>
          </w:p>
          <w:p w14:paraId="0869EEED">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（三）矿山生产建设情况</w:t>
            </w:r>
          </w:p>
          <w:p w14:paraId="369E872C">
            <w:pPr>
              <w:spacing w:line="360" w:lineRule="auto"/>
              <w:ind w:firstLine="496" w:firstLineChars="200"/>
              <w:jc w:val="left"/>
              <w:rPr>
                <w:rFonts w:hint="eastAsia" w:ascii="宋体" w:hAnsi="宋体" w:eastAsia="宋体" w:cs="宋体"/>
                <w:color w:val="auto"/>
                <w:spacing w:val="4"/>
                <w:sz w:val="24"/>
                <w:highlight w:val="none"/>
                <w:lang w:val="en-US" w:eastAsia="zh-CN"/>
              </w:rPr>
            </w:pPr>
            <w:r>
              <w:rPr>
                <w:rFonts w:hint="eastAsia" w:ascii="宋体" w:hAnsi="宋体" w:eastAsia="宋体" w:cs="宋体"/>
                <w:color w:val="auto"/>
                <w:spacing w:val="4"/>
                <w:sz w:val="24"/>
                <w:highlight w:val="none"/>
              </w:rPr>
              <w:t>矿山为</w:t>
            </w:r>
            <w:r>
              <w:rPr>
                <w:rFonts w:hint="eastAsia" w:ascii="宋体" w:hAnsi="宋体" w:eastAsia="宋体" w:cs="宋体"/>
                <w:color w:val="auto"/>
                <w:spacing w:val="4"/>
                <w:sz w:val="24"/>
                <w:highlight w:val="none"/>
                <w:lang w:val="en-US" w:eastAsia="zh-CN"/>
              </w:rPr>
              <w:t>停产</w:t>
            </w:r>
            <w:r>
              <w:rPr>
                <w:rFonts w:hint="eastAsia" w:ascii="宋体" w:hAnsi="宋体" w:eastAsia="宋体" w:cs="宋体"/>
                <w:color w:val="auto"/>
                <w:spacing w:val="4"/>
                <w:sz w:val="24"/>
                <w:highlight w:val="none"/>
              </w:rPr>
              <w:t>延续矿山，</w:t>
            </w:r>
            <w:r>
              <w:rPr>
                <w:rFonts w:hint="eastAsia" w:ascii="宋体" w:hAnsi="宋体" w:eastAsia="宋体" w:cs="宋体"/>
                <w:color w:val="auto"/>
                <w:spacing w:val="4"/>
                <w:sz w:val="24"/>
                <w:highlight w:val="none"/>
                <w:lang w:val="en-US" w:eastAsia="zh-CN"/>
              </w:rPr>
              <w:t>目前已建地面设施主要有原厂房、1870m坑口、1920m坑口、原工业场地、办公生活区、库房、炸药库、已建矿山道路、已复垦区。</w:t>
            </w:r>
          </w:p>
          <w:p w14:paraId="089290F8">
            <w:pPr>
              <w:widowControl/>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（四）</w:t>
            </w:r>
            <w:r>
              <w:rPr>
                <w:rFonts w:hint="eastAsia" w:ascii="宋体" w:hAnsi="宋体" w:eastAsia="宋体" w:cs="宋体"/>
                <w:b/>
                <w:bCs/>
                <w:color w:val="auto"/>
                <w:sz w:val="24"/>
                <w:highlight w:val="none"/>
              </w:rPr>
              <w:t>地质环境现状</w:t>
            </w:r>
          </w:p>
          <w:p w14:paraId="1E28DF41">
            <w:pPr>
              <w:adjustRightInd w:val="0"/>
              <w:snapToGrid w:val="0"/>
              <w:spacing w:line="360" w:lineRule="auto"/>
              <w:ind w:firstLine="480" w:firstLineChars="200"/>
              <w:rPr>
                <w:rFonts w:hint="eastAsia" w:ascii="宋体" w:hAnsi="宋体" w:eastAsia="宋体" w:cs="宋体"/>
                <w:bCs/>
                <w:snapToGrid w:val="0"/>
                <w:color w:val="auto"/>
                <w:sz w:val="24"/>
                <w:highlight w:val="none"/>
              </w:rPr>
            </w:pPr>
            <w:r>
              <w:rPr>
                <w:rFonts w:hint="eastAsia" w:ascii="宋体" w:hAnsi="宋体" w:eastAsia="宋体" w:cs="宋体"/>
                <w:bCs/>
                <w:snapToGrid w:val="0"/>
                <w:color w:val="auto"/>
                <w:sz w:val="24"/>
                <w:highlight w:val="none"/>
              </w:rPr>
              <w:t>现阶段，矿山</w:t>
            </w:r>
            <w:r>
              <w:rPr>
                <w:rFonts w:hint="eastAsia" w:ascii="宋体" w:hAnsi="宋体" w:eastAsia="宋体" w:cs="宋体"/>
                <w:bCs/>
                <w:snapToGrid w:val="0"/>
                <w:color w:val="auto"/>
                <w:sz w:val="24"/>
                <w:highlight w:val="none"/>
                <w:lang w:val="en-US" w:eastAsia="zh-CN"/>
              </w:rPr>
              <w:t>未</w:t>
            </w:r>
            <w:r>
              <w:rPr>
                <w:rFonts w:hint="eastAsia" w:ascii="宋体" w:hAnsi="宋体" w:eastAsia="宋体" w:cs="宋体"/>
                <w:bCs/>
                <w:snapToGrid w:val="0"/>
                <w:color w:val="auto"/>
                <w:sz w:val="24"/>
                <w:highlight w:val="none"/>
              </w:rPr>
              <w:t>开采，前期地面辅助设施建设挖、填方形成边坡及弃渣堆积边坡，危险性中等、危害性中等；区内采矿活动对地形地貌景观破坏程度轻度</w:t>
            </w:r>
            <w:r>
              <w:rPr>
                <w:rFonts w:hint="eastAsia" w:ascii="宋体" w:hAnsi="宋体" w:eastAsia="宋体" w:cs="宋体"/>
                <w:bCs/>
                <w:snapToGrid w:val="0"/>
                <w:color w:val="auto"/>
                <w:sz w:val="24"/>
                <w:highlight w:val="none"/>
                <w:lang w:val="en-US" w:eastAsia="zh-CN"/>
              </w:rPr>
              <w:t>-</w:t>
            </w:r>
            <w:r>
              <w:rPr>
                <w:rFonts w:hint="eastAsia" w:ascii="宋体" w:hAnsi="宋体" w:eastAsia="宋体" w:cs="宋体"/>
                <w:bCs/>
                <w:snapToGrid w:val="0"/>
                <w:color w:val="auto"/>
                <w:sz w:val="24"/>
                <w:highlight w:val="none"/>
              </w:rPr>
              <w:t>中度，对含水层破坏程度为轻度。</w:t>
            </w:r>
          </w:p>
          <w:p w14:paraId="0D1CC4FC">
            <w:pPr>
              <w:widowControl/>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（五）土地损毁与复垦现状</w:t>
            </w:r>
          </w:p>
          <w:p w14:paraId="053535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据实地调查，项目已损毁土地面积</w:t>
            </w:r>
            <w:r>
              <w:rPr>
                <w:rFonts w:hint="eastAsia" w:ascii="宋体" w:hAnsi="宋体" w:eastAsia="宋体" w:cs="宋体"/>
                <w:color w:val="auto"/>
                <w:sz w:val="24"/>
                <w:highlight w:val="none"/>
                <w:lang w:val="en-US" w:eastAsia="zh-CN"/>
              </w:rPr>
              <w:t>4.1667</w:t>
            </w:r>
            <w:r>
              <w:rPr>
                <w:rFonts w:hint="eastAsia" w:ascii="宋体" w:hAnsi="宋体" w:eastAsia="宋体" w:cs="宋体"/>
                <w:color w:val="auto"/>
                <w:sz w:val="24"/>
                <w:highlight w:val="none"/>
              </w:rPr>
              <w:t>hm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rPr>
              <w:t>，损毁地类包括乔木林地</w:t>
            </w:r>
            <w:r>
              <w:rPr>
                <w:rFonts w:hint="eastAsia" w:ascii="宋体" w:hAnsi="宋体" w:eastAsia="宋体" w:cs="宋体"/>
                <w:color w:val="auto"/>
                <w:sz w:val="24"/>
                <w:highlight w:val="none"/>
                <w:lang w:val="en-US" w:eastAsia="zh-CN"/>
              </w:rPr>
              <w:t>3.2999</w:t>
            </w:r>
            <w:r>
              <w:rPr>
                <w:rFonts w:hint="eastAsia" w:ascii="宋体" w:hAnsi="宋体" w:eastAsia="宋体" w:cs="宋体"/>
                <w:color w:val="auto"/>
                <w:sz w:val="24"/>
                <w:highlight w:val="none"/>
              </w:rPr>
              <w:t>hm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rPr>
              <w:t>、竹林地0.0944hm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rPr>
              <w:t>、农村宅基地0.3629hm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rPr>
              <w:t>，农村道路0.4095hm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rPr>
              <w:t>，主要为已修建原工业场地、1870m坑口、1920m坑口、原厂房、办公生活区、库房、炸药库、已建矿山道路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已复垦区</w:t>
            </w:r>
            <w:r>
              <w:rPr>
                <w:rFonts w:hint="eastAsia" w:ascii="宋体" w:hAnsi="宋体" w:eastAsia="宋体" w:cs="宋体"/>
                <w:color w:val="auto"/>
                <w:sz w:val="24"/>
                <w:highlight w:val="none"/>
              </w:rPr>
              <w:t>等已损毁土地，损毁方式为挖损、压占。</w:t>
            </w:r>
          </w:p>
          <w:p w14:paraId="5363A208">
            <w:pPr>
              <w:widowControl/>
              <w:spacing w:line="440" w:lineRule="exac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（六）</w:t>
            </w:r>
            <w:r>
              <w:rPr>
                <w:rFonts w:hint="eastAsia" w:ascii="宋体" w:hAnsi="宋体" w:eastAsia="宋体" w:cs="宋体"/>
                <w:b/>
                <w:bCs/>
                <w:color w:val="auto"/>
                <w:sz w:val="24"/>
                <w:highlight w:val="none"/>
              </w:rPr>
              <w:t>生态状况</w:t>
            </w:r>
          </w:p>
          <w:p w14:paraId="304BFF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矿区</w:t>
            </w:r>
            <w:r>
              <w:rPr>
                <w:rFonts w:hint="eastAsia" w:ascii="宋体" w:hAnsi="宋体" w:eastAsia="宋体" w:cs="宋体"/>
                <w:color w:val="auto"/>
                <w:sz w:val="24"/>
                <w:highlight w:val="none"/>
              </w:rPr>
              <w:t>主要生态系统类型包括：农田</w:t>
            </w:r>
            <w:r>
              <w:rPr>
                <w:rFonts w:hint="eastAsia" w:ascii="宋体" w:hAnsi="宋体" w:eastAsia="宋体" w:cs="宋体"/>
                <w:color w:val="auto"/>
                <w:spacing w:val="-2"/>
                <w:sz w:val="24"/>
                <w:highlight w:val="none"/>
                <w:shd w:val="clear" w:color="auto" w:fill="FFFFFF"/>
              </w:rPr>
              <w:t>生态系统，占比</w:t>
            </w:r>
            <w:r>
              <w:rPr>
                <w:rFonts w:hint="eastAsia" w:ascii="宋体" w:hAnsi="宋体" w:eastAsia="宋体" w:cs="宋体"/>
                <w:color w:val="auto"/>
                <w:kern w:val="0"/>
                <w:sz w:val="24"/>
                <w:highlight w:val="none"/>
                <w:lang w:val="en-US" w:eastAsia="zh-CN" w:bidi="ar"/>
              </w:rPr>
              <w:t>20.40</w:t>
            </w:r>
            <w:r>
              <w:rPr>
                <w:rFonts w:hint="eastAsia" w:ascii="宋体" w:hAnsi="宋体" w:eastAsia="宋体" w:cs="宋体"/>
                <w:color w:val="auto"/>
                <w:kern w:val="0"/>
                <w:sz w:val="24"/>
                <w:highlight w:val="none"/>
                <w:lang w:bidi="ar"/>
              </w:rPr>
              <w:t>%；</w:t>
            </w:r>
            <w:r>
              <w:rPr>
                <w:rFonts w:hint="eastAsia" w:ascii="宋体" w:hAnsi="宋体" w:eastAsia="宋体" w:cs="宋体"/>
                <w:color w:val="auto"/>
                <w:spacing w:val="-2"/>
                <w:sz w:val="24"/>
                <w:highlight w:val="none"/>
                <w:shd w:val="clear" w:color="auto" w:fill="FFFFFF"/>
              </w:rPr>
              <w:t>森林生态系统，占比</w:t>
            </w:r>
            <w:r>
              <w:rPr>
                <w:rFonts w:hint="eastAsia" w:ascii="宋体" w:hAnsi="宋体" w:eastAsia="宋体" w:cs="宋体"/>
                <w:color w:val="auto"/>
                <w:kern w:val="0"/>
                <w:sz w:val="24"/>
                <w:highlight w:val="none"/>
                <w:lang w:val="en-US" w:eastAsia="zh-CN" w:bidi="ar"/>
              </w:rPr>
              <w:t>74.27</w:t>
            </w:r>
            <w:r>
              <w:rPr>
                <w:rFonts w:hint="eastAsia" w:ascii="宋体" w:hAnsi="宋体" w:eastAsia="宋体" w:cs="宋体"/>
                <w:color w:val="auto"/>
                <w:kern w:val="0"/>
                <w:sz w:val="24"/>
                <w:highlight w:val="none"/>
                <w:lang w:bidi="ar"/>
              </w:rPr>
              <w:t>%；</w:t>
            </w:r>
            <w:r>
              <w:rPr>
                <w:rFonts w:hint="eastAsia" w:ascii="宋体" w:hAnsi="宋体" w:eastAsia="宋体" w:cs="宋体"/>
                <w:color w:val="auto"/>
                <w:spacing w:val="-2"/>
                <w:sz w:val="24"/>
                <w:highlight w:val="none"/>
                <w:shd w:val="clear" w:color="auto" w:fill="FFFFFF"/>
              </w:rPr>
              <w:t>草地生态系统，占比</w:t>
            </w:r>
            <w:r>
              <w:rPr>
                <w:rFonts w:hint="eastAsia" w:ascii="宋体" w:hAnsi="宋体" w:eastAsia="宋体" w:cs="宋体"/>
                <w:color w:val="auto"/>
                <w:kern w:val="0"/>
                <w:sz w:val="24"/>
                <w:highlight w:val="none"/>
                <w:lang w:val="en-US" w:eastAsia="zh-CN" w:bidi="ar"/>
              </w:rPr>
              <w:t>0.17</w:t>
            </w:r>
            <w:r>
              <w:rPr>
                <w:rFonts w:hint="eastAsia" w:ascii="宋体" w:hAnsi="宋体" w:eastAsia="宋体" w:cs="宋体"/>
                <w:color w:val="auto"/>
                <w:kern w:val="0"/>
                <w:sz w:val="24"/>
                <w:highlight w:val="none"/>
                <w:lang w:bidi="ar"/>
              </w:rPr>
              <w:t>%；城镇生态系统，占比</w:t>
            </w:r>
            <w:r>
              <w:rPr>
                <w:rFonts w:hint="eastAsia" w:ascii="宋体" w:hAnsi="宋体" w:eastAsia="宋体" w:cs="宋体"/>
                <w:color w:val="auto"/>
                <w:kern w:val="0"/>
                <w:sz w:val="24"/>
                <w:highlight w:val="none"/>
                <w:lang w:val="en-US" w:eastAsia="zh-CN" w:bidi="ar"/>
              </w:rPr>
              <w:t>4.62</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湿地生态系统，</w:t>
            </w:r>
            <w:r>
              <w:rPr>
                <w:rFonts w:hint="eastAsia" w:ascii="宋体" w:hAnsi="宋体" w:eastAsia="宋体" w:cs="宋体"/>
                <w:color w:val="auto"/>
                <w:kern w:val="0"/>
                <w:sz w:val="24"/>
                <w:highlight w:val="none"/>
                <w:lang w:eastAsia="zh-CN" w:bidi="ar"/>
              </w:rPr>
              <w:t>占比</w:t>
            </w:r>
            <w:r>
              <w:rPr>
                <w:rFonts w:hint="eastAsia" w:ascii="宋体" w:hAnsi="宋体" w:eastAsia="宋体" w:cs="宋体"/>
                <w:color w:val="auto"/>
                <w:kern w:val="0"/>
                <w:sz w:val="24"/>
                <w:highlight w:val="none"/>
                <w:lang w:val="en-US" w:eastAsia="zh-CN" w:bidi="ar"/>
              </w:rPr>
              <w:t>0.38</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裸地</w:t>
            </w:r>
            <w:r>
              <w:rPr>
                <w:rFonts w:hint="eastAsia" w:ascii="宋体" w:hAnsi="宋体" w:eastAsia="宋体" w:cs="宋体"/>
                <w:color w:val="auto"/>
                <w:kern w:val="0"/>
                <w:sz w:val="24"/>
                <w:highlight w:val="none"/>
                <w:lang w:eastAsia="zh-CN" w:bidi="ar"/>
              </w:rPr>
              <w:t>生态系统，占比</w:t>
            </w:r>
            <w:r>
              <w:rPr>
                <w:rFonts w:hint="eastAsia" w:ascii="宋体" w:hAnsi="宋体" w:eastAsia="宋体" w:cs="宋体"/>
                <w:color w:val="auto"/>
                <w:kern w:val="0"/>
                <w:sz w:val="24"/>
                <w:highlight w:val="none"/>
                <w:lang w:val="en-US" w:eastAsia="zh-CN" w:bidi="ar"/>
              </w:rPr>
              <w:t>0.09</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sz w:val="24"/>
                <w:highlight w:val="none"/>
              </w:rPr>
              <w:t xml:space="preserve"> </w:t>
            </w:r>
          </w:p>
          <w:p w14:paraId="05BC04D1">
            <w:pPr>
              <w:widowControl/>
              <w:adjustRightInd w:val="0"/>
              <w:snapToGrid w:val="0"/>
              <w:spacing w:line="360" w:lineRule="auto"/>
              <w:ind w:firstLine="480" w:firstLineChars="200"/>
              <w:jc w:val="left"/>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lang w:val="zh-CN"/>
              </w:rPr>
              <w:t>矿区范围及采矿活动影响范围不在</w:t>
            </w:r>
            <w:r>
              <w:rPr>
                <w:rFonts w:hint="eastAsia" w:ascii="宋体" w:hAnsi="宋体" w:eastAsia="宋体" w:cs="宋体"/>
                <w:snapToGrid w:val="0"/>
                <w:color w:val="auto"/>
                <w:sz w:val="24"/>
                <w:highlight w:val="none"/>
              </w:rPr>
              <w:t>生态红线保护区、</w:t>
            </w:r>
            <w:r>
              <w:rPr>
                <w:rFonts w:hint="eastAsia" w:ascii="宋体" w:hAnsi="宋体" w:eastAsia="宋体" w:cs="宋体"/>
                <w:color w:val="auto"/>
                <w:sz w:val="24"/>
                <w:highlight w:val="none"/>
              </w:rPr>
              <w:t>永久基本农田保护区及城镇开发边界区内，</w:t>
            </w:r>
            <w:r>
              <w:rPr>
                <w:rFonts w:hint="eastAsia" w:ascii="宋体" w:hAnsi="宋体" w:eastAsia="宋体" w:cs="宋体"/>
                <w:snapToGrid w:val="0"/>
                <w:color w:val="auto"/>
                <w:sz w:val="24"/>
                <w:highlight w:val="none"/>
                <w:lang w:val="zh-CN"/>
              </w:rPr>
              <w:t>矿区内未分布有价值的自然景观，不在划定的各类自然保护区、风景名胜区</w:t>
            </w:r>
            <w:r>
              <w:rPr>
                <w:rFonts w:hint="eastAsia" w:ascii="宋体" w:hAnsi="宋体" w:eastAsia="宋体" w:cs="宋体"/>
                <w:snapToGrid w:val="0"/>
                <w:color w:val="auto"/>
                <w:sz w:val="24"/>
                <w:highlight w:val="none"/>
              </w:rPr>
              <w:t>、生态公益林等地区。</w:t>
            </w:r>
          </w:p>
          <w:p w14:paraId="63C8B3D1">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bookmarkStart w:id="10" w:name="_Hlk222927468"/>
            <w:r>
              <w:rPr>
                <w:rFonts w:hint="eastAsia" w:ascii="宋体" w:hAnsi="宋体" w:eastAsia="宋体" w:cs="宋体"/>
                <w:color w:val="auto"/>
                <w:sz w:val="24"/>
                <w:highlight w:val="none"/>
              </w:rPr>
              <w:t>依据《中国陆域生态基础分区》（自然资源部，2023年5月）、《云南省生态功能区划》（云南省环境保护厅，2007年3月），矿区位于</w:t>
            </w:r>
            <w:r>
              <w:rPr>
                <w:rFonts w:hint="eastAsia" w:ascii="宋体" w:hAnsi="宋体" w:eastAsia="宋体" w:cs="宋体"/>
                <w:color w:val="auto"/>
                <w:sz w:val="24"/>
                <w:highlight w:val="none"/>
                <w:lang w:val="en-US" w:eastAsia="zh-CN"/>
              </w:rPr>
              <w:t>镇康</w:t>
            </w:r>
            <w:r>
              <w:rPr>
                <w:rFonts w:hint="eastAsia" w:ascii="宋体" w:hAnsi="宋体" w:eastAsia="宋体" w:cs="宋体"/>
                <w:color w:val="auto"/>
                <w:sz w:val="24"/>
                <w:highlight w:val="none"/>
              </w:rPr>
              <w:t>县</w:t>
            </w:r>
            <w:r>
              <w:rPr>
                <w:rFonts w:hint="eastAsia" w:ascii="宋体" w:hAnsi="宋体" w:eastAsia="宋体" w:cs="宋体"/>
                <w:color w:val="auto"/>
                <w:sz w:val="24"/>
                <w:highlight w:val="none"/>
                <w:lang w:val="en-US" w:eastAsia="zh-CN"/>
              </w:rPr>
              <w:t>忙丙</w:t>
            </w:r>
            <w:r>
              <w:rPr>
                <w:rFonts w:hint="eastAsia" w:ascii="宋体" w:hAnsi="宋体" w:eastAsia="宋体" w:cs="宋体"/>
                <w:color w:val="auto"/>
                <w:sz w:val="24"/>
                <w:highlight w:val="none"/>
              </w:rPr>
              <w:t>乡，国家生态环境功能区划中总体生态功能区划位于</w:t>
            </w:r>
            <w:r>
              <w:rPr>
                <w:rFonts w:hint="eastAsia" w:ascii="宋体" w:hAnsi="宋体" w:eastAsia="宋体" w:cs="宋体"/>
                <w:color w:val="auto"/>
                <w:sz w:val="24"/>
                <w:highlight w:val="none"/>
                <w:lang w:val="en-US" w:eastAsia="zh-CN"/>
              </w:rPr>
              <w:t>南方丘陵山地带</w:t>
            </w:r>
            <w:r>
              <w:rPr>
                <w:rFonts w:hint="eastAsia" w:ascii="宋体" w:hAnsi="宋体" w:eastAsia="宋体" w:cs="宋体"/>
                <w:color w:val="auto"/>
                <w:sz w:val="24"/>
                <w:highlight w:val="none"/>
              </w:rPr>
              <w:t>（1级）-长江及川滇重点生态区（2级）-滇西南山地生态区（3级）；属南亚热带和边缘热带湿润气候，年均降水量700</w:t>
            </w:r>
            <w:r>
              <w:rPr>
                <w:rFonts w:hint="eastAsia" w:ascii="宋体" w:hAnsi="宋体" w:eastAsia="宋体" w:cs="宋体"/>
                <w:color w:val="auto"/>
                <w:sz w:val="24"/>
                <w:highlight w:val="none"/>
                <w:lang w:val="en-US" w:eastAsia="zh-CN"/>
              </w:rPr>
              <w:t>mm</w:t>
            </w:r>
            <w:r>
              <w:rPr>
                <w:rFonts w:hint="eastAsia" w:ascii="宋体" w:hAnsi="宋体" w:eastAsia="宋体" w:cs="宋体"/>
                <w:color w:val="auto"/>
                <w:sz w:val="24"/>
                <w:highlight w:val="none"/>
              </w:rPr>
              <w:t>～2300</w:t>
            </w:r>
            <w:r>
              <w:rPr>
                <w:rFonts w:hint="eastAsia" w:ascii="宋体" w:hAnsi="宋体" w:eastAsia="宋体" w:cs="宋体"/>
                <w:color w:val="auto"/>
                <w:sz w:val="24"/>
                <w:highlight w:val="none"/>
                <w:lang w:val="en-US" w:eastAsia="zh-CN"/>
              </w:rPr>
              <w:t>mm</w:t>
            </w:r>
            <w:r>
              <w:rPr>
                <w:rFonts w:hint="eastAsia" w:ascii="宋体" w:hAnsi="宋体" w:eastAsia="宋体" w:cs="宋体"/>
                <w:color w:val="auto"/>
                <w:sz w:val="24"/>
                <w:highlight w:val="none"/>
              </w:rPr>
              <w:t>。地貌类型以中山、低山地貌为主。土壤以</w:t>
            </w:r>
            <w:r>
              <w:rPr>
                <w:rFonts w:hint="eastAsia" w:ascii="宋体" w:hAnsi="宋体" w:eastAsia="宋体" w:cs="宋体"/>
                <w:color w:val="auto"/>
                <w:sz w:val="24"/>
                <w:highlight w:val="none"/>
                <w:lang w:val="en-US" w:eastAsia="zh-CN"/>
              </w:rPr>
              <w:t>黄</w:t>
            </w:r>
            <w:r>
              <w:rPr>
                <w:rFonts w:hint="eastAsia" w:ascii="宋体" w:hAnsi="宋体" w:eastAsia="宋体" w:cs="宋体"/>
                <w:color w:val="auto"/>
                <w:sz w:val="24"/>
                <w:highlight w:val="none"/>
              </w:rPr>
              <w:t>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黄棕壤</w:t>
            </w:r>
            <w:r>
              <w:rPr>
                <w:rFonts w:hint="eastAsia" w:ascii="宋体" w:hAnsi="宋体" w:eastAsia="宋体" w:cs="宋体"/>
                <w:color w:val="auto"/>
                <w:sz w:val="24"/>
                <w:highlight w:val="none"/>
              </w:rPr>
              <w:t>为主，成土母岩以易风化型为主。本区植被垂直分带性较为明显，生物多样性极为丰富。生态功能定位包括：①具有重要的水源涵养、②生物多样性保护、③水土保持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④固碳功能</w:t>
            </w:r>
            <w:bookmarkEnd w:id="10"/>
            <w:r>
              <w:rPr>
                <w:rFonts w:hint="eastAsia" w:ascii="宋体" w:hAnsi="宋体" w:eastAsia="宋体" w:cs="宋体"/>
                <w:color w:val="auto"/>
                <w:sz w:val="24"/>
                <w:highlight w:val="none"/>
              </w:rPr>
              <w:t>。</w:t>
            </w:r>
          </w:p>
          <w:p w14:paraId="60D34D40">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三、矿区生态环境问题</w:t>
            </w:r>
          </w:p>
          <w:p w14:paraId="24D313D5">
            <w:pPr>
              <w:adjustRightInd w:val="0"/>
              <w:snapToGrid w:val="0"/>
              <w:spacing w:line="360" w:lineRule="auto"/>
              <w:rPr>
                <w:rFonts w:hint="eastAsia" w:ascii="宋体" w:hAnsi="宋体" w:eastAsia="宋体" w:cs="宋体"/>
                <w:b/>
                <w:bCs/>
                <w:snapToGrid w:val="0"/>
                <w:color w:val="auto"/>
                <w:sz w:val="24"/>
                <w:highlight w:val="none"/>
                <w:lang w:eastAsia="zh-CN"/>
              </w:rPr>
            </w:pPr>
            <w:r>
              <w:rPr>
                <w:rFonts w:hint="eastAsia" w:ascii="宋体" w:hAnsi="宋体" w:eastAsia="宋体" w:cs="宋体"/>
                <w:b/>
                <w:bCs/>
                <w:snapToGrid w:val="0"/>
                <w:color w:val="auto"/>
                <w:sz w:val="24"/>
                <w:highlight w:val="none"/>
              </w:rPr>
              <w:t>（一）矿区地质环境问题</w:t>
            </w:r>
            <w:r>
              <w:rPr>
                <w:rFonts w:hint="eastAsia" w:ascii="宋体" w:hAnsi="宋体" w:eastAsia="宋体" w:cs="宋体"/>
                <w:b/>
                <w:bCs/>
                <w:snapToGrid w:val="0"/>
                <w:color w:val="auto"/>
                <w:sz w:val="24"/>
                <w:highlight w:val="none"/>
                <w:lang w:val="en-US" w:eastAsia="zh-CN"/>
              </w:rPr>
              <w:t>现状</w:t>
            </w:r>
          </w:p>
          <w:p w14:paraId="79CC5D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1．地质灾害风险现状</w:t>
            </w:r>
          </w:p>
          <w:p w14:paraId="66152E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经野外实地调查，现状不稳定地质体</w:t>
            </w:r>
            <w:r>
              <w:rPr>
                <w:rFonts w:hint="eastAsia" w:ascii="宋体" w:hAnsi="宋体" w:eastAsia="宋体" w:cs="宋体"/>
                <w:color w:val="auto"/>
                <w:sz w:val="24"/>
                <w:highlight w:val="none"/>
                <w:lang w:val="en-US" w:eastAsia="zh-CN"/>
              </w:rPr>
              <w:t>不发育，评价区调查期间尚未发现不稳定地质体分布。</w:t>
            </w:r>
          </w:p>
          <w:p w14:paraId="60C9EBB0">
            <w:pPr>
              <w:numPr>
                <w:ilvl w:val="0"/>
                <w:numId w:val="2"/>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地形地貌景观破坏现状</w:t>
            </w:r>
          </w:p>
          <w:p w14:paraId="00E4CA01">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据本次走访调查及查阅相关资料，矿区无重要建筑物分布，无名胜古迹、地质公园、地质遗迹，无旅游、文物保护区、水源地保护区和自然保护区，未发现具典型意义的地层构造及地貌景观。</w:t>
            </w:r>
            <w:r>
              <w:rPr>
                <w:rFonts w:hint="eastAsia" w:ascii="宋体" w:hAnsi="宋体" w:eastAsia="宋体" w:cs="宋体"/>
                <w:color w:val="auto"/>
                <w:sz w:val="24"/>
                <w:highlight w:val="none"/>
                <w:lang w:val="zh-CN"/>
              </w:rPr>
              <w:t>现状矿山开采方式为地下开采，对地形地貌景观的破坏影响主要表现在已形成的</w:t>
            </w:r>
            <w:r>
              <w:rPr>
                <w:rFonts w:hint="eastAsia" w:ascii="宋体" w:hAnsi="宋体" w:eastAsia="宋体" w:cs="宋体"/>
                <w:color w:val="auto"/>
                <w:sz w:val="24"/>
                <w:highlight w:val="none"/>
                <w:lang w:val="en-US" w:eastAsia="zh-CN"/>
              </w:rPr>
              <w:t>原工业场地、1870m坑口、1920m坑口、原厂房、</w:t>
            </w:r>
            <w:r>
              <w:rPr>
                <w:rFonts w:hint="eastAsia" w:ascii="宋体" w:hAnsi="宋体" w:eastAsia="宋体" w:cs="宋体"/>
                <w:color w:val="auto"/>
                <w:sz w:val="24"/>
                <w:highlight w:val="none"/>
                <w:lang w:val="zh-CN"/>
              </w:rPr>
              <w:t>办公生活区、</w:t>
            </w:r>
            <w:r>
              <w:rPr>
                <w:rFonts w:hint="eastAsia" w:ascii="宋体" w:hAnsi="宋体" w:eastAsia="宋体" w:cs="宋体"/>
                <w:color w:val="auto"/>
                <w:sz w:val="24"/>
                <w:highlight w:val="none"/>
                <w:lang w:val="en-US" w:eastAsia="zh-CN"/>
              </w:rPr>
              <w:t>库房</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炸药库、已建矿山道路、已复垦区</w:t>
            </w:r>
            <w:r>
              <w:rPr>
                <w:rFonts w:hint="eastAsia" w:ascii="宋体" w:hAnsi="宋体" w:eastAsia="宋体" w:cs="宋体"/>
                <w:color w:val="auto"/>
                <w:sz w:val="24"/>
                <w:highlight w:val="none"/>
                <w:lang w:val="zh-CN"/>
              </w:rPr>
              <w:t>等。</w:t>
            </w:r>
            <w:r>
              <w:rPr>
                <w:rFonts w:hint="eastAsia" w:ascii="宋体" w:hAnsi="宋体" w:eastAsia="宋体" w:cs="宋体"/>
                <w:color w:val="auto"/>
                <w:sz w:val="24"/>
                <w:highlight w:val="none"/>
                <w:lang w:val="zh-CN" w:eastAsia="zh-CN"/>
              </w:rPr>
              <w:t>总体上，已有的矿业活动对区内原生地形地貌景观影响和破坏程度较严重。</w:t>
            </w:r>
          </w:p>
          <w:p w14:paraId="61BD0421">
            <w:pPr>
              <w:numPr>
                <w:ilvl w:val="0"/>
                <w:numId w:val="2"/>
              </w:numPr>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地下水环境破坏现状</w:t>
            </w:r>
          </w:p>
          <w:p w14:paraId="4C1E1AD0">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现状下未对地表水、生产和生活用水资源构成影响、未对含水</w:t>
            </w:r>
            <w:r>
              <w:rPr>
                <w:rFonts w:hint="eastAsia" w:ascii="宋体" w:hAnsi="宋体" w:eastAsia="宋体" w:cs="宋体"/>
                <w:color w:val="auto"/>
                <w:sz w:val="24"/>
                <w:highlight w:val="none"/>
                <w:lang w:val="en-US" w:eastAsia="zh-CN"/>
              </w:rPr>
              <w:t>层</w:t>
            </w:r>
            <w:r>
              <w:rPr>
                <w:rFonts w:hint="default" w:ascii="宋体" w:hAnsi="宋体" w:eastAsia="宋体" w:cs="宋体"/>
                <w:color w:val="auto"/>
                <w:sz w:val="24"/>
                <w:highlight w:val="none"/>
                <w:lang w:val="en-US" w:eastAsia="zh-CN"/>
              </w:rPr>
              <w:t>结构造成破坏，现状矿业活动对生态修复区内含水层的影响较轻。</w:t>
            </w:r>
          </w:p>
          <w:p w14:paraId="794A7C6D">
            <w:pPr>
              <w:numPr>
                <w:ilvl w:val="0"/>
                <w:numId w:val="2"/>
              </w:numPr>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土壤环境破坏现状</w:t>
            </w:r>
          </w:p>
          <w:p w14:paraId="43D7B948">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根据土样检测结果，项目建设区域地土壤环境质量满足《土壤环境质量标准》（GB15618-2018）三级标准要求，（废石场上游）污染等级属于清洁（安全）等级，（废石场下游）污染等级属于尚清洁（警戒线）等级，说明项目废石场周边土壤环境质量良好值，矿区土壤未污染，土质合格。矿山现状矿业活动对土壤环境造成污染程度为轻度。</w:t>
            </w:r>
          </w:p>
          <w:p w14:paraId="3947199B">
            <w:pPr>
              <w:numPr>
                <w:ilvl w:val="0"/>
                <w:numId w:val="2"/>
              </w:numPr>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土地损毁现状</w:t>
            </w:r>
          </w:p>
          <w:p w14:paraId="53471546">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矿区现状已损毁区域主要有原工业场地、1870m坑口、1920m坑口、原厂房、</w:t>
            </w:r>
            <w:r>
              <w:rPr>
                <w:rFonts w:hint="eastAsia" w:ascii="宋体" w:hAnsi="宋体" w:eastAsia="宋体" w:cs="宋体"/>
                <w:color w:val="auto"/>
                <w:sz w:val="24"/>
                <w:highlight w:val="none"/>
                <w:lang w:val="zh-CN"/>
              </w:rPr>
              <w:t>办公生活区、</w:t>
            </w:r>
            <w:r>
              <w:rPr>
                <w:rFonts w:hint="eastAsia" w:ascii="宋体" w:hAnsi="宋体" w:eastAsia="宋体" w:cs="宋体"/>
                <w:color w:val="auto"/>
                <w:sz w:val="24"/>
                <w:highlight w:val="none"/>
                <w:lang w:val="en-US" w:eastAsia="zh-CN"/>
              </w:rPr>
              <w:t>库房</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炸药库、已建矿山道路、已复垦区等区域，现状损毁面积为4.1667hm</w:t>
            </w:r>
            <w:r>
              <w:rPr>
                <w:rFonts w:hint="eastAsia" w:ascii="宋体" w:hAnsi="宋体" w:eastAsia="宋体" w:cs="宋体"/>
                <w:color w:val="auto"/>
                <w:sz w:val="24"/>
                <w:highlight w:val="none"/>
                <w:vertAlign w:val="superscript"/>
                <w:lang w:val="en-US" w:eastAsia="zh-CN"/>
              </w:rPr>
              <w:t>2</w:t>
            </w:r>
            <w:r>
              <w:rPr>
                <w:rFonts w:hint="eastAsia" w:ascii="宋体" w:hAnsi="宋体" w:eastAsia="宋体" w:cs="宋体"/>
                <w:color w:val="auto"/>
                <w:sz w:val="24"/>
                <w:highlight w:val="none"/>
                <w:lang w:val="en-US" w:eastAsia="zh-CN"/>
              </w:rPr>
              <w:t>，损毁方式为挖损、压占，损毁程度综合评估等级为中度。</w:t>
            </w:r>
          </w:p>
          <w:p w14:paraId="7EF14FA5">
            <w:pPr>
              <w:numPr>
                <w:ilvl w:val="0"/>
                <w:numId w:val="2"/>
              </w:numPr>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生态受损与退化现状</w:t>
            </w:r>
          </w:p>
          <w:p w14:paraId="6B64E4F6">
            <w:pPr>
              <w:numPr>
                <w:ilvl w:val="0"/>
                <w:numId w:val="0"/>
              </w:num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矿山为生产延续矿山，现状</w:t>
            </w:r>
            <w:r>
              <w:rPr>
                <w:rFonts w:hint="eastAsia" w:ascii="宋体" w:hAnsi="宋体" w:eastAsia="宋体" w:cs="宋体"/>
                <w:color w:val="auto"/>
                <w:sz w:val="24"/>
                <w:highlight w:val="none"/>
                <w:lang w:val="en-US" w:eastAsia="zh-CN"/>
              </w:rPr>
              <w:t>停产</w:t>
            </w:r>
            <w:r>
              <w:rPr>
                <w:rFonts w:hint="eastAsia" w:ascii="宋体" w:hAnsi="宋体" w:eastAsia="宋体" w:cs="宋体"/>
                <w:color w:val="auto"/>
                <w:sz w:val="24"/>
                <w:highlight w:val="none"/>
              </w:rPr>
              <w:t>；前期采矿活动</w:t>
            </w:r>
            <w:r>
              <w:rPr>
                <w:rFonts w:hint="eastAsia" w:ascii="宋体" w:hAnsi="宋体" w:eastAsia="宋体" w:cs="宋体"/>
                <w:color w:val="auto"/>
                <w:sz w:val="24"/>
                <w:highlight w:val="none"/>
                <w:lang w:val="zh-CN"/>
              </w:rPr>
              <w:t>现已形成已修建</w:t>
            </w:r>
            <w:r>
              <w:rPr>
                <w:rFonts w:hint="eastAsia" w:ascii="宋体" w:hAnsi="宋体" w:eastAsia="宋体" w:cs="宋体"/>
                <w:color w:val="auto"/>
                <w:sz w:val="24"/>
                <w:highlight w:val="none"/>
                <w:lang w:val="en-US" w:eastAsia="zh-CN"/>
              </w:rPr>
              <w:t>原工业场地、1870m坑口、1920m坑口、原厂房、</w:t>
            </w:r>
            <w:r>
              <w:rPr>
                <w:rFonts w:hint="eastAsia" w:ascii="宋体" w:hAnsi="宋体" w:eastAsia="宋体" w:cs="宋体"/>
                <w:color w:val="auto"/>
                <w:sz w:val="24"/>
                <w:highlight w:val="none"/>
                <w:lang w:val="zh-CN"/>
              </w:rPr>
              <w:t>办公生活区、</w:t>
            </w:r>
            <w:r>
              <w:rPr>
                <w:rFonts w:hint="eastAsia" w:ascii="宋体" w:hAnsi="宋体" w:eastAsia="宋体" w:cs="宋体"/>
                <w:color w:val="auto"/>
                <w:sz w:val="24"/>
                <w:highlight w:val="none"/>
                <w:lang w:val="en-US" w:eastAsia="zh-CN"/>
              </w:rPr>
              <w:t>库房</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炸药库、已建矿山道路、已复垦区</w:t>
            </w:r>
            <w:r>
              <w:rPr>
                <w:rFonts w:hint="eastAsia" w:ascii="宋体" w:hAnsi="宋体" w:eastAsia="宋体" w:cs="宋体"/>
                <w:color w:val="auto"/>
                <w:sz w:val="24"/>
                <w:highlight w:val="none"/>
                <w:lang w:val="zh-CN"/>
              </w:rPr>
              <w:t>等，依据前文描述评价区生态系统类型及空间分布情况，前期</w:t>
            </w:r>
            <w:r>
              <w:rPr>
                <w:rFonts w:hint="eastAsia" w:ascii="宋体" w:hAnsi="宋体" w:eastAsia="宋体" w:cs="宋体"/>
                <w:color w:val="auto"/>
                <w:sz w:val="24"/>
                <w:highlight w:val="none"/>
                <w:lang w:val="en-US" w:eastAsia="zh-CN"/>
              </w:rPr>
              <w:t>采</w:t>
            </w:r>
            <w:r>
              <w:rPr>
                <w:rFonts w:hint="eastAsia" w:ascii="宋体" w:hAnsi="宋体" w:eastAsia="宋体" w:cs="宋体"/>
                <w:color w:val="auto"/>
                <w:sz w:val="24"/>
                <w:highlight w:val="none"/>
                <w:lang w:val="zh-CN"/>
              </w:rPr>
              <w:t>矿活动引发的水土流失、水土污染、植被破坏及生物多样性丧失等主要对评价区</w:t>
            </w:r>
            <w:r>
              <w:rPr>
                <w:rFonts w:hint="eastAsia" w:ascii="宋体" w:hAnsi="宋体" w:eastAsia="宋体" w:cs="宋体"/>
                <w:color w:val="auto"/>
                <w:sz w:val="24"/>
                <w:highlight w:val="none"/>
              </w:rPr>
              <w:t>森林生态系统、城镇生态系统造成一定程度的破坏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生态系统现状受损程度为轻度。生态系统退化程度为轻度。</w:t>
            </w:r>
          </w:p>
          <w:p w14:paraId="0EB4C7DE">
            <w:pPr>
              <w:adjustRightInd w:val="0"/>
              <w:snapToGrid w:val="0"/>
              <w:spacing w:line="360" w:lineRule="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（二）矿区生态环境问题预测</w:t>
            </w:r>
          </w:p>
          <w:p w14:paraId="621206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1．地质灾害风险预测</w:t>
            </w:r>
          </w:p>
          <w:p w14:paraId="4545B3CC">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矿山现状地质灾害不发育，调查期间尚未发现典型不稳定地质体。后续采矿活动引发不稳定地质体危害的可能性较小。预测受地下采矿引发的地表变形影响，道路路面、坑口工业场地等产生变形、地裂缝、塌陷、下沉的可能性大，矿山开采引发地表塌陷、地裂缝等灾害的可能性大。受地表移动变形及降雨等因素的影响下，表土层沿土石界面产生滑坡、崩塌等地质灾害的可能性大，危及斜坡上及斜坡下方采矿坑道、工业场地等，总体危险性大、危害性大。各平硐口工业场地，场地拟建于1940m中段、1980m中段、2020m中段、2060m中段平硐口附近，场地建筑包括空压机房、值班室、材料房。所处位置为斜坡地形，场地平整施工以挖方为主，边坡高度1-1.5m，工业场地建设过程中引发硐口小范围垮塌、滑坡等不稳定地质体的可能性小。新建废石场可能引发滑坡、崩塌等不稳定地质体的可能性中等。C1冲沟引发泥石流灾害的可能性中等。新建高水位池建设引发不稳定地质体的可能性小。新建矿山道路可能引发不稳定地质体的可能性中等。工程施工及使用过程易诱发冒顶、片帮、掉块等井巷变形现象，预测在开采活动中，产生垮塌、片帮、冒顶等地质灾害的可能性大。公路切坡形成临空面，改变了边坡原始应力状态，边坡稳定性降低，遭受浅层滑坡、坍塌等地质灾害的可能性较大。库房遭受不稳定地质体危害的可能性小。办公生活区遭受不稳定地质体危害的可能性较小。炸药库可能遭受来自</w:t>
            </w:r>
            <w:r>
              <w:rPr>
                <w:rFonts w:hint="eastAsia" w:ascii="宋体" w:hAnsi="宋体" w:eastAsia="宋体" w:cs="宋体"/>
                <w:color w:val="auto"/>
                <w:sz w:val="24"/>
                <w:highlight w:val="none"/>
                <w:lang w:val="zh-CN" w:eastAsia="zh-CN"/>
              </w:rPr>
              <w:t>开挖后形成</w:t>
            </w:r>
            <w:r>
              <w:rPr>
                <w:rFonts w:hint="eastAsia" w:ascii="宋体" w:hAnsi="宋体" w:eastAsia="宋体" w:cs="宋体"/>
                <w:color w:val="auto"/>
                <w:sz w:val="24"/>
                <w:highlight w:val="none"/>
                <w:lang w:val="en-US" w:eastAsia="zh-CN"/>
              </w:rPr>
              <w:t>边坡上方岩石（土）体</w:t>
            </w:r>
            <w:r>
              <w:rPr>
                <w:rFonts w:hint="eastAsia" w:ascii="宋体" w:hAnsi="宋体" w:eastAsia="宋体" w:cs="宋体"/>
                <w:color w:val="auto"/>
                <w:sz w:val="24"/>
                <w:highlight w:val="none"/>
                <w:lang w:val="zh-CN" w:eastAsia="zh-CN"/>
              </w:rPr>
              <w:t>滑坡、崩塌</w:t>
            </w:r>
            <w:r>
              <w:rPr>
                <w:rFonts w:hint="eastAsia" w:ascii="宋体" w:hAnsi="宋体" w:eastAsia="宋体" w:cs="宋体"/>
                <w:color w:val="auto"/>
                <w:sz w:val="24"/>
                <w:highlight w:val="none"/>
                <w:lang w:val="en-US" w:eastAsia="zh-CN"/>
              </w:rPr>
              <w:t>等可能性小；场地内侧挖方区承载力较高，场地发生不均匀沉降的可能性较小。</w:t>
            </w:r>
          </w:p>
          <w:p w14:paraId="6B60A616">
            <w:pPr>
              <w:numPr>
                <w:ilvl w:val="0"/>
                <w:numId w:val="3"/>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地形地貌景观破坏预测</w:t>
            </w:r>
          </w:p>
          <w:p w14:paraId="72615D44">
            <w:pPr>
              <w:numPr>
                <w:ilvl w:val="0"/>
                <w:numId w:val="0"/>
              </w:numPr>
              <w:spacing w:line="360" w:lineRule="auto"/>
              <w:ind w:firstLine="480" w:firstLineChars="200"/>
              <w:rPr>
                <w:rFonts w:hint="eastAsia" w:ascii="宋体" w:hAnsi="宋体" w:eastAsia="宋体" w:cs="宋体"/>
                <w:color w:val="auto"/>
                <w:sz w:val="24"/>
                <w:highlight w:val="none"/>
              </w:rPr>
            </w:pPr>
            <w:r>
              <w:rPr>
                <w:rFonts w:hint="default" w:ascii="宋体" w:hAnsi="宋体" w:eastAsia="宋体" w:cs="宋体"/>
                <w:color w:val="auto"/>
                <w:sz w:val="24"/>
                <w:highlight w:val="none"/>
                <w:lang w:val="en-US" w:eastAsia="zh-CN"/>
              </w:rPr>
              <w:t>未来矿山采矿方式主要为地下开采，未来采矿活动，破坏地形地貌主要以新建1#工业场地、2#工业场地、3#工业场地、4#工业场地、高位水池、1940m坑口、1980m坑口、2020m坑口、2060m坑口、2100m回风口、新建矿山道路、废石场、拦渣坝、地下开采预测（塌陷区）地表变形移动范围等</w:t>
            </w:r>
            <w:r>
              <w:rPr>
                <w:rFonts w:hint="eastAsia" w:ascii="宋体" w:hAnsi="宋体" w:eastAsia="宋体" w:cs="宋体"/>
                <w:color w:val="auto"/>
                <w:sz w:val="24"/>
                <w:highlight w:val="none"/>
                <w:lang w:val="en-US" w:eastAsia="zh-CN"/>
              </w:rPr>
              <w:t>。未来矿山开采建设和运营过程中，新建基建辅助设施、地下开采区等，对地形地貌景观影响和破坏程度属严重。</w:t>
            </w:r>
          </w:p>
        </w:tc>
      </w:tr>
      <w:tr w14:paraId="4BD5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0" w:type="auto"/>
          </w:tcPr>
          <w:p w14:paraId="3B357048">
            <w:pPr>
              <w:numPr>
                <w:ilvl w:val="0"/>
                <w:numId w:val="3"/>
              </w:numPr>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地下水环境破坏预测</w:t>
            </w:r>
          </w:p>
          <w:p w14:paraId="5975AD3A">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矿山导水裂隙带高度35.76m，部份开采矿体的埋深小于导水裂隙带高度，裂隙带将直达地面，形成地面塌陷和地裂缝，破坏浅部的含水层，部份地表水也将不同程度地进入采区。特别是雨季将会有大量的降水沿变形裂隙进入采坑，导致涌水、突水等灾害。区由于岩石裂隙发育程度不一，断层构造带复杂，含水带结构复杂，含水层与隔水层相间夹隔水层，呈互层状产出，矿床充水的主要因素为矿井充水主要为上覆地层裂隙水及构造带冲水等；未来采矿活动主要在中部，断层带揭穿了地下和地表水的联系性，使地下采空区和井巷直接受地表水补给，对水循环系统造成破坏。其次，地表变形运动范围内产生地面塌陷和地裂缝，也使上覆岩层结构造成破坏。产生的地面塌陷和地裂缝，能使其含水性造成破坏。综上，预测未来矿业活动对区内地下含水层破坏程度为重度。</w:t>
            </w:r>
          </w:p>
          <w:p w14:paraId="2DB6C2C4">
            <w:pPr>
              <w:numPr>
                <w:ilvl w:val="0"/>
                <w:numId w:val="3"/>
              </w:numPr>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土地损毁预测</w:t>
            </w:r>
          </w:p>
          <w:p w14:paraId="1A51FDF7">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矿区未来开采拟损毁土地面积5.8880hm</w:t>
            </w:r>
            <w:r>
              <w:rPr>
                <w:rFonts w:hint="eastAsia" w:ascii="宋体" w:hAnsi="宋体" w:eastAsia="宋体" w:cs="宋体"/>
                <w:color w:val="auto"/>
                <w:sz w:val="24"/>
                <w:highlight w:val="none"/>
                <w:vertAlign w:val="superscript"/>
                <w:lang w:val="en-US" w:eastAsia="zh-CN"/>
              </w:rPr>
              <w:t>2</w:t>
            </w:r>
            <w:r>
              <w:rPr>
                <w:rFonts w:hint="eastAsia" w:ascii="宋体" w:hAnsi="宋体" w:eastAsia="宋体" w:cs="宋体"/>
                <w:color w:val="auto"/>
                <w:sz w:val="24"/>
                <w:highlight w:val="none"/>
                <w:lang w:val="en-US" w:eastAsia="zh-CN"/>
              </w:rPr>
              <w:t>，主要为新建1#工业场地、2#工业场地、3#工业场地、4#工业场地、高位水池、1940m坑口、1980m坑口、2020m坑口、2060m坑口、2100m回风平硐、新建矿山道路、废石场、拦渣坝、预测地表塌陷影响范围（塌陷区）等拟损毁区域，损毁方式为压占、挖损及塌陷损毁，总体损毁程度为重度。</w:t>
            </w:r>
          </w:p>
          <w:p w14:paraId="3CE551D1">
            <w:pPr>
              <w:numPr>
                <w:ilvl w:val="0"/>
                <w:numId w:val="3"/>
              </w:numPr>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生态受损与退化预测</w:t>
            </w:r>
          </w:p>
          <w:p w14:paraId="6D9B828F">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未来矿山采矿方式主要为地下开采，</w:t>
            </w:r>
            <w:r>
              <w:rPr>
                <w:rFonts w:hint="eastAsia" w:ascii="宋体" w:hAnsi="宋体" w:eastAsia="宋体" w:cs="宋体"/>
                <w:color w:val="auto"/>
                <w:sz w:val="24"/>
                <w:highlight w:val="none"/>
                <w:lang w:val="zh-CN" w:eastAsia="zh-CN"/>
              </w:rPr>
              <w:t>预测采矿活动引发的水土流失、水土污染、植被破坏及生物多样性丧失等</w:t>
            </w:r>
            <w:r>
              <w:rPr>
                <w:rFonts w:hint="eastAsia" w:ascii="宋体" w:hAnsi="宋体" w:eastAsia="宋体" w:cs="宋体"/>
                <w:color w:val="auto"/>
                <w:sz w:val="24"/>
                <w:highlight w:val="none"/>
                <w:lang w:val="en-US" w:eastAsia="zh-CN"/>
              </w:rPr>
              <w:t>对生态系统受损程度为轻度。依据《HJ1174-2021，全国生态状态调查评估技术规范-生态问题评估》要求，生态系统退化包括农田生态系统、森林生态系统、城镇生态系统三种类型，其他生态系统直接造成受损后改变或保持原生态功能，受损但是不造成退化，不进行生态系统退化评估；依据前文农田生态系统、森林生态系统、城镇生态系统退化，总体退化程度为轻度。</w:t>
            </w:r>
          </w:p>
          <w:p w14:paraId="4F5E0371">
            <w:pPr>
              <w:numPr>
                <w:ilvl w:val="0"/>
                <w:numId w:val="4"/>
              </w:numPr>
              <w:adjustRightInd w:val="0"/>
              <w:snapToGrid w:val="0"/>
              <w:spacing w:line="360" w:lineRule="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采矿用地复垦修复安排</w:t>
            </w:r>
          </w:p>
          <w:p w14:paraId="0CDFFE0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本项目不涉及新增采矿用地与临时用地，矿区范围内当前无已批准建设用地，不涉及存量采矿用地腾退指标。</w:t>
            </w:r>
          </w:p>
          <w:p w14:paraId="0E5B07E3">
            <w:pPr>
              <w:spacing w:before="60" w:after="60"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四、矿区生态修复措施</w:t>
            </w:r>
          </w:p>
          <w:p w14:paraId="5D743F5A">
            <w:pPr>
              <w:spacing w:line="360" w:lineRule="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（一）矿区生态修复工程措施</w:t>
            </w:r>
          </w:p>
          <w:p w14:paraId="2DD25692">
            <w:pPr>
              <w:widowControl/>
              <w:spacing w:line="360" w:lineRule="auto"/>
              <w:ind w:firstLine="480" w:firstLineChars="200"/>
              <w:rPr>
                <w:rFonts w:hint="eastAsia" w:ascii="宋体" w:hAnsi="宋体" w:eastAsia="宋体" w:cs="宋体"/>
                <w:color w:val="auto"/>
                <w:sz w:val="24"/>
                <w:highlight w:val="none"/>
              </w:rPr>
            </w:pPr>
            <w:bookmarkStart w:id="11" w:name="_Toc3241"/>
            <w:r>
              <w:rPr>
                <w:rFonts w:hint="eastAsia" w:ascii="宋体" w:hAnsi="宋体" w:eastAsia="宋体" w:cs="宋体"/>
                <w:color w:val="auto"/>
                <w:sz w:val="24"/>
                <w:highlight w:val="none"/>
              </w:rPr>
              <w:t>根据修复分区的自然环境条件和修复方向，拟采用“辅助再生为主，自然恢复为辅”的措施进行生态修复，项目生态修复措施为：地质环境治理工程（井口封堵）、防护工程（修建拦渣坝）、地形地貌重塑工程（拆除工程）、土壤重构工程（包括表层土壤保护工程、土壤修复工程等）、植被重建工程（植被恢复工程）、景观营建工程、其他工程等。</w:t>
            </w:r>
          </w:p>
          <w:bookmarkEnd w:id="11"/>
          <w:p w14:paraId="3B335D5E">
            <w:pPr>
              <w:keepNext/>
              <w:keepLines/>
              <w:spacing w:line="360" w:lineRule="auto"/>
              <w:ind w:firstLine="482" w:firstLineChars="200"/>
              <w:jc w:val="left"/>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1、地貌重塑</w:t>
            </w:r>
          </w:p>
          <w:p w14:paraId="259DCFAE">
            <w:pPr>
              <w:widowControl/>
              <w:spacing w:line="360" w:lineRule="auto"/>
              <w:ind w:firstLine="480" w:firstLineChars="200"/>
              <w:rPr>
                <w:rFonts w:hint="eastAsia" w:ascii="宋体" w:hAnsi="宋体" w:eastAsia="宋体" w:cs="宋体"/>
                <w:color w:val="auto"/>
                <w:sz w:val="24"/>
                <w:highlight w:val="none"/>
              </w:rPr>
            </w:pPr>
            <w:bookmarkStart w:id="12" w:name="OLE_LINK492"/>
            <w:bookmarkStart w:id="13" w:name="OLE_LINK493"/>
            <w:bookmarkStart w:id="14" w:name="_Toc26339"/>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防护工程</w:t>
            </w:r>
          </w:p>
          <w:p w14:paraId="7969FD06">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废石场下游修建拦渣坝。</w:t>
            </w:r>
          </w:p>
          <w:p w14:paraId="4E5E73E7">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（2）充填工程</w:t>
            </w:r>
          </w:p>
          <w:p w14:paraId="1929B4CE">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目前尚不能准确预测出地下开采地面塌陷及地裂缝的规模、发生时间和位置，遵照“因地制宜、预防为主、防治结合”的原则，在地下开采产生地面塌陷及地裂缝后及时进行治理，防止地质环境条件的恶化和造成的损失扩大。</w:t>
            </w:r>
          </w:p>
          <w:p w14:paraId="63DD7B55">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地裂缝充填：尽量在不破坏地形条件和现土地利用类型基础上采用废石土对变形盆地内的地裂缝进行回填，回填前应先将地裂缝周边表土层进行剥离，回填后再将剥离的表土回覆，恢复土地的完整性、连续性。</w:t>
            </w:r>
          </w:p>
          <w:p w14:paraId="54A393B8">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塌陷坑充填：尽量在不破坏地形条件和现土地利用类型的基础上采用废土石对变形盆地内的塌陷坑进行回填整平，回填前应先将塌陷区内的表土层进行剥离，回填后再将剥离的表土回覆，回覆后向周边进行挖高填低，表层土可取自塌陷附近地表表土。</w:t>
            </w:r>
          </w:p>
          <w:p w14:paraId="01D1765E">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井口封堵</w:t>
            </w:r>
          </w:p>
          <w:p w14:paraId="5237B91A">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防止含水层破坏导致地下水沿采矿坑道流出地表，造成地下水流失，待矿山开采结束后，方案设计对采空区内部周围井巷进行封堵，防止造成地下水资源的流失、疏干等，使采空区逐步恢复含水储水功能。其次，对各采矿井口进行封堵，进行封闭，一方面是防止人、牲畜等进入矿井，防止发生意外事故；另一方面防止矿井内集聚的有害气体外溢，对井口周围的人员、动植物等产生危害；还有就是防止地表水沿着井筒倒灌入井下，加剧采空区诱发地质灾害，并且有利于地下水的恢复。</w:t>
            </w:r>
          </w:p>
          <w:p w14:paraId="71E8C0D0">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（4）建筑物拆除</w:t>
            </w:r>
          </w:p>
          <w:p w14:paraId="755F8BFE">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矿山闭坑后，对有建（构）筑物单元的建（构）筑物进行拆除；对有地面积硬化物单元进行地表硬化物清除；建筑物及地面硬化物拆除后，建筑垃圾运至采矿坑道内回填。</w:t>
            </w:r>
          </w:p>
          <w:bookmarkEnd w:id="12"/>
          <w:bookmarkEnd w:id="13"/>
          <w:p w14:paraId="5CD2001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安全警示隔离工程</w:t>
            </w:r>
          </w:p>
          <w:p w14:paraId="6D3D42E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矿山预防措施以设置警示牌、对采矿活动区实施监测为主，警示牌采用双柱地插式不锈钢标牌，警示牌规格矩形：高1.5m、长1m、宽0.5m，厚0.1m。在不稳定地质体、地面设施场地、废石场、采矿硐口、主要交通路口等布设，要求警示效果清晰明显。</w:t>
            </w:r>
          </w:p>
          <w:bookmarkEnd w:id="14"/>
          <w:p w14:paraId="64DE7B78">
            <w:pPr>
              <w:keepNext/>
              <w:keepLines/>
              <w:spacing w:line="360" w:lineRule="auto"/>
              <w:ind w:firstLine="482" w:firstLineChars="200"/>
              <w:jc w:val="left"/>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2、土壤重构</w:t>
            </w:r>
          </w:p>
          <w:p w14:paraId="76D0AFB5">
            <w:pPr>
              <w:widowControl/>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①土壤修复工程</w:t>
            </w:r>
          </w:p>
          <w:p w14:paraId="5DA4C634">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表土剥离：规划针对</w:t>
            </w:r>
            <w:r>
              <w:rPr>
                <w:rFonts w:hint="eastAsia" w:ascii="宋体" w:hAnsi="宋体" w:eastAsia="宋体" w:cs="宋体"/>
                <w:color w:val="auto"/>
                <w:sz w:val="24"/>
                <w:highlight w:val="none"/>
                <w:lang w:val="zh-CN"/>
              </w:rPr>
              <w:t>新建</w:t>
            </w:r>
            <w:r>
              <w:rPr>
                <w:rFonts w:hint="eastAsia" w:ascii="宋体" w:hAnsi="宋体" w:eastAsia="宋体" w:cs="宋体"/>
                <w:color w:val="auto"/>
                <w:sz w:val="24"/>
                <w:highlight w:val="none"/>
                <w:lang w:val="zh-CN" w:eastAsia="zh-CN"/>
              </w:rPr>
              <w:t>1#工业场地</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zh-CN" w:eastAsia="zh-CN"/>
              </w:rPr>
              <w:t>2#工业场地</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zh-CN" w:eastAsia="zh-CN"/>
              </w:rPr>
              <w:t>3#工业场地</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zh-CN" w:eastAsia="zh-CN"/>
              </w:rPr>
              <w:t>4#工业场地</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zh-CN" w:eastAsia="zh-CN"/>
              </w:rPr>
              <w:t>1940m坑口、1980m坑口、2020m坑口、2060m坑口、2100m回风坑口开挖、</w:t>
            </w:r>
            <w:r>
              <w:rPr>
                <w:rFonts w:hint="eastAsia" w:ascii="宋体" w:hAnsi="宋体" w:eastAsia="宋体" w:cs="宋体"/>
                <w:color w:val="auto"/>
                <w:sz w:val="24"/>
                <w:highlight w:val="none"/>
                <w:lang w:val="zh-CN"/>
              </w:rPr>
              <w:t>新建废石场</w:t>
            </w:r>
            <w:r>
              <w:rPr>
                <w:rFonts w:hint="eastAsia" w:ascii="宋体" w:hAnsi="宋体" w:eastAsia="宋体" w:cs="宋体"/>
                <w:color w:val="auto"/>
                <w:sz w:val="24"/>
                <w:highlight w:val="none"/>
                <w:lang w:val="zh-CN" w:eastAsia="zh-CN"/>
              </w:rPr>
              <w:t>及新建矿山道路</w:t>
            </w:r>
            <w:r>
              <w:rPr>
                <w:rFonts w:hint="eastAsia" w:ascii="宋体" w:hAnsi="宋体" w:eastAsia="宋体" w:cs="宋体"/>
                <w:color w:val="auto"/>
                <w:sz w:val="24"/>
                <w:highlight w:val="none"/>
              </w:rPr>
              <w:t>建设前</w:t>
            </w:r>
            <w:r>
              <w:rPr>
                <w:rFonts w:hint="eastAsia" w:ascii="宋体" w:hAnsi="宋体" w:eastAsia="宋体" w:cs="宋体"/>
                <w:color w:val="auto"/>
                <w:sz w:val="24"/>
                <w:highlight w:val="none"/>
                <w:lang w:val="zh-CN"/>
              </w:rPr>
              <w:t>对</w:t>
            </w:r>
            <w:r>
              <w:rPr>
                <w:rFonts w:hint="eastAsia" w:ascii="宋体" w:hAnsi="宋体" w:eastAsia="宋体" w:cs="宋体"/>
                <w:color w:val="auto"/>
                <w:sz w:val="24"/>
                <w:highlight w:val="none"/>
              </w:rPr>
              <w:t>区内具有较高肥力和生态价值的表层土壤进行剥离。坚持“应剥尽剥”的原则。</w:t>
            </w:r>
          </w:p>
          <w:p w14:paraId="72F9267E">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表土覆盖：为增加各修复单元的土层含量，对修复场地覆盖适当的土源。本方案设计对地表场地进行表土回覆，</w:t>
            </w:r>
            <w:r>
              <w:rPr>
                <w:rFonts w:hint="eastAsia" w:ascii="宋体" w:hAnsi="宋体" w:eastAsia="宋体" w:cs="宋体"/>
                <w:color w:val="auto"/>
                <w:sz w:val="24"/>
                <w:highlight w:val="none"/>
                <w:lang w:val="en-US" w:eastAsia="zh-CN"/>
              </w:rPr>
              <w:t>旱地</w:t>
            </w:r>
            <w:r>
              <w:rPr>
                <w:rFonts w:hint="eastAsia" w:ascii="宋体" w:hAnsi="宋体" w:eastAsia="宋体" w:cs="宋体"/>
                <w:color w:val="auto"/>
                <w:sz w:val="24"/>
                <w:highlight w:val="none"/>
              </w:rPr>
              <w:t>覆土</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m，乔木林地覆土</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m，覆土的表土来源于矿山开采剥离、堆存的表土。</w:t>
            </w:r>
          </w:p>
          <w:p w14:paraId="2C4DFEC6">
            <w:pPr>
              <w:keepNext/>
              <w:keepLines/>
              <w:spacing w:line="360" w:lineRule="auto"/>
              <w:ind w:firstLine="482" w:firstLineChars="200"/>
              <w:jc w:val="left"/>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3、植被重建</w:t>
            </w:r>
          </w:p>
          <w:p w14:paraId="04C6CF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矿山建设及生产过程中，对可修复区域及时进行生物复垦，快速恢复植被，从而有效地控制水土流失、改善项目区生态环境，它是实现土地复垦的关键环节，主要内容有土壤改良、植被品种的筛选和植被工艺。</w:t>
            </w:r>
            <w:r>
              <w:rPr>
                <w:rFonts w:hint="eastAsia" w:ascii="宋体" w:hAnsi="宋体" w:eastAsia="宋体" w:cs="宋体"/>
                <w:color w:val="auto"/>
                <w:sz w:val="24"/>
                <w:highlight w:val="none"/>
              </w:rPr>
              <w:t>依据上述原则和经过对本地植物种类的调查，最终确定适宜修复工程的乡土树种、草本植物分别为：</w:t>
            </w:r>
          </w:p>
          <w:p w14:paraId="438D304C">
            <w:pPr>
              <w:widowControl/>
              <w:tabs>
                <w:tab w:val="center" w:pos="4153"/>
                <w:tab w:val="left" w:pos="9498"/>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乔木树种：</w:t>
            </w:r>
            <w:r>
              <w:rPr>
                <w:rFonts w:hint="eastAsia" w:ascii="宋体" w:hAnsi="宋体" w:eastAsia="宋体" w:cs="宋体"/>
                <w:color w:val="auto"/>
                <w:sz w:val="24"/>
                <w:highlight w:val="none"/>
              </w:rPr>
              <w:t>旱冬瓜</w:t>
            </w:r>
          </w:p>
          <w:p w14:paraId="280FB5DB">
            <w:pPr>
              <w:widowControl/>
              <w:tabs>
                <w:tab w:val="center" w:pos="4153"/>
                <w:tab w:val="left" w:pos="9498"/>
              </w:tabs>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灌木树种：</w:t>
            </w:r>
            <w:r>
              <w:rPr>
                <w:rFonts w:hint="eastAsia" w:ascii="宋体" w:hAnsi="宋体" w:eastAsia="宋体" w:cs="宋体"/>
                <w:color w:val="auto"/>
                <w:sz w:val="24"/>
                <w:highlight w:val="none"/>
                <w:lang w:val="en-US" w:eastAsia="zh-CN"/>
              </w:rPr>
              <w:t>车桑子</w:t>
            </w:r>
          </w:p>
          <w:p w14:paraId="2462FAF0">
            <w:pPr>
              <w:widowControl/>
              <w:tabs>
                <w:tab w:val="center" w:pos="4153"/>
                <w:tab w:val="left" w:pos="9498"/>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草本植物</w:t>
            </w:r>
            <w:r>
              <w:rPr>
                <w:rFonts w:hint="eastAsia" w:ascii="宋体" w:hAnsi="宋体" w:eastAsia="宋体" w:cs="宋体"/>
                <w:color w:val="auto"/>
                <w:sz w:val="24"/>
                <w:highlight w:val="none"/>
              </w:rPr>
              <w:t>：狗牙根</w:t>
            </w:r>
          </w:p>
          <w:p w14:paraId="420B7D1A">
            <w:pPr>
              <w:widowControl/>
              <w:tabs>
                <w:tab w:val="center" w:pos="4153"/>
                <w:tab w:val="left" w:pos="9498"/>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4、景观营建</w:t>
            </w:r>
          </w:p>
          <w:p w14:paraId="716E546A">
            <w:pPr>
              <w:widowControl/>
              <w:tabs>
                <w:tab w:val="center" w:pos="4153"/>
                <w:tab w:val="left" w:pos="9498"/>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根据矿山生产工艺特点，方案对已受损、今后可能受损区域进行生态修复，依据生态修复方向，本方案选择、参考周边及未受损前的</w:t>
            </w:r>
            <w:r>
              <w:rPr>
                <w:rFonts w:hint="eastAsia" w:ascii="宋体" w:hAnsi="宋体" w:eastAsia="宋体" w:cs="宋体"/>
                <w:color w:val="auto"/>
                <w:sz w:val="24"/>
                <w:highlight w:val="none"/>
                <w:lang w:val="en-US" w:eastAsia="zh-CN"/>
              </w:rPr>
              <w:t>农田生态系统、</w:t>
            </w:r>
            <w:r>
              <w:rPr>
                <w:rFonts w:hint="eastAsia" w:ascii="宋体" w:hAnsi="宋体" w:eastAsia="宋体" w:cs="宋体"/>
                <w:color w:val="auto"/>
                <w:sz w:val="24"/>
                <w:highlight w:val="none"/>
              </w:rPr>
              <w:t>森林生态系统、</w:t>
            </w:r>
            <w:r>
              <w:rPr>
                <w:rFonts w:hint="eastAsia" w:ascii="宋体" w:hAnsi="宋体" w:eastAsia="宋体" w:cs="宋体"/>
                <w:color w:val="auto"/>
                <w:sz w:val="24"/>
                <w:highlight w:val="none"/>
                <w:lang w:val="en-US" w:eastAsia="zh-CN"/>
              </w:rPr>
              <w:t>城镇</w:t>
            </w:r>
            <w:r>
              <w:rPr>
                <w:rFonts w:hint="eastAsia" w:ascii="宋体" w:hAnsi="宋体" w:eastAsia="宋体" w:cs="宋体"/>
                <w:color w:val="auto"/>
                <w:sz w:val="24"/>
                <w:highlight w:val="none"/>
              </w:rPr>
              <w:t>生态系统开展相应的生态修复工作，指导的修复思想为尽可能恢复原</w:t>
            </w:r>
            <w:r>
              <w:rPr>
                <w:rFonts w:hint="eastAsia" w:ascii="宋体" w:hAnsi="宋体" w:eastAsia="宋体" w:cs="宋体"/>
                <w:color w:val="auto"/>
                <w:sz w:val="24"/>
                <w:highlight w:val="none"/>
                <w:lang w:val="en-US" w:eastAsia="zh-CN"/>
              </w:rPr>
              <w:t>农田生态系统、</w:t>
            </w:r>
            <w:r>
              <w:rPr>
                <w:rFonts w:hint="eastAsia" w:ascii="宋体" w:hAnsi="宋体" w:eastAsia="宋体" w:cs="宋体"/>
                <w:color w:val="auto"/>
                <w:sz w:val="24"/>
                <w:highlight w:val="none"/>
              </w:rPr>
              <w:t>森林生态系统为主，解决并完成不稳定地质体对地质环境的破坏、使受损的土地进行复垦，通过恢复植被，提高水源涵养、水土保持及固碳功能；同时，防止生态系统破碎化加剧和生物多样性的丧失为指导目标。修复复垦为</w:t>
            </w:r>
            <w:r>
              <w:rPr>
                <w:rFonts w:hint="eastAsia" w:ascii="宋体" w:hAnsi="宋体" w:eastAsia="宋体" w:cs="宋体"/>
                <w:color w:val="auto"/>
                <w:sz w:val="24"/>
                <w:highlight w:val="none"/>
                <w:lang w:val="en-US" w:eastAsia="zh-CN"/>
              </w:rPr>
              <w:t>旱地区域</w:t>
            </w:r>
            <w:r>
              <w:rPr>
                <w:rFonts w:hint="eastAsia" w:ascii="宋体" w:hAnsi="宋体" w:eastAsia="宋体" w:cs="宋体"/>
                <w:color w:val="auto"/>
                <w:sz w:val="24"/>
                <w:highlight w:val="none"/>
              </w:rPr>
              <w:t>，采用覆土、</w:t>
            </w:r>
            <w:r>
              <w:rPr>
                <w:rFonts w:hint="eastAsia" w:ascii="宋体" w:hAnsi="宋体" w:eastAsia="宋体" w:cs="宋体"/>
                <w:color w:val="auto"/>
                <w:sz w:val="24"/>
                <w:highlight w:val="none"/>
                <w:lang w:val="en-US" w:eastAsia="zh-CN"/>
              </w:rPr>
              <w:t>土壤培肥</w:t>
            </w:r>
            <w:r>
              <w:rPr>
                <w:rFonts w:hint="eastAsia" w:ascii="宋体" w:hAnsi="宋体" w:eastAsia="宋体" w:cs="宋体"/>
                <w:color w:val="auto"/>
                <w:sz w:val="24"/>
                <w:highlight w:val="none"/>
              </w:rPr>
              <w:t>等措施，</w:t>
            </w:r>
            <w:r>
              <w:rPr>
                <w:rFonts w:hint="eastAsia" w:ascii="宋体" w:hAnsi="宋体" w:eastAsia="宋体" w:cs="宋体"/>
                <w:color w:val="auto"/>
                <w:sz w:val="24"/>
                <w:highlight w:val="none"/>
                <w:lang w:val="en-US" w:eastAsia="zh-CN"/>
              </w:rPr>
              <w:t>改良复垦区域土壤，提供土壤肥力。为后期耕种农作物提供种植条件，进一步提高粮食产量。</w:t>
            </w:r>
            <w:r>
              <w:rPr>
                <w:rFonts w:hint="eastAsia" w:ascii="宋体" w:hAnsi="宋体" w:eastAsia="宋体" w:cs="宋体"/>
                <w:color w:val="auto"/>
                <w:sz w:val="24"/>
                <w:highlight w:val="none"/>
              </w:rPr>
              <w:t>修复复垦为乔木林地地区，采用覆土、栽植林木、播撒草籽等措施，利用或改造自然高差，形成台地、坡地、微地形等，为不同植物提供生境，恢复动植物栖息区，连接生态廊道，并引导地表径流；通过优先选用乡土植物，构建乔、灌、草相结合的多层次植物群落，实现四季有景、低维护、高生态效益，形成与其周围自然环境相连通的生态景观</w:t>
            </w:r>
            <w:r>
              <w:rPr>
                <w:rFonts w:hint="eastAsia" w:ascii="宋体" w:hAnsi="宋体" w:eastAsia="宋体" w:cs="宋体"/>
                <w:color w:val="auto"/>
                <w:sz w:val="24"/>
                <w:highlight w:val="none"/>
                <w:lang w:eastAsia="zh-CN"/>
              </w:rPr>
              <w:t>。</w:t>
            </w:r>
          </w:p>
          <w:p w14:paraId="5745437A">
            <w:pPr>
              <w:widowControl/>
              <w:spacing w:line="360" w:lineRule="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w:t>
            </w:r>
            <w:r>
              <w:rPr>
                <w:rFonts w:hint="eastAsia" w:ascii="宋体" w:hAnsi="宋体" w:eastAsia="宋体" w:cs="宋体"/>
                <w:b/>
                <w:bCs/>
                <w:snapToGrid w:val="0"/>
                <w:color w:val="auto"/>
                <w:sz w:val="24"/>
                <w:highlight w:val="none"/>
                <w:lang w:val="en-US" w:eastAsia="zh-CN"/>
              </w:rPr>
              <w:t>二</w:t>
            </w:r>
            <w:r>
              <w:rPr>
                <w:rFonts w:hint="eastAsia" w:ascii="宋体" w:hAnsi="宋体" w:eastAsia="宋体" w:cs="宋体"/>
                <w:b/>
                <w:bCs/>
                <w:snapToGrid w:val="0"/>
                <w:color w:val="auto"/>
                <w:sz w:val="24"/>
                <w:highlight w:val="none"/>
              </w:rPr>
              <w:t>）监测与管护措施</w:t>
            </w:r>
          </w:p>
          <w:p w14:paraId="51973BDD">
            <w:pPr>
              <w:widowControl/>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1、监测措施</w:t>
            </w:r>
          </w:p>
          <w:p w14:paraId="111D2C14">
            <w:pPr>
              <w:widowControl/>
              <w:snapToGrid w:val="0"/>
              <w:spacing w:line="360" w:lineRule="auto"/>
              <w:ind w:firstLine="496"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t>本矿山监测范围为整个评价区，着重</w:t>
            </w:r>
            <w:r>
              <w:rPr>
                <w:rFonts w:hint="eastAsia" w:ascii="宋体" w:hAnsi="宋体" w:eastAsia="宋体" w:cs="宋体"/>
                <w:color w:val="auto"/>
                <w:spacing w:val="4"/>
                <w:sz w:val="24"/>
                <w:highlight w:val="none"/>
                <w:lang w:val="zh-CN"/>
              </w:rPr>
              <w:t>监测范围以矿区采矿活动</w:t>
            </w:r>
            <w:r>
              <w:rPr>
                <w:rFonts w:hint="eastAsia" w:ascii="宋体" w:hAnsi="宋体" w:eastAsia="宋体" w:cs="宋体"/>
                <w:color w:val="auto"/>
                <w:spacing w:val="4"/>
                <w:sz w:val="24"/>
                <w:highlight w:val="none"/>
              </w:rPr>
              <w:t>受损</w:t>
            </w:r>
            <w:r>
              <w:rPr>
                <w:rFonts w:hint="eastAsia" w:ascii="宋体" w:hAnsi="宋体" w:eastAsia="宋体" w:cs="宋体"/>
                <w:color w:val="auto"/>
                <w:spacing w:val="4"/>
                <w:sz w:val="24"/>
                <w:highlight w:val="none"/>
                <w:lang w:val="zh-CN"/>
              </w:rPr>
              <w:t>区域为主，</w:t>
            </w:r>
            <w:r>
              <w:rPr>
                <w:rFonts w:hint="eastAsia" w:ascii="宋体" w:hAnsi="宋体" w:eastAsia="宋体" w:cs="宋体"/>
                <w:color w:val="auto"/>
                <w:spacing w:val="4"/>
                <w:sz w:val="24"/>
                <w:highlight w:val="none"/>
              </w:rPr>
              <w:t>根据矿山采矿工程布置及生产活动特点，监测区包括：</w:t>
            </w:r>
            <w:r>
              <w:rPr>
                <w:rFonts w:hint="eastAsia" w:ascii="宋体" w:hAnsi="宋体" w:eastAsia="宋体" w:cs="宋体"/>
                <w:color w:val="auto"/>
                <w:spacing w:val="4"/>
                <w:sz w:val="24"/>
                <w:highlight w:val="none"/>
                <w:lang w:val="en-US" w:eastAsia="zh-CN"/>
              </w:rPr>
              <w:t>原厂房、1870m坑口、1920m坑口、原工业场地、</w:t>
            </w:r>
            <w:r>
              <w:rPr>
                <w:rFonts w:hint="eastAsia" w:ascii="宋体" w:hAnsi="宋体" w:eastAsia="宋体" w:cs="宋体"/>
                <w:color w:val="auto"/>
                <w:spacing w:val="4"/>
                <w:sz w:val="24"/>
                <w:highlight w:val="none"/>
                <w:lang w:val="zh-CN"/>
              </w:rPr>
              <w:t>办公生活区、</w:t>
            </w:r>
            <w:r>
              <w:rPr>
                <w:rFonts w:hint="eastAsia" w:ascii="宋体" w:hAnsi="宋体" w:eastAsia="宋体" w:cs="宋体"/>
                <w:color w:val="auto"/>
                <w:spacing w:val="4"/>
                <w:sz w:val="24"/>
                <w:highlight w:val="none"/>
                <w:lang w:val="en-US" w:eastAsia="zh-CN"/>
              </w:rPr>
              <w:t>库房</w:t>
            </w: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lang w:val="en-US" w:eastAsia="zh-CN"/>
              </w:rPr>
              <w:t>炸药库、已建矿山道路、已复垦区、</w:t>
            </w:r>
            <w:r>
              <w:rPr>
                <w:rFonts w:hint="eastAsia" w:ascii="宋体" w:hAnsi="宋体" w:eastAsia="宋体" w:cs="宋体"/>
                <w:color w:val="auto"/>
                <w:spacing w:val="4"/>
                <w:sz w:val="24"/>
                <w:highlight w:val="none"/>
              </w:rPr>
              <w:t>新建</w:t>
            </w:r>
            <w:r>
              <w:rPr>
                <w:rFonts w:hint="eastAsia" w:ascii="宋体" w:hAnsi="宋体" w:eastAsia="宋体" w:cs="宋体"/>
                <w:color w:val="auto"/>
                <w:spacing w:val="4"/>
                <w:sz w:val="24"/>
                <w:highlight w:val="none"/>
                <w:lang w:val="en-US" w:eastAsia="zh-CN"/>
              </w:rPr>
              <w:t>1#工业场地、2#工业场地、3#工业场地、4#工业场地、高位水池、1940m坑口、1980m坑口、2020m坑口、2060m坑口、2100m回风平硐、</w:t>
            </w:r>
            <w:r>
              <w:rPr>
                <w:rFonts w:hint="eastAsia" w:ascii="宋体" w:hAnsi="宋体" w:eastAsia="宋体" w:cs="宋体"/>
                <w:color w:val="auto"/>
                <w:spacing w:val="4"/>
                <w:sz w:val="24"/>
                <w:highlight w:val="none"/>
              </w:rPr>
              <w:t>新建矿山</w:t>
            </w:r>
            <w:r>
              <w:rPr>
                <w:rFonts w:hint="eastAsia" w:ascii="宋体" w:hAnsi="宋体" w:eastAsia="宋体" w:cs="宋体"/>
                <w:color w:val="auto"/>
                <w:spacing w:val="4"/>
                <w:sz w:val="24"/>
                <w:highlight w:val="none"/>
                <w:lang w:val="en-US" w:eastAsia="zh-CN"/>
              </w:rPr>
              <w:t>道路</w:t>
            </w: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lang w:val="en-US" w:eastAsia="zh-CN"/>
              </w:rPr>
              <w:t>废石场</w:t>
            </w:r>
            <w:r>
              <w:rPr>
                <w:rFonts w:hint="eastAsia" w:ascii="宋体" w:hAnsi="宋体" w:eastAsia="宋体" w:cs="宋体"/>
                <w:color w:val="auto"/>
                <w:spacing w:val="4"/>
                <w:sz w:val="24"/>
                <w:highlight w:val="none"/>
              </w:rPr>
              <w:t>、</w:t>
            </w:r>
            <w:r>
              <w:rPr>
                <w:rFonts w:hint="eastAsia" w:ascii="宋体" w:hAnsi="宋体" w:eastAsia="宋体" w:cs="宋体"/>
                <w:color w:val="auto"/>
                <w:spacing w:val="4"/>
                <w:sz w:val="24"/>
                <w:highlight w:val="none"/>
                <w:lang w:val="en-US" w:eastAsia="zh-CN"/>
              </w:rPr>
              <w:t>拦渣坝、</w:t>
            </w:r>
            <w:r>
              <w:rPr>
                <w:rFonts w:hint="eastAsia" w:ascii="宋体" w:hAnsi="宋体" w:eastAsia="宋体" w:cs="宋体"/>
                <w:color w:val="auto"/>
                <w:spacing w:val="4"/>
                <w:sz w:val="24"/>
                <w:highlight w:val="none"/>
              </w:rPr>
              <w:t>预测地表塌陷影响范围</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lang w:val="en-US" w:eastAsia="zh-CN"/>
              </w:rPr>
              <w:t>塌陷区</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、地下采矿</w:t>
            </w:r>
            <w:r>
              <w:rPr>
                <w:rFonts w:hint="eastAsia" w:ascii="宋体" w:hAnsi="宋体" w:eastAsia="宋体" w:cs="宋体"/>
                <w:color w:val="auto"/>
                <w:spacing w:val="4"/>
                <w:sz w:val="24"/>
                <w:highlight w:val="none"/>
                <w:lang w:val="zh-CN"/>
              </w:rPr>
              <w:t>工程区（包括采空区、井巷）</w:t>
            </w:r>
            <w:r>
              <w:rPr>
                <w:rFonts w:hint="eastAsia" w:ascii="宋体" w:hAnsi="宋体" w:eastAsia="宋体" w:cs="宋体"/>
                <w:color w:val="auto"/>
                <w:spacing w:val="4"/>
                <w:sz w:val="24"/>
                <w:highlight w:val="none"/>
              </w:rPr>
              <w:t>等为重点监测对象。</w:t>
            </w:r>
          </w:p>
          <w:p w14:paraId="4359ACF4">
            <w:pPr>
              <w:widowControl/>
              <w:snapToGrid w:val="0"/>
              <w:spacing w:line="360" w:lineRule="auto"/>
              <w:ind w:firstLine="496" w:firstLineChars="200"/>
              <w:rPr>
                <w:rFonts w:hint="eastAsia" w:ascii="宋体" w:hAnsi="宋体" w:eastAsia="宋体" w:cs="宋体"/>
                <w:color w:val="auto"/>
                <w:spacing w:val="4"/>
                <w:sz w:val="24"/>
                <w:highlight w:val="none"/>
                <w:lang w:eastAsia="zh-CN"/>
              </w:rPr>
            </w:pPr>
            <w:r>
              <w:rPr>
                <w:rFonts w:hint="eastAsia" w:ascii="宋体" w:hAnsi="宋体" w:eastAsia="宋体" w:cs="宋体"/>
                <w:color w:val="auto"/>
                <w:spacing w:val="4"/>
                <w:sz w:val="24"/>
                <w:highlight w:val="none"/>
              </w:rPr>
              <w:t>监测时间为方案服务年限，监测年限为</w:t>
            </w:r>
            <w:r>
              <w:rPr>
                <w:rFonts w:hint="eastAsia" w:ascii="宋体" w:hAnsi="宋体" w:eastAsia="宋体" w:cs="宋体"/>
                <w:color w:val="auto"/>
                <w:spacing w:val="4"/>
                <w:sz w:val="24"/>
                <w:highlight w:val="none"/>
                <w:lang w:val="en-US" w:eastAsia="zh-CN"/>
              </w:rPr>
              <w:t>13.4</w:t>
            </w:r>
            <w:r>
              <w:rPr>
                <w:rFonts w:hint="eastAsia" w:ascii="宋体" w:hAnsi="宋体" w:eastAsia="宋体" w:cs="宋体"/>
                <w:color w:val="auto"/>
                <w:spacing w:val="4"/>
                <w:sz w:val="24"/>
                <w:highlight w:val="none"/>
              </w:rPr>
              <w:t>年（2026年</w:t>
            </w:r>
            <w:r>
              <w:rPr>
                <w:rFonts w:hint="eastAsia" w:ascii="宋体" w:hAnsi="宋体" w:eastAsia="宋体" w:cs="宋体"/>
                <w:color w:val="auto"/>
                <w:spacing w:val="4"/>
                <w:sz w:val="24"/>
                <w:highlight w:val="none"/>
                <w:lang w:val="en-US" w:eastAsia="zh-CN"/>
              </w:rPr>
              <w:t>4</w:t>
            </w:r>
            <w:r>
              <w:rPr>
                <w:rFonts w:hint="eastAsia" w:ascii="宋体" w:hAnsi="宋体" w:eastAsia="宋体" w:cs="宋体"/>
                <w:color w:val="auto"/>
                <w:spacing w:val="4"/>
                <w:sz w:val="24"/>
                <w:highlight w:val="none"/>
              </w:rPr>
              <w:t>月—20</w:t>
            </w:r>
            <w:r>
              <w:rPr>
                <w:rFonts w:hint="eastAsia" w:ascii="宋体" w:hAnsi="宋体" w:eastAsia="宋体" w:cs="宋体"/>
                <w:color w:val="auto"/>
                <w:spacing w:val="4"/>
                <w:sz w:val="24"/>
                <w:highlight w:val="none"/>
                <w:lang w:val="en-US" w:eastAsia="zh-CN"/>
              </w:rPr>
              <w:t>39</w:t>
            </w:r>
            <w:r>
              <w:rPr>
                <w:rFonts w:hint="eastAsia" w:ascii="宋体" w:hAnsi="宋体" w:eastAsia="宋体" w:cs="宋体"/>
                <w:color w:val="auto"/>
                <w:spacing w:val="4"/>
                <w:sz w:val="24"/>
                <w:highlight w:val="none"/>
              </w:rPr>
              <w:t>年</w:t>
            </w:r>
            <w:r>
              <w:rPr>
                <w:rFonts w:hint="eastAsia" w:ascii="宋体" w:hAnsi="宋体" w:eastAsia="宋体" w:cs="宋体"/>
                <w:color w:val="auto"/>
                <w:spacing w:val="4"/>
                <w:sz w:val="24"/>
                <w:highlight w:val="none"/>
                <w:lang w:val="en-US" w:eastAsia="zh-CN"/>
              </w:rPr>
              <w:t>9</w:t>
            </w:r>
            <w:r>
              <w:rPr>
                <w:rFonts w:hint="eastAsia" w:ascii="宋体" w:hAnsi="宋体" w:eastAsia="宋体" w:cs="宋体"/>
                <w:color w:val="auto"/>
                <w:spacing w:val="4"/>
                <w:sz w:val="24"/>
                <w:highlight w:val="none"/>
              </w:rPr>
              <w:t>月）</w:t>
            </w:r>
            <w:r>
              <w:rPr>
                <w:rFonts w:hint="eastAsia" w:ascii="宋体" w:hAnsi="宋体" w:eastAsia="宋体" w:cs="宋体"/>
                <w:color w:val="auto"/>
                <w:spacing w:val="4"/>
                <w:sz w:val="24"/>
                <w:highlight w:val="none"/>
                <w:lang w:eastAsia="zh-CN"/>
              </w:rPr>
              <w:t>。</w:t>
            </w:r>
          </w:p>
          <w:p w14:paraId="230CD6E9">
            <w:pPr>
              <w:widowControl/>
              <w:snapToGrid w:val="0"/>
              <w:spacing w:line="360" w:lineRule="auto"/>
              <w:ind w:firstLine="496" w:firstLineChars="200"/>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生态修复监测分为开采前、开采后监测，依据监测范围、时间、监测内容、方法、频率，矿区监测点涵盖内容包括：地质环境问题、土地损毁问题及生态系统受损及退化等，累计布置监测点</w:t>
            </w:r>
            <w:r>
              <w:rPr>
                <w:rFonts w:hint="eastAsia" w:ascii="宋体" w:hAnsi="宋体" w:eastAsia="宋体" w:cs="宋体"/>
                <w:color w:val="auto"/>
                <w:spacing w:val="4"/>
                <w:sz w:val="24"/>
                <w:highlight w:val="none"/>
                <w:lang w:val="en-US" w:eastAsia="zh-CN"/>
              </w:rPr>
              <w:t>33</w:t>
            </w:r>
            <w:r>
              <w:rPr>
                <w:rFonts w:hint="eastAsia" w:ascii="宋体" w:hAnsi="宋体" w:eastAsia="宋体" w:cs="宋体"/>
                <w:color w:val="auto"/>
                <w:spacing w:val="4"/>
                <w:sz w:val="24"/>
                <w:highlight w:val="none"/>
              </w:rPr>
              <w:t>个。</w:t>
            </w:r>
          </w:p>
          <w:p w14:paraId="1A3D6AF1">
            <w:pPr>
              <w:widowControl/>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2、管护措施</w:t>
            </w:r>
          </w:p>
          <w:p w14:paraId="15DEEA83">
            <w:pPr>
              <w:widowControl/>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生态修复后期植被管护工作的最后程序，一般管护内容根据复垦区内气候、土壤、物化性能、土地利用、复垦方向、管护时间等特点进行确定。本项目确定生态修复管护期为3年，</w:t>
            </w:r>
            <w:r>
              <w:rPr>
                <w:rFonts w:hint="eastAsia" w:ascii="宋体" w:hAnsi="宋体" w:eastAsia="宋体" w:cs="宋体"/>
                <w:color w:val="auto"/>
                <w:sz w:val="24"/>
                <w:highlight w:val="none"/>
              </w:rPr>
              <w:t>管护面积</w:t>
            </w:r>
            <w:r>
              <w:rPr>
                <w:rFonts w:hint="eastAsia" w:ascii="宋体" w:hAnsi="宋体" w:eastAsia="宋体" w:cs="宋体"/>
                <w:color w:val="auto"/>
                <w:sz w:val="24"/>
                <w:highlight w:val="none"/>
                <w:lang w:val="en-US" w:eastAsia="zh-CN"/>
              </w:rPr>
              <w:t>10.0107</w:t>
            </w:r>
            <w:r>
              <w:rPr>
                <w:rFonts w:hint="eastAsia" w:ascii="宋体" w:hAnsi="宋体" w:eastAsia="宋体" w:cs="宋体"/>
                <w:color w:val="auto"/>
                <w:sz w:val="24"/>
                <w:highlight w:val="none"/>
              </w:rPr>
              <w:t>hm</w:t>
            </w:r>
            <w:r>
              <w:rPr>
                <w:rFonts w:hint="eastAsia" w:ascii="宋体" w:hAnsi="宋体" w:eastAsia="宋体" w:cs="宋体"/>
                <w:color w:val="auto"/>
                <w:sz w:val="24"/>
                <w:highlight w:val="none"/>
                <w:vertAlign w:val="superscript"/>
              </w:rPr>
              <w:t>2</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其中：旱地管护</w:t>
            </w:r>
            <w:r>
              <w:rPr>
                <w:rFonts w:hint="eastAsia" w:ascii="宋体" w:hAnsi="宋体" w:eastAsia="宋体" w:cs="宋体"/>
                <w:color w:val="auto"/>
                <w:kern w:val="0"/>
                <w:sz w:val="24"/>
                <w:highlight w:val="none"/>
                <w:lang w:val="en-US" w:eastAsia="zh-CN"/>
              </w:rPr>
              <w:t>0.1676</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乔木林地</w:t>
            </w:r>
            <w:r>
              <w:rPr>
                <w:rFonts w:hint="eastAsia" w:ascii="宋体" w:hAnsi="宋体" w:eastAsia="宋体" w:cs="宋体"/>
                <w:color w:val="auto"/>
                <w:kern w:val="0"/>
                <w:sz w:val="24"/>
                <w:highlight w:val="none"/>
              </w:rPr>
              <w:t>管护</w:t>
            </w:r>
            <w:r>
              <w:rPr>
                <w:rFonts w:hint="eastAsia" w:ascii="宋体" w:hAnsi="宋体" w:eastAsia="宋体" w:cs="宋体"/>
                <w:color w:val="auto"/>
                <w:kern w:val="0"/>
                <w:sz w:val="24"/>
                <w:highlight w:val="none"/>
                <w:lang w:val="en-US" w:eastAsia="zh-CN"/>
              </w:rPr>
              <w:t>9.8431</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w:t>
            </w:r>
          </w:p>
          <w:p w14:paraId="6705571D">
            <w:pPr>
              <w:spacing w:before="60" w:after="60"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五、工程部署</w:t>
            </w:r>
          </w:p>
          <w:p w14:paraId="49AB2CA9">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依据总体部署，结合本方案服务年限，以及工程进度安排和生产建设活动对生态环境损毁的阶段性特点，划分修复工作计划，确定每一阶段的复垦目标、任务、计划及资金安排等，工作计划描述如下： </w:t>
            </w:r>
          </w:p>
          <w:p w14:paraId="210BA61D">
            <w:pPr>
              <w:widowControl/>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（一）第一阶段（3年，2026年</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月-2029年</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月）</w:t>
            </w:r>
          </w:p>
          <w:p w14:paraId="4BD10A09">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本阶段复垦工作主要为：①生产前期对新建</w:t>
            </w:r>
            <w:r>
              <w:rPr>
                <w:rFonts w:hint="eastAsia" w:ascii="宋体" w:hAnsi="宋体" w:eastAsia="宋体" w:cs="宋体"/>
                <w:color w:val="auto"/>
                <w:kern w:val="0"/>
                <w:sz w:val="24"/>
                <w:highlight w:val="none"/>
                <w:lang w:val="en-US" w:eastAsia="zh-CN"/>
              </w:rPr>
              <w:t>1#工业场地、2#工业场地、3#工业场地、4#工业场地、1940m坑口、1980m坑口、2020m坑口、2060m坑口、2100m回风平硐、</w:t>
            </w:r>
            <w:r>
              <w:rPr>
                <w:rFonts w:hint="eastAsia" w:ascii="宋体" w:hAnsi="宋体" w:eastAsia="宋体" w:cs="宋体"/>
                <w:color w:val="auto"/>
                <w:kern w:val="0"/>
                <w:sz w:val="24"/>
                <w:highlight w:val="none"/>
              </w:rPr>
              <w:t>新建矿山</w:t>
            </w:r>
            <w:r>
              <w:rPr>
                <w:rFonts w:hint="eastAsia" w:ascii="宋体" w:hAnsi="宋体" w:eastAsia="宋体" w:cs="宋体"/>
                <w:color w:val="auto"/>
                <w:kern w:val="0"/>
                <w:sz w:val="24"/>
                <w:highlight w:val="none"/>
                <w:lang w:val="en-US" w:eastAsia="zh-CN"/>
              </w:rPr>
              <w:t>道路</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废石场等</w:t>
            </w:r>
            <w:r>
              <w:rPr>
                <w:rFonts w:hint="eastAsia" w:ascii="宋体" w:hAnsi="宋体" w:eastAsia="宋体" w:cs="宋体"/>
                <w:color w:val="auto"/>
                <w:kern w:val="0"/>
                <w:sz w:val="24"/>
                <w:highlight w:val="none"/>
              </w:rPr>
              <w:t>建设场地进行表土剥离，累计剥离表土</w:t>
            </w:r>
            <w:r>
              <w:rPr>
                <w:rFonts w:hint="eastAsia" w:ascii="宋体" w:hAnsi="宋体" w:eastAsia="宋体" w:cs="宋体"/>
                <w:color w:val="auto"/>
                <w:kern w:val="0"/>
                <w:sz w:val="24"/>
                <w:highlight w:val="none"/>
                <w:lang w:val="en-US" w:eastAsia="zh-CN"/>
              </w:rPr>
              <w:t>7334</w:t>
            </w:r>
            <w:r>
              <w:rPr>
                <w:rFonts w:hint="eastAsia" w:ascii="宋体" w:hAnsi="宋体" w:eastAsia="宋体" w:cs="宋体"/>
                <w:color w:val="auto"/>
                <w:kern w:val="0"/>
                <w:sz w:val="24"/>
                <w:highlight w:val="none"/>
              </w:rPr>
              <w:t>m</w:t>
            </w:r>
            <w:r>
              <w:rPr>
                <w:rFonts w:hint="eastAsia" w:ascii="宋体" w:hAnsi="宋体" w:eastAsia="宋体" w:cs="宋体"/>
                <w:color w:val="auto"/>
                <w:kern w:val="0"/>
                <w:sz w:val="24"/>
                <w:highlight w:val="none"/>
                <w:vertAlign w:val="superscript"/>
              </w:rPr>
              <w:t>3</w:t>
            </w:r>
            <w:r>
              <w:rPr>
                <w:rFonts w:hint="eastAsia" w:ascii="宋体" w:hAnsi="宋体" w:eastAsia="宋体" w:cs="宋体"/>
                <w:color w:val="auto"/>
                <w:kern w:val="0"/>
                <w:sz w:val="24"/>
                <w:highlight w:val="none"/>
              </w:rPr>
              <w:t>；表土剥离后堆积于</w:t>
            </w:r>
            <w:r>
              <w:rPr>
                <w:rFonts w:hint="eastAsia" w:ascii="宋体" w:hAnsi="宋体" w:eastAsia="宋体" w:cs="宋体"/>
                <w:color w:val="auto"/>
                <w:kern w:val="0"/>
                <w:sz w:val="24"/>
                <w:highlight w:val="none"/>
                <w:lang w:val="en-US" w:eastAsia="zh-CN"/>
              </w:rPr>
              <w:t>1#、2#、3#、4#工业</w:t>
            </w:r>
            <w:r>
              <w:rPr>
                <w:rFonts w:hint="eastAsia" w:ascii="宋体" w:hAnsi="宋体" w:eastAsia="宋体" w:cs="宋体"/>
                <w:color w:val="auto"/>
                <w:kern w:val="0"/>
                <w:sz w:val="24"/>
                <w:highlight w:val="none"/>
              </w:rPr>
              <w:t>场地内</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布设警示牌；②对</w:t>
            </w:r>
            <w:r>
              <w:rPr>
                <w:rFonts w:hint="eastAsia" w:ascii="宋体" w:hAnsi="宋体" w:eastAsia="宋体" w:cs="宋体"/>
                <w:color w:val="auto"/>
                <w:kern w:val="0"/>
                <w:sz w:val="24"/>
                <w:highlight w:val="none"/>
                <w:lang w:val="en-US" w:eastAsia="zh-CN"/>
              </w:rPr>
              <w:t>废石场下游修建拦渣坝15m</w:t>
            </w:r>
            <w:r>
              <w:rPr>
                <w:rFonts w:hint="eastAsia" w:ascii="宋体" w:hAnsi="宋体" w:eastAsia="宋体" w:cs="宋体"/>
                <w:color w:val="auto"/>
                <w:kern w:val="0"/>
                <w:sz w:val="24"/>
                <w:highlight w:val="none"/>
              </w:rPr>
              <w:t>；布设警示牌；</w:t>
            </w:r>
            <w:r>
              <w:rPr>
                <w:rFonts w:hint="eastAsia" w:ascii="宋体" w:hAnsi="宋体" w:eastAsia="宋体" w:cs="宋体"/>
                <w:color w:val="auto"/>
                <w:kern w:val="0"/>
                <w:sz w:val="24"/>
                <w:highlight w:val="none"/>
                <w:lang w:val="en-US" w:eastAsia="zh-CN"/>
              </w:rPr>
              <w:t>对</w:t>
            </w:r>
            <w:r>
              <w:rPr>
                <w:rFonts w:hint="eastAsia" w:ascii="宋体" w:hAnsi="宋体" w:eastAsia="宋体" w:cs="宋体"/>
                <w:color w:val="auto"/>
                <w:kern w:val="0"/>
                <w:sz w:val="24"/>
                <w:highlight w:val="none"/>
              </w:rPr>
              <w:t>其他区域布设警示牌；对已修复区进行动态监测、管护。</w:t>
            </w:r>
          </w:p>
          <w:p w14:paraId="76E7E81E">
            <w:pPr>
              <w:widowControl/>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（二）第二阶段（5年，2029年</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月-2034年</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月）</w:t>
            </w:r>
          </w:p>
          <w:p w14:paraId="6BD9E640">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本阶段为生产中期，矿体已</w:t>
            </w:r>
            <w:r>
              <w:rPr>
                <w:rFonts w:hint="eastAsia" w:ascii="宋体" w:hAnsi="宋体" w:eastAsia="宋体" w:cs="宋体"/>
                <w:color w:val="auto"/>
                <w:kern w:val="0"/>
                <w:sz w:val="24"/>
                <w:highlight w:val="none"/>
                <w:lang w:val="en-US" w:eastAsia="zh-CN"/>
              </w:rPr>
              <w:t>开采</w:t>
            </w:r>
            <w:r>
              <w:rPr>
                <w:rFonts w:hint="eastAsia" w:ascii="宋体" w:hAnsi="宋体" w:eastAsia="宋体" w:cs="宋体"/>
                <w:color w:val="auto"/>
                <w:kern w:val="0"/>
                <w:sz w:val="24"/>
                <w:highlight w:val="none"/>
              </w:rPr>
              <w:t>，本阶段主要修复工作为：①</w:t>
            </w:r>
            <w:r>
              <w:rPr>
                <w:rFonts w:hint="eastAsia" w:ascii="宋体" w:hAnsi="宋体" w:eastAsia="宋体" w:cs="宋体"/>
                <w:color w:val="auto"/>
                <w:kern w:val="0"/>
                <w:sz w:val="24"/>
                <w:highlight w:val="none"/>
                <w:lang w:val="en-US" w:eastAsia="zh-CN"/>
              </w:rPr>
              <w:t>开采平硐1870m、1920m、1940m、1980m、2020m、2060m及2100m回风坑道进行监测②布设警示牌，对已修复区进行动态监测、管护</w:t>
            </w:r>
            <w:r>
              <w:rPr>
                <w:rFonts w:hint="eastAsia" w:ascii="宋体" w:hAnsi="宋体" w:eastAsia="宋体" w:cs="宋体"/>
                <w:color w:val="auto"/>
                <w:kern w:val="0"/>
                <w:sz w:val="24"/>
                <w:highlight w:val="none"/>
              </w:rPr>
              <w:t>。</w:t>
            </w:r>
          </w:p>
          <w:p w14:paraId="512A69D2">
            <w:pPr>
              <w:widowControl/>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（三）第三阶段（2</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年，2034年</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月-2036年</w:t>
            </w:r>
            <w:r>
              <w:rPr>
                <w:rFonts w:hint="eastAsia" w:ascii="宋体" w:hAnsi="宋体" w:eastAsia="宋体" w:cs="宋体"/>
                <w:b/>
                <w:bCs/>
                <w:color w:val="auto"/>
                <w:kern w:val="0"/>
                <w:sz w:val="24"/>
                <w:highlight w:val="none"/>
                <w:lang w:val="en-US" w:eastAsia="zh-CN"/>
              </w:rPr>
              <w:t>9</w:t>
            </w:r>
            <w:r>
              <w:rPr>
                <w:rFonts w:hint="eastAsia" w:ascii="宋体" w:hAnsi="宋体" w:eastAsia="宋体" w:cs="宋体"/>
                <w:b/>
                <w:bCs/>
                <w:color w:val="auto"/>
                <w:kern w:val="0"/>
                <w:sz w:val="24"/>
                <w:highlight w:val="none"/>
              </w:rPr>
              <w:t>月）</w:t>
            </w:r>
          </w:p>
          <w:p w14:paraId="122E5964">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本阶段主要修复工作为：</w:t>
            </w:r>
            <w:r>
              <w:rPr>
                <w:rFonts w:hint="eastAsia" w:ascii="宋体" w:hAnsi="宋体" w:eastAsia="宋体" w:cs="宋体"/>
                <w:color w:val="auto"/>
                <w:kern w:val="0"/>
                <w:sz w:val="24"/>
                <w:highlight w:val="none"/>
                <w:lang w:val="en-US" w:eastAsia="zh-CN"/>
              </w:rPr>
              <w:t>①对各个坑道口进行封堵，并对坑口进行全面修复，坑口修复为</w:t>
            </w:r>
            <w:r>
              <w:rPr>
                <w:rFonts w:hint="eastAsia" w:ascii="宋体" w:hAnsi="宋体" w:eastAsia="宋体" w:cs="宋体"/>
                <w:color w:val="auto"/>
                <w:kern w:val="0"/>
                <w:sz w:val="24"/>
                <w:highlight w:val="none"/>
              </w:rPr>
              <w:t>乔木林地</w:t>
            </w:r>
            <w:r>
              <w:rPr>
                <w:rFonts w:hint="eastAsia" w:ascii="宋体" w:hAnsi="宋体" w:eastAsia="宋体" w:cs="宋体"/>
                <w:color w:val="auto"/>
                <w:kern w:val="0"/>
                <w:sz w:val="24"/>
                <w:highlight w:val="none"/>
                <w:lang w:val="en-US" w:eastAsia="zh-CN"/>
              </w:rPr>
              <w:t>0.0028</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lang w:val="en-US" w:eastAsia="zh-CN"/>
              </w:rPr>
              <w:t>；②</w:t>
            </w:r>
            <w:r>
              <w:rPr>
                <w:rFonts w:hint="eastAsia" w:ascii="宋体" w:hAnsi="宋体" w:eastAsia="宋体" w:cs="宋体"/>
                <w:color w:val="auto"/>
                <w:kern w:val="0"/>
                <w:sz w:val="24"/>
                <w:highlight w:val="none"/>
              </w:rPr>
              <w:t>对预测地表塌陷影响范围进行复垦修复，依据复垦方向，预测地表塌陷影响范围修复为</w:t>
            </w:r>
            <w:r>
              <w:rPr>
                <w:rFonts w:hint="eastAsia" w:ascii="宋体" w:hAnsi="宋体" w:eastAsia="宋体" w:cs="宋体"/>
                <w:color w:val="auto"/>
                <w:kern w:val="0"/>
                <w:sz w:val="24"/>
                <w:highlight w:val="none"/>
                <w:lang w:val="en-US" w:eastAsia="zh-CN"/>
              </w:rPr>
              <w:t>旱地0.1676</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，乔木林地</w:t>
            </w:r>
            <w:r>
              <w:rPr>
                <w:rFonts w:hint="eastAsia" w:ascii="宋体" w:hAnsi="宋体" w:eastAsia="宋体" w:cs="宋体"/>
                <w:color w:val="auto"/>
                <w:kern w:val="0"/>
                <w:sz w:val="24"/>
                <w:highlight w:val="none"/>
                <w:lang w:val="en-US" w:eastAsia="zh-CN"/>
              </w:rPr>
              <w:t>5.1617</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③</w:t>
            </w:r>
            <w:r>
              <w:rPr>
                <w:rFonts w:hint="eastAsia" w:ascii="宋体" w:hAnsi="宋体" w:eastAsia="宋体" w:cs="宋体"/>
                <w:color w:val="auto"/>
                <w:kern w:val="0"/>
                <w:sz w:val="24"/>
                <w:highlight w:val="none"/>
              </w:rPr>
              <w:t>此期间对地下采矿引发的地裂缝、地面塌陷进行回填；布设警示牌；</w:t>
            </w:r>
            <w:r>
              <w:rPr>
                <w:rFonts w:hint="eastAsia" w:ascii="宋体" w:hAnsi="宋体" w:eastAsia="宋体" w:cs="宋体"/>
                <w:color w:val="auto"/>
                <w:kern w:val="0"/>
                <w:sz w:val="24"/>
                <w:highlight w:val="none"/>
                <w:lang w:val="en-US" w:eastAsia="zh-CN"/>
              </w:rPr>
              <w:t>④</w:t>
            </w:r>
            <w:r>
              <w:rPr>
                <w:rFonts w:hint="eastAsia" w:ascii="宋体" w:hAnsi="宋体" w:eastAsia="宋体" w:cs="宋体"/>
                <w:color w:val="auto"/>
                <w:kern w:val="0"/>
                <w:sz w:val="24"/>
                <w:highlight w:val="none"/>
              </w:rPr>
              <w:t>采矿结束后对采空区巷道、井口进行动态监测、管护。</w:t>
            </w:r>
          </w:p>
          <w:p w14:paraId="43A1BD71">
            <w:pPr>
              <w:widowControl/>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（四）第四阶段（3年，2036年</w:t>
            </w:r>
            <w:r>
              <w:rPr>
                <w:rFonts w:hint="eastAsia" w:ascii="宋体" w:hAnsi="宋体" w:eastAsia="宋体" w:cs="宋体"/>
                <w:b/>
                <w:bCs/>
                <w:color w:val="auto"/>
                <w:kern w:val="0"/>
                <w:sz w:val="24"/>
                <w:highlight w:val="none"/>
                <w:lang w:val="en-US" w:eastAsia="zh-CN"/>
              </w:rPr>
              <w:t>9</w:t>
            </w:r>
            <w:r>
              <w:rPr>
                <w:rFonts w:hint="eastAsia" w:ascii="宋体" w:hAnsi="宋体" w:eastAsia="宋体" w:cs="宋体"/>
                <w:b/>
                <w:bCs/>
                <w:color w:val="auto"/>
                <w:kern w:val="0"/>
                <w:sz w:val="24"/>
                <w:highlight w:val="none"/>
              </w:rPr>
              <w:t>月-2039年</w:t>
            </w:r>
            <w:r>
              <w:rPr>
                <w:rFonts w:hint="eastAsia" w:ascii="宋体" w:hAnsi="宋体" w:eastAsia="宋体" w:cs="宋体"/>
                <w:b/>
                <w:bCs/>
                <w:color w:val="auto"/>
                <w:kern w:val="0"/>
                <w:sz w:val="24"/>
                <w:highlight w:val="none"/>
                <w:lang w:val="en-US" w:eastAsia="zh-CN"/>
              </w:rPr>
              <w:t>9</w:t>
            </w:r>
            <w:r>
              <w:rPr>
                <w:rFonts w:hint="eastAsia" w:ascii="宋体" w:hAnsi="宋体" w:eastAsia="宋体" w:cs="宋体"/>
                <w:b/>
                <w:bCs/>
                <w:color w:val="auto"/>
                <w:kern w:val="0"/>
                <w:sz w:val="24"/>
                <w:highlight w:val="none"/>
              </w:rPr>
              <w:t>月）</w:t>
            </w:r>
          </w:p>
          <w:p w14:paraId="5F753B84">
            <w:pPr>
              <w:widowControl/>
              <w:spacing w:line="360" w:lineRule="auto"/>
              <w:ind w:firstLine="480" w:firstLineChars="200"/>
              <w:rPr>
                <w:rFonts w:hint="eastAsia" w:ascii="宋体" w:hAnsi="宋体" w:eastAsia="宋体" w:cs="宋体"/>
                <w:color w:val="auto"/>
                <w:spacing w:val="9"/>
                <w:sz w:val="24"/>
                <w:highlight w:val="none"/>
              </w:rPr>
            </w:pPr>
            <w:r>
              <w:rPr>
                <w:rFonts w:hint="eastAsia" w:ascii="宋体" w:hAnsi="宋体" w:eastAsia="宋体" w:cs="宋体"/>
                <w:color w:val="auto"/>
                <w:kern w:val="0"/>
                <w:sz w:val="24"/>
                <w:highlight w:val="none"/>
              </w:rPr>
              <w:t>该阶段采矿已结束，对采矿产生的区域进行全面修复，本阶段主要修复工作为：①对</w:t>
            </w:r>
            <w:r>
              <w:rPr>
                <w:rFonts w:hint="eastAsia" w:ascii="宋体" w:hAnsi="宋体" w:eastAsia="宋体" w:cs="宋体"/>
                <w:color w:val="auto"/>
                <w:kern w:val="0"/>
                <w:sz w:val="24"/>
                <w:highlight w:val="none"/>
                <w:lang w:val="en-US" w:eastAsia="zh-CN"/>
              </w:rPr>
              <w:t>各个地表工业场地进行</w:t>
            </w:r>
            <w:r>
              <w:rPr>
                <w:rFonts w:hint="eastAsia" w:ascii="宋体" w:hAnsi="宋体" w:eastAsia="宋体" w:cs="宋体"/>
                <w:color w:val="auto"/>
                <w:kern w:val="0"/>
                <w:sz w:val="24"/>
                <w:highlight w:val="none"/>
              </w:rPr>
              <w:t>地面建筑进行拆除、场地清理后，进行表土回覆，依据复垦方向，修复为乔木林地，修复面积0.</w:t>
            </w:r>
            <w:r>
              <w:rPr>
                <w:rFonts w:hint="eastAsia" w:ascii="宋体" w:hAnsi="宋体" w:eastAsia="宋体" w:cs="宋体"/>
                <w:color w:val="auto"/>
                <w:kern w:val="0"/>
                <w:sz w:val="24"/>
                <w:highlight w:val="none"/>
                <w:lang w:val="en-US" w:eastAsia="zh-CN"/>
              </w:rPr>
              <w:t>2019</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②</w:t>
            </w:r>
            <w:r>
              <w:rPr>
                <w:rFonts w:hint="eastAsia" w:ascii="宋体" w:hAnsi="宋体" w:eastAsia="宋体" w:cs="宋体"/>
                <w:color w:val="auto"/>
                <w:kern w:val="0"/>
                <w:sz w:val="24"/>
                <w:highlight w:val="none"/>
              </w:rPr>
              <w:t>对</w:t>
            </w:r>
            <w:r>
              <w:rPr>
                <w:rFonts w:hint="eastAsia" w:ascii="宋体" w:hAnsi="宋体" w:eastAsia="宋体" w:cs="宋体"/>
                <w:color w:val="auto"/>
                <w:kern w:val="0"/>
                <w:sz w:val="24"/>
                <w:highlight w:val="none"/>
                <w:lang w:val="en-US" w:eastAsia="zh-CN"/>
              </w:rPr>
              <w:t>原工业场地、原厂房、</w:t>
            </w:r>
            <w:r>
              <w:rPr>
                <w:rFonts w:hint="eastAsia" w:ascii="宋体" w:hAnsi="宋体" w:eastAsia="宋体" w:cs="宋体"/>
                <w:color w:val="auto"/>
                <w:kern w:val="0"/>
                <w:sz w:val="24"/>
                <w:highlight w:val="none"/>
              </w:rPr>
              <w:t>办公生活区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库房、炸药库等</w:t>
            </w:r>
            <w:r>
              <w:rPr>
                <w:rFonts w:hint="eastAsia" w:ascii="宋体" w:hAnsi="宋体" w:eastAsia="宋体" w:cs="宋体"/>
                <w:color w:val="auto"/>
                <w:kern w:val="0"/>
                <w:sz w:val="24"/>
                <w:highlight w:val="none"/>
              </w:rPr>
              <w:t>地面建筑进行拆除、场地清理后，进行表土回覆，依据复垦方向，修复为乔木林地，修复面积</w:t>
            </w:r>
            <w:r>
              <w:rPr>
                <w:rFonts w:hint="eastAsia" w:ascii="宋体" w:hAnsi="宋体" w:eastAsia="宋体" w:cs="宋体"/>
                <w:color w:val="auto"/>
                <w:kern w:val="0"/>
                <w:sz w:val="24"/>
                <w:highlight w:val="none"/>
                <w:lang w:val="en-US" w:eastAsia="zh-CN"/>
              </w:rPr>
              <w:t>0.5072</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③</w:t>
            </w:r>
            <w:r>
              <w:rPr>
                <w:rFonts w:hint="eastAsia" w:ascii="宋体" w:hAnsi="宋体" w:eastAsia="宋体" w:cs="宋体"/>
                <w:color w:val="auto"/>
                <w:kern w:val="0"/>
                <w:sz w:val="24"/>
                <w:highlight w:val="none"/>
              </w:rPr>
              <w:t>后期对</w:t>
            </w:r>
            <w:r>
              <w:rPr>
                <w:rFonts w:hint="eastAsia" w:ascii="宋体" w:hAnsi="宋体" w:eastAsia="宋体" w:cs="宋体"/>
                <w:color w:val="auto"/>
                <w:kern w:val="0"/>
                <w:sz w:val="24"/>
                <w:highlight w:val="none"/>
                <w:lang w:val="en-US" w:eastAsia="zh-CN"/>
              </w:rPr>
              <w:t>矿山道路、废石场</w:t>
            </w:r>
            <w:r>
              <w:rPr>
                <w:rFonts w:hint="eastAsia" w:ascii="宋体" w:hAnsi="宋体" w:eastAsia="宋体" w:cs="宋体"/>
                <w:color w:val="auto"/>
                <w:kern w:val="0"/>
                <w:sz w:val="24"/>
                <w:highlight w:val="none"/>
              </w:rPr>
              <w:t>，进行表土回覆，依据复垦方向，修复为乔木林地，修复面积</w:t>
            </w:r>
            <w:r>
              <w:rPr>
                <w:rFonts w:hint="eastAsia" w:ascii="宋体" w:hAnsi="宋体" w:eastAsia="宋体" w:cs="宋体"/>
                <w:color w:val="auto"/>
                <w:kern w:val="0"/>
                <w:sz w:val="24"/>
                <w:highlight w:val="none"/>
                <w:lang w:val="en-US" w:eastAsia="zh-CN"/>
              </w:rPr>
              <w:t>0.7195</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④对这个生态修复区</w:t>
            </w:r>
            <w:r>
              <w:rPr>
                <w:rFonts w:hint="eastAsia" w:ascii="宋体" w:hAnsi="宋体" w:eastAsia="宋体" w:cs="宋体"/>
                <w:color w:val="auto"/>
                <w:kern w:val="0"/>
                <w:sz w:val="24"/>
                <w:highlight w:val="none"/>
              </w:rPr>
              <w:t>进行动态监测、管护。</w:t>
            </w:r>
          </w:p>
          <w:p w14:paraId="76724B5E">
            <w:pPr>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六、经费估算及资金来源</w:t>
            </w:r>
          </w:p>
          <w:p w14:paraId="62E20736">
            <w:pPr>
              <w:widowControl/>
              <w:spacing w:line="360" w:lineRule="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（一）经费估算</w:t>
            </w:r>
          </w:p>
          <w:p w14:paraId="221443BB">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本项目生态修复面积10.0107hm²，已复垦区域3.2500hm²不设计修复工程，不再投入资金，剩余生态修复面积6.7607hm²，静态总投资为277.76万元，静态亩均投资27389.32元/亩，动态总投资为356.88万元，动态亩均投资35191.24万元。西昌鹏勋商贸有限公司</w:t>
            </w:r>
            <w:r>
              <w:rPr>
                <w:rFonts w:hint="eastAsia" w:ascii="宋体" w:hAnsi="宋体" w:eastAsia="宋体" w:cs="宋体"/>
                <w:color w:val="auto"/>
                <w:sz w:val="24"/>
                <w:highlight w:val="none"/>
              </w:rPr>
              <w:t>应当按照规定提取矿区生态修复费用，专门用于矿区生态修复，矿区生态修复费用计入成本。</w:t>
            </w:r>
          </w:p>
          <w:p w14:paraId="2AD8A133">
            <w:pPr>
              <w:autoSpaceDE w:val="0"/>
              <w:autoSpaceDN w:val="0"/>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矿区生态修复工程投资概（估）算总表</w:t>
            </w:r>
          </w:p>
          <w:tbl>
            <w:tblPr>
              <w:tblStyle w:val="17"/>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7"/>
              <w:gridCol w:w="2575"/>
              <w:gridCol w:w="2255"/>
              <w:gridCol w:w="2897"/>
            </w:tblGrid>
            <w:tr w14:paraId="03FB1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5A6EBA4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28" w:type="pct"/>
                  <w:tcBorders>
                    <w:tl2br w:val="nil"/>
                    <w:tr2bl w:val="nil"/>
                  </w:tcBorders>
                  <w:noWrap w:val="0"/>
                  <w:vAlign w:val="center"/>
                </w:tcPr>
                <w:p w14:paraId="0F33259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工程或费用名称</w:t>
                  </w:r>
                </w:p>
              </w:tc>
              <w:tc>
                <w:tcPr>
                  <w:tcW w:w="1250" w:type="pct"/>
                  <w:tcBorders>
                    <w:tl2br w:val="nil"/>
                    <w:tr2bl w:val="nil"/>
                  </w:tcBorders>
                  <w:noWrap w:val="0"/>
                  <w:vAlign w:val="center"/>
                </w:tcPr>
                <w:p w14:paraId="296990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费用（万元）</w:t>
                  </w:r>
                </w:p>
              </w:tc>
              <w:tc>
                <w:tcPr>
                  <w:tcW w:w="1606" w:type="pct"/>
                  <w:tcBorders>
                    <w:tl2br w:val="nil"/>
                    <w:tr2bl w:val="nil"/>
                  </w:tcBorders>
                  <w:noWrap w:val="0"/>
                  <w:vAlign w:val="center"/>
                </w:tcPr>
                <w:p w14:paraId="38BDD8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占动态投资的比例</w:t>
                  </w:r>
                </w:p>
              </w:tc>
            </w:tr>
            <w:tr w14:paraId="23CD2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0EC9FC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1428" w:type="pct"/>
                  <w:tcBorders>
                    <w:tl2br w:val="nil"/>
                    <w:tr2bl w:val="nil"/>
                  </w:tcBorders>
                  <w:noWrap w:val="0"/>
                  <w:vAlign w:val="center"/>
                </w:tcPr>
                <w:p w14:paraId="1D7EC6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工程施工费</w:t>
                  </w:r>
                </w:p>
              </w:tc>
              <w:tc>
                <w:tcPr>
                  <w:tcW w:w="1250" w:type="pct"/>
                  <w:tcBorders>
                    <w:tl2br w:val="nil"/>
                    <w:tr2bl w:val="nil"/>
                  </w:tcBorders>
                  <w:noWrap w:val="0"/>
                  <w:vAlign w:val="center"/>
                </w:tcPr>
                <w:p w14:paraId="1BB17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139.47</w:t>
                  </w:r>
                </w:p>
              </w:tc>
              <w:tc>
                <w:tcPr>
                  <w:tcW w:w="1606" w:type="pct"/>
                  <w:tcBorders>
                    <w:tl2br w:val="nil"/>
                    <w:tr2bl w:val="nil"/>
                  </w:tcBorders>
                  <w:noWrap w:val="0"/>
                  <w:vAlign w:val="center"/>
                </w:tcPr>
                <w:p w14:paraId="112DA5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39.08%</w:t>
                  </w:r>
                </w:p>
              </w:tc>
            </w:tr>
            <w:tr w14:paraId="7372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666DE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1428" w:type="pct"/>
                  <w:tcBorders>
                    <w:tl2br w:val="nil"/>
                    <w:tr2bl w:val="nil"/>
                  </w:tcBorders>
                  <w:noWrap w:val="0"/>
                  <w:vAlign w:val="center"/>
                </w:tcPr>
                <w:p w14:paraId="35019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设备费</w:t>
                  </w:r>
                </w:p>
              </w:tc>
              <w:tc>
                <w:tcPr>
                  <w:tcW w:w="1250" w:type="pct"/>
                  <w:tcBorders>
                    <w:tl2br w:val="nil"/>
                    <w:tr2bl w:val="nil"/>
                  </w:tcBorders>
                  <w:noWrap w:val="0"/>
                  <w:vAlign w:val="center"/>
                </w:tcPr>
                <w:p w14:paraId="1BB9D1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0.00</w:t>
                  </w:r>
                </w:p>
              </w:tc>
              <w:tc>
                <w:tcPr>
                  <w:tcW w:w="1606" w:type="pct"/>
                  <w:tcBorders>
                    <w:tl2br w:val="nil"/>
                    <w:tr2bl w:val="nil"/>
                  </w:tcBorders>
                  <w:noWrap w:val="0"/>
                  <w:vAlign w:val="center"/>
                </w:tcPr>
                <w:p w14:paraId="2F0A5C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0.00%</w:t>
                  </w:r>
                </w:p>
              </w:tc>
            </w:tr>
            <w:tr w14:paraId="42438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1CACFA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w:t>
                  </w:r>
                </w:p>
              </w:tc>
              <w:tc>
                <w:tcPr>
                  <w:tcW w:w="1428" w:type="pct"/>
                  <w:tcBorders>
                    <w:tl2br w:val="nil"/>
                    <w:tr2bl w:val="nil"/>
                  </w:tcBorders>
                  <w:noWrap w:val="0"/>
                  <w:vAlign w:val="center"/>
                </w:tcPr>
                <w:p w14:paraId="770612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其他费用</w:t>
                  </w:r>
                </w:p>
              </w:tc>
              <w:tc>
                <w:tcPr>
                  <w:tcW w:w="1250" w:type="pct"/>
                  <w:tcBorders>
                    <w:tl2br w:val="nil"/>
                    <w:tr2bl w:val="nil"/>
                  </w:tcBorders>
                  <w:noWrap w:val="0"/>
                  <w:vAlign w:val="center"/>
                </w:tcPr>
                <w:p w14:paraId="408A1B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50.49</w:t>
                  </w:r>
                </w:p>
              </w:tc>
              <w:tc>
                <w:tcPr>
                  <w:tcW w:w="1606" w:type="pct"/>
                  <w:tcBorders>
                    <w:tl2br w:val="nil"/>
                    <w:tr2bl w:val="nil"/>
                  </w:tcBorders>
                  <w:noWrap w:val="0"/>
                  <w:vAlign w:val="center"/>
                </w:tcPr>
                <w:p w14:paraId="478B32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14.15%</w:t>
                  </w:r>
                </w:p>
              </w:tc>
            </w:tr>
            <w:tr w14:paraId="5C248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0A4E7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w:t>
                  </w:r>
                </w:p>
              </w:tc>
              <w:tc>
                <w:tcPr>
                  <w:tcW w:w="1428" w:type="pct"/>
                  <w:tcBorders>
                    <w:tl2br w:val="nil"/>
                    <w:tr2bl w:val="nil"/>
                  </w:tcBorders>
                  <w:noWrap w:val="0"/>
                  <w:vAlign w:val="center"/>
                </w:tcPr>
                <w:p w14:paraId="194BB3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监测与管护费</w:t>
                  </w:r>
                </w:p>
              </w:tc>
              <w:tc>
                <w:tcPr>
                  <w:tcW w:w="1250" w:type="pct"/>
                  <w:tcBorders>
                    <w:tl2br w:val="nil"/>
                    <w:tr2bl w:val="nil"/>
                  </w:tcBorders>
                  <w:noWrap w:val="0"/>
                  <w:vAlign w:val="center"/>
                </w:tcPr>
                <w:p w14:paraId="451B35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68.85</w:t>
                  </w:r>
                </w:p>
              </w:tc>
              <w:tc>
                <w:tcPr>
                  <w:tcW w:w="1606" w:type="pct"/>
                  <w:tcBorders>
                    <w:tl2br w:val="nil"/>
                    <w:tr2bl w:val="nil"/>
                  </w:tcBorders>
                  <w:noWrap w:val="0"/>
                  <w:vAlign w:val="center"/>
                </w:tcPr>
                <w:p w14:paraId="2C2500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19.29%</w:t>
                  </w:r>
                </w:p>
              </w:tc>
            </w:tr>
            <w:tr w14:paraId="0096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4ECDF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1428" w:type="pct"/>
                  <w:tcBorders>
                    <w:tl2br w:val="nil"/>
                    <w:tr2bl w:val="nil"/>
                  </w:tcBorders>
                  <w:noWrap w:val="0"/>
                  <w:vAlign w:val="center"/>
                </w:tcPr>
                <w:p w14:paraId="6CE303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复垦监测费</w:t>
                  </w:r>
                </w:p>
              </w:tc>
              <w:tc>
                <w:tcPr>
                  <w:tcW w:w="1250" w:type="pct"/>
                  <w:tcBorders>
                    <w:tl2br w:val="nil"/>
                    <w:tr2bl w:val="nil"/>
                  </w:tcBorders>
                  <w:noWrap w:val="0"/>
                  <w:vAlign w:val="center"/>
                </w:tcPr>
                <w:p w14:paraId="3E34AB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60.30</w:t>
                  </w:r>
                </w:p>
              </w:tc>
              <w:tc>
                <w:tcPr>
                  <w:tcW w:w="1606" w:type="pct"/>
                  <w:tcBorders>
                    <w:tl2br w:val="nil"/>
                    <w:tr2bl w:val="nil"/>
                  </w:tcBorders>
                  <w:noWrap w:val="0"/>
                  <w:vAlign w:val="center"/>
                </w:tcPr>
                <w:p w14:paraId="162E94F1">
                  <w:pPr>
                    <w:jc w:val="center"/>
                    <w:rPr>
                      <w:rFonts w:hint="eastAsia" w:ascii="宋体" w:hAnsi="宋体" w:eastAsia="宋体" w:cs="宋体"/>
                      <w:i w:val="0"/>
                      <w:iCs w:val="0"/>
                      <w:color w:val="auto"/>
                      <w:sz w:val="21"/>
                      <w:szCs w:val="21"/>
                      <w:highlight w:val="none"/>
                      <w:u w:val="none"/>
                    </w:rPr>
                  </w:pPr>
                </w:p>
              </w:tc>
            </w:tr>
            <w:tr w14:paraId="106E3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2C77B4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1428" w:type="pct"/>
                  <w:tcBorders>
                    <w:tl2br w:val="nil"/>
                    <w:tr2bl w:val="nil"/>
                  </w:tcBorders>
                  <w:noWrap w:val="0"/>
                  <w:vAlign w:val="center"/>
                </w:tcPr>
                <w:p w14:paraId="7943B9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管护费</w:t>
                  </w:r>
                </w:p>
              </w:tc>
              <w:tc>
                <w:tcPr>
                  <w:tcW w:w="1250" w:type="pct"/>
                  <w:tcBorders>
                    <w:tl2br w:val="nil"/>
                    <w:tr2bl w:val="nil"/>
                  </w:tcBorders>
                  <w:noWrap w:val="0"/>
                  <w:vAlign w:val="center"/>
                </w:tcPr>
                <w:p w14:paraId="3F38C3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8.55</w:t>
                  </w:r>
                </w:p>
              </w:tc>
              <w:tc>
                <w:tcPr>
                  <w:tcW w:w="1606" w:type="pct"/>
                  <w:tcBorders>
                    <w:tl2br w:val="nil"/>
                    <w:tr2bl w:val="nil"/>
                  </w:tcBorders>
                  <w:noWrap w:val="0"/>
                  <w:vAlign w:val="center"/>
                </w:tcPr>
                <w:p w14:paraId="41E2FC1B">
                  <w:pPr>
                    <w:jc w:val="center"/>
                    <w:rPr>
                      <w:rFonts w:hint="eastAsia" w:ascii="宋体" w:hAnsi="宋体" w:eastAsia="宋体" w:cs="宋体"/>
                      <w:i w:val="0"/>
                      <w:iCs w:val="0"/>
                      <w:color w:val="auto"/>
                      <w:sz w:val="21"/>
                      <w:szCs w:val="21"/>
                      <w:highlight w:val="none"/>
                      <w:u w:val="none"/>
                    </w:rPr>
                  </w:pPr>
                </w:p>
              </w:tc>
            </w:tr>
            <w:tr w14:paraId="3F76E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442591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w:t>
                  </w:r>
                </w:p>
              </w:tc>
              <w:tc>
                <w:tcPr>
                  <w:tcW w:w="1428" w:type="pct"/>
                  <w:tcBorders>
                    <w:tl2br w:val="nil"/>
                    <w:tr2bl w:val="nil"/>
                  </w:tcBorders>
                  <w:noWrap w:val="0"/>
                  <w:vAlign w:val="center"/>
                </w:tcPr>
                <w:p w14:paraId="33E9C3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预备费</w:t>
                  </w:r>
                </w:p>
              </w:tc>
              <w:tc>
                <w:tcPr>
                  <w:tcW w:w="1250" w:type="pct"/>
                  <w:tcBorders>
                    <w:tl2br w:val="nil"/>
                    <w:tr2bl w:val="nil"/>
                  </w:tcBorders>
                  <w:noWrap w:val="0"/>
                  <w:vAlign w:val="center"/>
                </w:tcPr>
                <w:p w14:paraId="270255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98.07</w:t>
                  </w:r>
                </w:p>
              </w:tc>
              <w:tc>
                <w:tcPr>
                  <w:tcW w:w="1606" w:type="pct"/>
                  <w:tcBorders>
                    <w:tl2br w:val="nil"/>
                    <w:tr2bl w:val="nil"/>
                  </w:tcBorders>
                  <w:noWrap w:val="0"/>
                  <w:vAlign w:val="center"/>
                </w:tcPr>
                <w:p w14:paraId="334375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27.48%</w:t>
                  </w:r>
                </w:p>
              </w:tc>
            </w:tr>
            <w:tr w14:paraId="4C882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661A01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1428" w:type="pct"/>
                  <w:tcBorders>
                    <w:tl2br w:val="nil"/>
                    <w:tr2bl w:val="nil"/>
                  </w:tcBorders>
                  <w:noWrap w:val="0"/>
                  <w:vAlign w:val="center"/>
                </w:tcPr>
                <w:p w14:paraId="7CC2F7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基本预备费</w:t>
                  </w:r>
                </w:p>
              </w:tc>
              <w:tc>
                <w:tcPr>
                  <w:tcW w:w="1250" w:type="pct"/>
                  <w:tcBorders>
                    <w:tl2br w:val="nil"/>
                    <w:tr2bl w:val="nil"/>
                  </w:tcBorders>
                  <w:noWrap w:val="0"/>
                  <w:vAlign w:val="center"/>
                </w:tcPr>
                <w:p w14:paraId="555ABB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11.25</w:t>
                  </w:r>
                </w:p>
              </w:tc>
              <w:tc>
                <w:tcPr>
                  <w:tcW w:w="1606" w:type="pct"/>
                  <w:tcBorders>
                    <w:tl2br w:val="nil"/>
                    <w:tr2bl w:val="nil"/>
                  </w:tcBorders>
                  <w:noWrap w:val="0"/>
                  <w:vAlign w:val="center"/>
                </w:tcPr>
                <w:p w14:paraId="2B021CA4">
                  <w:pPr>
                    <w:jc w:val="center"/>
                    <w:rPr>
                      <w:rFonts w:hint="eastAsia" w:ascii="宋体" w:hAnsi="宋体" w:eastAsia="宋体" w:cs="宋体"/>
                      <w:i w:val="0"/>
                      <w:iCs w:val="0"/>
                      <w:color w:val="auto"/>
                      <w:sz w:val="21"/>
                      <w:szCs w:val="21"/>
                      <w:highlight w:val="none"/>
                      <w:u w:val="none"/>
                    </w:rPr>
                  </w:pPr>
                </w:p>
              </w:tc>
            </w:tr>
            <w:tr w14:paraId="4D0E9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4A74EA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1428" w:type="pct"/>
                  <w:tcBorders>
                    <w:tl2br w:val="nil"/>
                    <w:tr2bl w:val="nil"/>
                  </w:tcBorders>
                  <w:noWrap w:val="0"/>
                  <w:vAlign w:val="center"/>
                </w:tcPr>
                <w:p w14:paraId="5E8F91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价差预备费</w:t>
                  </w:r>
                </w:p>
              </w:tc>
              <w:tc>
                <w:tcPr>
                  <w:tcW w:w="1250" w:type="pct"/>
                  <w:tcBorders>
                    <w:tl2br w:val="nil"/>
                    <w:tr2bl w:val="nil"/>
                  </w:tcBorders>
                  <w:noWrap w:val="0"/>
                  <w:vAlign w:val="center"/>
                </w:tcPr>
                <w:p w14:paraId="09C479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79.12</w:t>
                  </w:r>
                </w:p>
              </w:tc>
              <w:tc>
                <w:tcPr>
                  <w:tcW w:w="1606" w:type="pct"/>
                  <w:tcBorders>
                    <w:tl2br w:val="nil"/>
                    <w:tr2bl w:val="nil"/>
                  </w:tcBorders>
                  <w:noWrap w:val="0"/>
                  <w:vAlign w:val="center"/>
                </w:tcPr>
                <w:p w14:paraId="79933ECD">
                  <w:pPr>
                    <w:jc w:val="center"/>
                    <w:rPr>
                      <w:rFonts w:hint="eastAsia" w:ascii="宋体" w:hAnsi="宋体" w:eastAsia="宋体" w:cs="宋体"/>
                      <w:i w:val="0"/>
                      <w:iCs w:val="0"/>
                      <w:color w:val="auto"/>
                      <w:sz w:val="21"/>
                      <w:szCs w:val="21"/>
                      <w:highlight w:val="none"/>
                      <w:u w:val="none"/>
                    </w:rPr>
                  </w:pPr>
                </w:p>
              </w:tc>
            </w:tr>
            <w:tr w14:paraId="66265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3024B0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w:t>
                  </w:r>
                </w:p>
              </w:tc>
              <w:tc>
                <w:tcPr>
                  <w:tcW w:w="1428" w:type="pct"/>
                  <w:tcBorders>
                    <w:tl2br w:val="nil"/>
                    <w:tr2bl w:val="nil"/>
                  </w:tcBorders>
                  <w:noWrap w:val="0"/>
                  <w:vAlign w:val="center"/>
                </w:tcPr>
                <w:p w14:paraId="455DE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风险金</w:t>
                  </w:r>
                </w:p>
              </w:tc>
              <w:tc>
                <w:tcPr>
                  <w:tcW w:w="1250" w:type="pct"/>
                  <w:tcBorders>
                    <w:tl2br w:val="nil"/>
                    <w:tr2bl w:val="nil"/>
                  </w:tcBorders>
                  <w:noWrap w:val="0"/>
                  <w:vAlign w:val="center"/>
                </w:tcPr>
                <w:p w14:paraId="5DCC77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7.69</w:t>
                  </w:r>
                </w:p>
              </w:tc>
              <w:tc>
                <w:tcPr>
                  <w:tcW w:w="1606" w:type="pct"/>
                  <w:tcBorders>
                    <w:tl2br w:val="nil"/>
                    <w:tr2bl w:val="nil"/>
                  </w:tcBorders>
                  <w:noWrap w:val="0"/>
                  <w:vAlign w:val="center"/>
                </w:tcPr>
                <w:p w14:paraId="7568C72C">
                  <w:pPr>
                    <w:jc w:val="center"/>
                    <w:rPr>
                      <w:rFonts w:hint="eastAsia" w:ascii="宋体" w:hAnsi="宋体" w:eastAsia="宋体" w:cs="宋体"/>
                      <w:i w:val="0"/>
                      <w:iCs w:val="0"/>
                      <w:color w:val="auto"/>
                      <w:sz w:val="21"/>
                      <w:szCs w:val="21"/>
                      <w:highlight w:val="none"/>
                      <w:u w:val="none"/>
                    </w:rPr>
                  </w:pPr>
                </w:p>
              </w:tc>
            </w:tr>
            <w:tr w14:paraId="3EEB7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1E0DBF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w:t>
                  </w:r>
                </w:p>
              </w:tc>
              <w:tc>
                <w:tcPr>
                  <w:tcW w:w="1428" w:type="pct"/>
                  <w:tcBorders>
                    <w:tl2br w:val="nil"/>
                    <w:tr2bl w:val="nil"/>
                  </w:tcBorders>
                  <w:noWrap w:val="0"/>
                  <w:vAlign w:val="center"/>
                </w:tcPr>
                <w:p w14:paraId="31522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静态总投资</w:t>
                  </w:r>
                </w:p>
              </w:tc>
              <w:tc>
                <w:tcPr>
                  <w:tcW w:w="1250" w:type="pct"/>
                  <w:tcBorders>
                    <w:tl2br w:val="nil"/>
                    <w:tr2bl w:val="nil"/>
                  </w:tcBorders>
                  <w:noWrap w:val="0"/>
                  <w:vAlign w:val="center"/>
                </w:tcPr>
                <w:p w14:paraId="28ED69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277.76</w:t>
                  </w:r>
                </w:p>
              </w:tc>
              <w:tc>
                <w:tcPr>
                  <w:tcW w:w="1606" w:type="pct"/>
                  <w:tcBorders>
                    <w:tl2br w:val="nil"/>
                    <w:tr2bl w:val="nil"/>
                  </w:tcBorders>
                  <w:noWrap w:val="0"/>
                  <w:vAlign w:val="center"/>
                </w:tcPr>
                <w:p w14:paraId="4362E1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77.83%</w:t>
                  </w:r>
                </w:p>
              </w:tc>
            </w:tr>
            <w:tr w14:paraId="5CF7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714" w:type="pct"/>
                  <w:tcBorders>
                    <w:tl2br w:val="nil"/>
                    <w:tr2bl w:val="nil"/>
                  </w:tcBorders>
                  <w:noWrap w:val="0"/>
                  <w:vAlign w:val="center"/>
                </w:tcPr>
                <w:p w14:paraId="56A335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w:t>
                  </w:r>
                </w:p>
              </w:tc>
              <w:tc>
                <w:tcPr>
                  <w:tcW w:w="1428" w:type="pct"/>
                  <w:tcBorders>
                    <w:tl2br w:val="nil"/>
                    <w:tr2bl w:val="nil"/>
                  </w:tcBorders>
                  <w:noWrap w:val="0"/>
                  <w:vAlign w:val="center"/>
                </w:tcPr>
                <w:p w14:paraId="17843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动态总投资</w:t>
                  </w:r>
                </w:p>
              </w:tc>
              <w:tc>
                <w:tcPr>
                  <w:tcW w:w="1250" w:type="pct"/>
                  <w:tcBorders>
                    <w:tl2br w:val="nil"/>
                    <w:tr2bl w:val="nil"/>
                  </w:tcBorders>
                  <w:noWrap w:val="0"/>
                  <w:vAlign w:val="center"/>
                </w:tcPr>
                <w:p w14:paraId="293A14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356.88</w:t>
                  </w:r>
                </w:p>
              </w:tc>
              <w:tc>
                <w:tcPr>
                  <w:tcW w:w="1606" w:type="pct"/>
                  <w:tcBorders>
                    <w:tl2br w:val="nil"/>
                    <w:tr2bl w:val="nil"/>
                  </w:tcBorders>
                  <w:noWrap w:val="0"/>
                  <w:vAlign w:val="center"/>
                </w:tcPr>
                <w:p w14:paraId="66EF0F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100.00%</w:t>
                  </w:r>
                </w:p>
              </w:tc>
            </w:tr>
          </w:tbl>
          <w:p w14:paraId="24CCE1A3">
            <w:pPr>
              <w:widowControl/>
              <w:spacing w:before="156" w:beforeLines="50" w:line="440" w:lineRule="exact"/>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（二）资金来源</w:t>
            </w:r>
          </w:p>
          <w:p w14:paraId="75B55945">
            <w:pPr>
              <w:tabs>
                <w:tab w:val="left" w:pos="9498"/>
              </w:tabs>
              <w:spacing w:line="440" w:lineRule="exact"/>
              <w:ind w:firstLine="480" w:firstLineChars="20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“谁开发，谁保护、谁破坏，谁修复”矿区生态修复由</w:t>
            </w:r>
            <w:r>
              <w:rPr>
                <w:rFonts w:hint="eastAsia" w:ascii="宋体" w:hAnsi="宋体" w:eastAsia="宋体" w:cs="宋体"/>
                <w:color w:val="auto"/>
                <w:sz w:val="24"/>
                <w:highlight w:val="none"/>
                <w:lang w:val="en-US" w:eastAsia="zh-CN"/>
              </w:rPr>
              <w:t>西昌鹏勋商贸有限公司</w:t>
            </w:r>
            <w:r>
              <w:rPr>
                <w:rFonts w:hint="eastAsia" w:ascii="宋体" w:hAnsi="宋体" w:eastAsia="宋体" w:cs="宋体"/>
                <w:snapToGrid w:val="0"/>
                <w:color w:val="auto"/>
                <w:sz w:val="24"/>
                <w:highlight w:val="none"/>
              </w:rPr>
              <w:t>负担全部费用，</w:t>
            </w:r>
            <w:r>
              <w:rPr>
                <w:rFonts w:hint="eastAsia" w:ascii="宋体" w:hAnsi="宋体" w:eastAsia="宋体" w:cs="宋体"/>
                <w:color w:val="auto"/>
                <w:sz w:val="24"/>
                <w:highlight w:val="none"/>
                <w:lang w:val="en-US" w:eastAsia="zh-CN"/>
              </w:rPr>
              <w:t>西昌鹏勋商贸有限公司</w:t>
            </w:r>
            <w:r>
              <w:rPr>
                <w:rFonts w:hint="eastAsia" w:ascii="宋体" w:hAnsi="宋体" w:eastAsia="宋体" w:cs="宋体"/>
                <w:snapToGrid w:val="0"/>
                <w:color w:val="auto"/>
                <w:sz w:val="24"/>
                <w:highlight w:val="none"/>
              </w:rPr>
              <w:t>应当按照规定提取矿区生态修复费用，专门用于矿区生态修复，矿区生态修复费用计入成本。</w:t>
            </w:r>
            <w:r>
              <w:rPr>
                <w:rFonts w:hint="eastAsia" w:ascii="宋体" w:hAnsi="宋体" w:eastAsia="宋体" w:cs="宋体"/>
                <w:color w:val="auto"/>
                <w:sz w:val="24"/>
                <w:highlight w:val="none"/>
                <w:lang w:val="en-US" w:eastAsia="zh-CN"/>
              </w:rPr>
              <w:t>西昌鹏勋商贸有限公司</w:t>
            </w:r>
            <w:r>
              <w:rPr>
                <w:rFonts w:hint="eastAsia" w:ascii="宋体" w:hAnsi="宋体" w:eastAsia="宋体" w:cs="宋体"/>
                <w:snapToGrid w:val="0"/>
                <w:color w:val="auto"/>
                <w:sz w:val="24"/>
                <w:highlight w:val="none"/>
              </w:rPr>
              <w:t>应积极筹措资金，设立专门账户，专人管理，做到专款专用。</w:t>
            </w:r>
          </w:p>
          <w:p w14:paraId="6D4E7EBA">
            <w:pPr>
              <w:widowControl/>
              <w:spacing w:line="440" w:lineRule="exact"/>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（三）资金提取</w:t>
            </w:r>
          </w:p>
          <w:p w14:paraId="79A3E3FD">
            <w:pPr>
              <w:tabs>
                <w:tab w:val="left" w:pos="9498"/>
              </w:tabs>
              <w:spacing w:line="440" w:lineRule="exact"/>
              <w:ind w:firstLine="480" w:firstLineChars="200"/>
              <w:rPr>
                <w:rFonts w:hint="eastAsia" w:ascii="宋体" w:hAnsi="宋体" w:eastAsia="宋体" w:cs="宋体"/>
                <w:snapToGrid w:val="0"/>
                <w:color w:val="auto"/>
                <w:sz w:val="24"/>
                <w:highlight w:val="none"/>
              </w:rPr>
            </w:pPr>
            <w:r>
              <w:rPr>
                <w:rFonts w:hint="eastAsia" w:ascii="宋体" w:hAnsi="宋体" w:eastAsia="宋体" w:cs="宋体"/>
                <w:color w:val="auto"/>
                <w:sz w:val="24"/>
                <w:highlight w:val="none"/>
                <w:lang w:val="en-US" w:eastAsia="zh-CN"/>
              </w:rPr>
              <w:t>西昌鹏勋商贸有限公司</w:t>
            </w:r>
            <w:r>
              <w:rPr>
                <w:rFonts w:hint="eastAsia" w:ascii="宋体" w:hAnsi="宋体" w:eastAsia="宋体" w:cs="宋体"/>
                <w:snapToGrid w:val="0"/>
                <w:color w:val="auto"/>
                <w:sz w:val="24"/>
                <w:highlight w:val="none"/>
              </w:rPr>
              <w:t>应当在矿区生态修复方案通过审查，公示期满后，按照《中华人民共和国矿产资源法》（2024年11月8日修订）及本方案生态修复费用预存计划与建水县自然资源局在双方约定的银行建立生态修复费用专门账户，按照本生态修复方案确定的生态修复费用，足额预存生态修复费用。</w:t>
            </w:r>
          </w:p>
          <w:p w14:paraId="1C4C52DE">
            <w:pPr>
              <w:tabs>
                <w:tab w:val="left" w:pos="9498"/>
              </w:tabs>
              <w:spacing w:line="440" w:lineRule="exact"/>
              <w:ind w:firstLine="480" w:firstLineChars="200"/>
              <w:rPr>
                <w:rFonts w:hint="eastAsia" w:ascii="宋体" w:hAnsi="宋体" w:eastAsia="宋体" w:cs="宋体"/>
                <w:snapToGrid w:val="0"/>
                <w:color w:val="auto"/>
                <w:sz w:val="24"/>
                <w:highlight w:val="none"/>
              </w:rPr>
            </w:pPr>
            <w:r>
              <w:rPr>
                <w:rFonts w:hint="eastAsia" w:ascii="宋体" w:hAnsi="宋体" w:eastAsia="宋体" w:cs="宋体"/>
                <w:bCs/>
                <w:color w:val="auto"/>
                <w:sz w:val="24"/>
                <w:highlight w:val="none"/>
              </w:rPr>
              <w:t>本项目矿山剩余开采生产年限为</w:t>
            </w:r>
            <w:r>
              <w:rPr>
                <w:rFonts w:hint="eastAsia" w:ascii="宋体" w:hAnsi="宋体" w:eastAsia="宋体" w:cs="宋体"/>
                <w:bCs/>
                <w:color w:val="auto"/>
                <w:sz w:val="24"/>
                <w:highlight w:val="none"/>
                <w:lang w:val="en-US" w:eastAsia="zh-CN"/>
              </w:rPr>
              <w:t>9.4</w:t>
            </w:r>
            <w:r>
              <w:rPr>
                <w:rFonts w:hint="eastAsia" w:ascii="宋体" w:hAnsi="宋体" w:eastAsia="宋体" w:cs="宋体"/>
                <w:bCs/>
                <w:color w:val="auto"/>
                <w:sz w:val="24"/>
                <w:highlight w:val="none"/>
              </w:rPr>
              <w:t>年，生态修复</w:t>
            </w:r>
            <w:r>
              <w:rPr>
                <w:rFonts w:hint="eastAsia" w:ascii="宋体" w:hAnsi="宋体" w:eastAsia="宋体" w:cs="宋体"/>
                <w:color w:val="auto"/>
                <w:sz w:val="24"/>
                <w:highlight w:val="none"/>
              </w:rPr>
              <w:t>静态总投资</w:t>
            </w:r>
            <w:r>
              <w:rPr>
                <w:rFonts w:hint="eastAsia" w:ascii="宋体" w:hAnsi="宋体" w:eastAsia="宋体" w:cs="宋体"/>
                <w:color w:val="auto"/>
                <w:sz w:val="24"/>
                <w:highlight w:val="none"/>
                <w:lang w:val="en-US" w:eastAsia="zh-CN"/>
              </w:rPr>
              <w:t>277.76</w:t>
            </w:r>
            <w:r>
              <w:rPr>
                <w:rFonts w:hint="eastAsia" w:ascii="宋体" w:hAnsi="宋体" w:eastAsia="宋体" w:cs="宋体"/>
                <w:color w:val="auto"/>
                <w:sz w:val="24"/>
                <w:highlight w:val="none"/>
              </w:rPr>
              <w:t>万元，动态总投资</w:t>
            </w:r>
            <w:r>
              <w:rPr>
                <w:rFonts w:hint="eastAsia" w:ascii="宋体" w:hAnsi="宋体" w:eastAsia="宋体" w:cs="宋体"/>
                <w:color w:val="auto"/>
                <w:sz w:val="24"/>
                <w:highlight w:val="none"/>
                <w:lang w:val="en-US" w:eastAsia="zh-CN"/>
              </w:rPr>
              <w:t>356.88</w:t>
            </w:r>
            <w:r>
              <w:rPr>
                <w:rFonts w:hint="eastAsia" w:ascii="宋体" w:hAnsi="宋体" w:eastAsia="宋体" w:cs="宋体"/>
                <w:color w:val="auto"/>
                <w:sz w:val="24"/>
                <w:highlight w:val="none"/>
              </w:rPr>
              <w:t>万元；分</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期提取生态修复费用，</w:t>
            </w:r>
            <w:r>
              <w:rPr>
                <w:rFonts w:hint="eastAsia" w:ascii="宋体" w:hAnsi="宋体" w:eastAsia="宋体" w:cs="宋体"/>
                <w:color w:val="auto"/>
                <w:sz w:val="24"/>
                <w:szCs w:val="24"/>
                <w:highlight w:val="none"/>
              </w:rPr>
              <w:t>扣除前期已缴存的</w:t>
            </w:r>
            <w:r>
              <w:rPr>
                <w:rFonts w:hint="eastAsia" w:ascii="宋体" w:hAnsi="宋体" w:eastAsia="宋体" w:cs="宋体"/>
                <w:color w:val="auto"/>
                <w:sz w:val="24"/>
                <w:szCs w:val="24"/>
                <w:highlight w:val="none"/>
                <w:lang w:val="en-US" w:eastAsia="zh-CN"/>
              </w:rPr>
              <w:t>152.99</w:t>
            </w:r>
            <w:r>
              <w:rPr>
                <w:rFonts w:hint="eastAsia" w:ascii="宋体" w:hAnsi="宋体" w:eastAsia="宋体" w:cs="宋体"/>
                <w:color w:val="auto"/>
                <w:sz w:val="24"/>
                <w:szCs w:val="24"/>
                <w:highlight w:val="none"/>
              </w:rPr>
              <w:t>万元土地复垦保证金后，第1期预存资金</w:t>
            </w:r>
            <w:r>
              <w:rPr>
                <w:rFonts w:hint="eastAsia" w:ascii="宋体" w:hAnsi="宋体" w:eastAsia="宋体" w:cs="宋体"/>
                <w:color w:val="auto"/>
                <w:sz w:val="24"/>
                <w:szCs w:val="24"/>
                <w:highlight w:val="none"/>
                <w:lang w:val="en-US" w:eastAsia="zh-CN"/>
              </w:rPr>
              <w:t>40.78</w:t>
            </w:r>
            <w:r>
              <w:rPr>
                <w:rFonts w:hint="eastAsia" w:ascii="宋体" w:hAnsi="宋体" w:eastAsia="宋体" w:cs="宋体"/>
                <w:color w:val="auto"/>
                <w:sz w:val="24"/>
                <w:szCs w:val="24"/>
                <w:highlight w:val="none"/>
              </w:rPr>
              <w:t>万元（已预存</w:t>
            </w:r>
            <w:r>
              <w:rPr>
                <w:rFonts w:hint="eastAsia" w:ascii="宋体" w:hAnsi="宋体" w:eastAsia="宋体" w:cs="宋体"/>
                <w:color w:val="auto"/>
                <w:sz w:val="24"/>
                <w:szCs w:val="24"/>
                <w:highlight w:val="none"/>
                <w:lang w:val="en-US" w:eastAsia="zh-CN"/>
              </w:rPr>
              <w:t>152.99</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40.78</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193.77</w:t>
            </w:r>
            <w:r>
              <w:rPr>
                <w:rFonts w:hint="eastAsia" w:ascii="宋体" w:hAnsi="宋体" w:eastAsia="宋体" w:cs="宋体"/>
                <w:color w:val="auto"/>
                <w:sz w:val="24"/>
                <w:szCs w:val="24"/>
                <w:highlight w:val="none"/>
              </w:rPr>
              <w:t>万元，占生态修复静态总投资的</w:t>
            </w:r>
            <w:r>
              <w:rPr>
                <w:rFonts w:hint="eastAsia" w:ascii="宋体" w:hAnsi="宋体" w:eastAsia="宋体" w:cs="宋体"/>
                <w:color w:val="auto"/>
                <w:sz w:val="24"/>
                <w:szCs w:val="24"/>
                <w:highlight w:val="none"/>
                <w:lang w:val="en-US" w:eastAsia="zh-CN"/>
              </w:rPr>
              <w:t>54.30</w:t>
            </w:r>
            <w:r>
              <w:rPr>
                <w:rFonts w:hint="eastAsia" w:ascii="宋体" w:hAnsi="宋体" w:eastAsia="宋体" w:cs="宋体"/>
                <w:color w:val="auto"/>
                <w:sz w:val="24"/>
                <w:szCs w:val="24"/>
                <w:highlight w:val="none"/>
              </w:rPr>
              <w:t>%），大于土地复垦计划第1年投资费用（第1年投资</w:t>
            </w:r>
            <w:r>
              <w:rPr>
                <w:rFonts w:hint="eastAsia" w:ascii="宋体" w:hAnsi="宋体" w:eastAsia="宋体" w:cs="宋体"/>
                <w:color w:val="auto"/>
                <w:sz w:val="24"/>
                <w:szCs w:val="24"/>
                <w:highlight w:val="none"/>
                <w:lang w:val="en-US" w:eastAsia="zh-CN"/>
              </w:rPr>
              <w:t>40.78</w:t>
            </w:r>
            <w:r>
              <w:rPr>
                <w:rFonts w:hint="eastAsia" w:ascii="宋体" w:hAnsi="宋体" w:eastAsia="宋体" w:cs="宋体"/>
                <w:color w:val="auto"/>
                <w:sz w:val="24"/>
                <w:szCs w:val="24"/>
                <w:highlight w:val="none"/>
              </w:rPr>
              <w:t>万元）</w:t>
            </w:r>
            <w:r>
              <w:rPr>
                <w:rFonts w:hint="eastAsia" w:ascii="宋体" w:hAnsi="宋体" w:eastAsia="宋体" w:cs="宋体"/>
                <w:color w:val="auto"/>
                <w:sz w:val="24"/>
                <w:highlight w:val="none"/>
              </w:rPr>
              <w:t>，余额按照生态修复方案确定的计划提取，在生产建设结束前一年提取完毕。</w:t>
            </w:r>
            <w:r>
              <w:rPr>
                <w:rFonts w:hint="eastAsia" w:ascii="宋体" w:hAnsi="宋体" w:eastAsia="宋体" w:cs="宋体"/>
                <w:snapToGrid w:val="0"/>
                <w:color w:val="auto"/>
                <w:sz w:val="24"/>
                <w:highlight w:val="none"/>
              </w:rPr>
              <w:t>矿区生态修复费用提取计划详见下表：</w:t>
            </w:r>
          </w:p>
          <w:p w14:paraId="1AA0E2E9">
            <w:pPr>
              <w:autoSpaceDE w:val="0"/>
              <w:autoSpaceDN w:val="0"/>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矿区生态修复费用提取计划表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7"/>
              <w:gridCol w:w="710"/>
              <w:gridCol w:w="2394"/>
              <w:gridCol w:w="2512"/>
              <w:gridCol w:w="2558"/>
            </w:tblGrid>
            <w:tr w14:paraId="3873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64" w:type="pct"/>
                  <w:noWrap w:val="0"/>
                  <w:vAlign w:val="center"/>
                </w:tcPr>
                <w:p w14:paraId="227505B0">
                  <w:pPr>
                    <w:pStyle w:val="44"/>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阶段</w:t>
                  </w:r>
                </w:p>
              </w:tc>
              <w:tc>
                <w:tcPr>
                  <w:tcW w:w="394" w:type="pct"/>
                  <w:noWrap w:val="0"/>
                  <w:vAlign w:val="center"/>
                </w:tcPr>
                <w:p w14:paraId="5C8911B4">
                  <w:pPr>
                    <w:pStyle w:val="44"/>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7"/>
                      <w:sz w:val="21"/>
                      <w:szCs w:val="21"/>
                      <w:highlight w:val="none"/>
                    </w:rPr>
                    <w:t>分期</w:t>
                  </w:r>
                </w:p>
              </w:tc>
              <w:tc>
                <w:tcPr>
                  <w:tcW w:w="2227" w:type="dxa"/>
                  <w:noWrap w:val="0"/>
                  <w:vAlign w:val="center"/>
                </w:tcPr>
                <w:p w14:paraId="4B6BD205">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pacing w:val="5"/>
                      <w:szCs w:val="21"/>
                      <w:highlight w:val="none"/>
                    </w:rPr>
                    <w:t>提取时间</w:t>
                  </w:r>
                </w:p>
              </w:tc>
              <w:tc>
                <w:tcPr>
                  <w:tcW w:w="2336" w:type="dxa"/>
                  <w:tcBorders>
                    <w:bottom w:val="single" w:color="auto" w:sz="4" w:space="0"/>
                  </w:tcBorders>
                  <w:noWrap w:val="0"/>
                  <w:vAlign w:val="center"/>
                </w:tcPr>
                <w:p w14:paraId="4FAF77E2">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pacing w:val="-2"/>
                      <w:szCs w:val="21"/>
                      <w:highlight w:val="none"/>
                    </w:rPr>
                    <w:t>年度提取金额</w:t>
                  </w:r>
                  <w:r>
                    <w:rPr>
                      <w:rFonts w:hint="eastAsia" w:ascii="宋体" w:hAnsi="宋体" w:eastAsia="宋体" w:cs="宋体"/>
                      <w:color w:val="auto"/>
                      <w:spacing w:val="12"/>
                      <w:szCs w:val="21"/>
                      <w:highlight w:val="none"/>
                    </w:rPr>
                    <w:t>(万元)</w:t>
                  </w:r>
                </w:p>
              </w:tc>
              <w:tc>
                <w:tcPr>
                  <w:tcW w:w="2380" w:type="dxa"/>
                  <w:noWrap w:val="0"/>
                  <w:vAlign w:val="center"/>
                </w:tcPr>
                <w:p w14:paraId="305C46AD">
                  <w:pPr>
                    <w:jc w:val="center"/>
                    <w:rPr>
                      <w:rFonts w:hint="eastAsia" w:ascii="宋体" w:hAnsi="宋体" w:eastAsia="宋体" w:cs="宋体"/>
                      <w:b w:val="0"/>
                      <w:bCs w:val="0"/>
                      <w:color w:val="auto"/>
                      <w:sz w:val="21"/>
                      <w:szCs w:val="21"/>
                      <w:highlight w:val="none"/>
                    </w:rPr>
                  </w:pPr>
                  <w:r>
                    <w:rPr>
                      <w:rFonts w:hint="eastAsia" w:ascii="宋体" w:hAnsi="宋体" w:eastAsia="宋体" w:cs="宋体"/>
                      <w:color w:val="auto"/>
                      <w:spacing w:val="1"/>
                      <w:szCs w:val="21"/>
                      <w:highlight w:val="none"/>
                    </w:rPr>
                    <w:t>阶段提取金额</w:t>
                  </w:r>
                  <w:r>
                    <w:rPr>
                      <w:rFonts w:hint="eastAsia" w:ascii="宋体" w:hAnsi="宋体" w:eastAsia="宋体" w:cs="宋体"/>
                      <w:color w:val="auto"/>
                      <w:spacing w:val="12"/>
                      <w:szCs w:val="21"/>
                      <w:highlight w:val="none"/>
                    </w:rPr>
                    <w:t>(万元)</w:t>
                  </w:r>
                </w:p>
              </w:tc>
            </w:tr>
            <w:tr w14:paraId="056C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64" w:type="pct"/>
                  <w:noWrap w:val="0"/>
                  <w:vAlign w:val="center"/>
                </w:tcPr>
                <w:p w14:paraId="2EF8D48D">
                  <w:pPr>
                    <w:pStyle w:val="44"/>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前阶段</w:t>
                  </w:r>
                </w:p>
              </w:tc>
              <w:tc>
                <w:tcPr>
                  <w:tcW w:w="394" w:type="pct"/>
                  <w:noWrap w:val="0"/>
                  <w:vAlign w:val="center"/>
                </w:tcPr>
                <w:p w14:paraId="38475908">
                  <w:pPr>
                    <w:jc w:val="center"/>
                    <w:rPr>
                      <w:rFonts w:hint="eastAsia" w:ascii="宋体" w:hAnsi="宋体" w:eastAsia="宋体" w:cs="宋体"/>
                      <w:b w:val="0"/>
                      <w:bCs w:val="0"/>
                      <w:color w:val="auto"/>
                      <w:sz w:val="21"/>
                      <w:szCs w:val="21"/>
                      <w:highlight w:val="none"/>
                    </w:rPr>
                  </w:pPr>
                </w:p>
              </w:tc>
              <w:tc>
                <w:tcPr>
                  <w:tcW w:w="1327" w:type="pct"/>
                  <w:noWrap w:val="0"/>
                  <w:vAlign w:val="center"/>
                </w:tcPr>
                <w:p w14:paraId="02CC6C4D">
                  <w:pPr>
                    <w:pStyle w:val="44"/>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按已批复方案已缴存</w:t>
                  </w:r>
                </w:p>
              </w:tc>
              <w:tc>
                <w:tcPr>
                  <w:tcW w:w="1393" w:type="pct"/>
                  <w:noWrap w:val="0"/>
                  <w:vAlign w:val="bottom"/>
                </w:tcPr>
                <w:p w14:paraId="69340050">
                  <w:pPr>
                    <w:keepNext w:val="0"/>
                    <w:keepLines w:val="0"/>
                    <w:widowControl/>
                    <w:suppressLineNumbers w:val="0"/>
                    <w:jc w:val="center"/>
                    <w:textAlignment w:val="bottom"/>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 xml:space="preserve">152.99 </w:t>
                  </w:r>
                </w:p>
              </w:tc>
              <w:tc>
                <w:tcPr>
                  <w:tcW w:w="1419" w:type="pct"/>
                  <w:noWrap w:val="0"/>
                  <w:vAlign w:val="bottom"/>
                </w:tcPr>
                <w:p w14:paraId="134CB5A0">
                  <w:pPr>
                    <w:keepNext w:val="0"/>
                    <w:keepLines w:val="0"/>
                    <w:widowControl/>
                    <w:suppressLineNumbers w:val="0"/>
                    <w:jc w:val="center"/>
                    <w:textAlignment w:val="bottom"/>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i w:val="0"/>
                      <w:iCs w:val="0"/>
                      <w:color w:val="auto"/>
                      <w:kern w:val="0"/>
                      <w:sz w:val="21"/>
                      <w:szCs w:val="21"/>
                      <w:highlight w:val="none"/>
                      <w:u w:val="none"/>
                      <w:lang w:val="en-US" w:eastAsia="zh-CN" w:bidi="ar"/>
                    </w:rPr>
                    <w:t xml:space="preserve">152.99 </w:t>
                  </w:r>
                </w:p>
              </w:tc>
            </w:tr>
            <w:tr w14:paraId="1CA8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64" w:type="pct"/>
                  <w:vMerge w:val="restart"/>
                  <w:noWrap w:val="0"/>
                  <w:vAlign w:val="center"/>
                </w:tcPr>
                <w:p w14:paraId="5EE1D9FA">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position w:val="-4"/>
                      <w:sz w:val="21"/>
                      <w:szCs w:val="21"/>
                      <w:highlight w:val="none"/>
                    </w:rPr>
                    <w:t>一</w:t>
                  </w:r>
                </w:p>
              </w:tc>
              <w:tc>
                <w:tcPr>
                  <w:tcW w:w="394" w:type="pct"/>
                  <w:noWrap w:val="0"/>
                  <w:vAlign w:val="center"/>
                </w:tcPr>
                <w:p w14:paraId="79087B54">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第1期</w:t>
                  </w:r>
                </w:p>
              </w:tc>
              <w:tc>
                <w:tcPr>
                  <w:tcW w:w="1327" w:type="pct"/>
                  <w:noWrap w:val="0"/>
                  <w:vAlign w:val="center"/>
                </w:tcPr>
                <w:p w14:paraId="032C4BEE">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公示期结束30日内</w:t>
                  </w:r>
                </w:p>
              </w:tc>
              <w:tc>
                <w:tcPr>
                  <w:tcW w:w="1393" w:type="pct"/>
                  <w:tcBorders>
                    <w:top w:val="single" w:color="auto" w:sz="4" w:space="0"/>
                    <w:left w:val="nil"/>
                    <w:bottom w:val="single" w:color="auto" w:sz="4" w:space="0"/>
                    <w:right w:val="nil"/>
                  </w:tcBorders>
                  <w:noWrap w:val="0"/>
                  <w:vAlign w:val="bottom"/>
                </w:tcPr>
                <w:p w14:paraId="6F3A4F70">
                  <w:pPr>
                    <w:keepNext w:val="0"/>
                    <w:keepLines w:val="0"/>
                    <w:widowControl/>
                    <w:suppressLineNumbers w:val="0"/>
                    <w:jc w:val="center"/>
                    <w:textAlignment w:val="bottom"/>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40.78 </w:t>
                  </w:r>
                </w:p>
              </w:tc>
              <w:tc>
                <w:tcPr>
                  <w:tcW w:w="1419" w:type="pct"/>
                  <w:vMerge w:val="restart"/>
                  <w:noWrap w:val="0"/>
                  <w:vAlign w:val="bottom"/>
                </w:tcPr>
                <w:p w14:paraId="1DBF1468">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203.89 </w:t>
                  </w:r>
                </w:p>
              </w:tc>
            </w:tr>
            <w:tr w14:paraId="313C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64" w:type="pct"/>
                  <w:vMerge w:val="continue"/>
                  <w:noWrap w:val="0"/>
                  <w:vAlign w:val="center"/>
                </w:tcPr>
                <w:p w14:paraId="28B5640B">
                  <w:pPr>
                    <w:jc w:val="center"/>
                    <w:rPr>
                      <w:rFonts w:hint="eastAsia" w:ascii="宋体" w:hAnsi="宋体" w:eastAsia="宋体" w:cs="宋体"/>
                      <w:color w:val="auto"/>
                      <w:sz w:val="21"/>
                      <w:szCs w:val="21"/>
                      <w:highlight w:val="none"/>
                    </w:rPr>
                  </w:pPr>
                </w:p>
              </w:tc>
              <w:tc>
                <w:tcPr>
                  <w:tcW w:w="394" w:type="pct"/>
                  <w:noWrap w:val="0"/>
                  <w:vAlign w:val="center"/>
                </w:tcPr>
                <w:p w14:paraId="2E24E5B7">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第2期</w:t>
                  </w:r>
                </w:p>
              </w:tc>
              <w:tc>
                <w:tcPr>
                  <w:tcW w:w="1327" w:type="pct"/>
                  <w:noWrap w:val="0"/>
                  <w:vAlign w:val="center"/>
                </w:tcPr>
                <w:p w14:paraId="33D40E79">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月30日前</w:t>
                  </w:r>
                </w:p>
              </w:tc>
              <w:tc>
                <w:tcPr>
                  <w:tcW w:w="1393" w:type="pct"/>
                  <w:tcBorders>
                    <w:top w:val="single" w:color="auto" w:sz="4" w:space="0"/>
                    <w:left w:val="nil"/>
                    <w:bottom w:val="single" w:color="auto" w:sz="4" w:space="0"/>
                    <w:right w:val="nil"/>
                  </w:tcBorders>
                  <w:noWrap w:val="0"/>
                  <w:vAlign w:val="bottom"/>
                </w:tcPr>
                <w:p w14:paraId="4F140665">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23.30 </w:t>
                  </w:r>
                </w:p>
              </w:tc>
              <w:tc>
                <w:tcPr>
                  <w:tcW w:w="1419" w:type="pct"/>
                  <w:vMerge w:val="continue"/>
                  <w:noWrap w:val="0"/>
                  <w:vAlign w:val="bottom"/>
                </w:tcPr>
                <w:p w14:paraId="69383148">
                  <w:pPr>
                    <w:jc w:val="center"/>
                    <w:rPr>
                      <w:rFonts w:hint="eastAsia" w:ascii="宋体" w:hAnsi="宋体" w:eastAsia="宋体" w:cs="宋体"/>
                      <w:color w:val="auto"/>
                      <w:sz w:val="21"/>
                      <w:szCs w:val="21"/>
                      <w:highlight w:val="none"/>
                    </w:rPr>
                  </w:pPr>
                </w:p>
              </w:tc>
            </w:tr>
            <w:tr w14:paraId="2B5A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64" w:type="pct"/>
                  <w:vMerge w:val="continue"/>
                  <w:noWrap w:val="0"/>
                  <w:vAlign w:val="center"/>
                </w:tcPr>
                <w:p w14:paraId="47E0F267">
                  <w:pPr>
                    <w:jc w:val="center"/>
                    <w:rPr>
                      <w:rFonts w:hint="eastAsia" w:ascii="宋体" w:hAnsi="宋体" w:eastAsia="宋体" w:cs="宋体"/>
                      <w:color w:val="auto"/>
                      <w:sz w:val="21"/>
                      <w:szCs w:val="21"/>
                      <w:highlight w:val="none"/>
                    </w:rPr>
                  </w:pPr>
                </w:p>
              </w:tc>
              <w:tc>
                <w:tcPr>
                  <w:tcW w:w="394" w:type="pct"/>
                  <w:noWrap w:val="0"/>
                  <w:vAlign w:val="center"/>
                </w:tcPr>
                <w:p w14:paraId="4E906332">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第3期</w:t>
                  </w:r>
                </w:p>
              </w:tc>
              <w:tc>
                <w:tcPr>
                  <w:tcW w:w="1327" w:type="pct"/>
                  <w:noWrap w:val="0"/>
                  <w:vAlign w:val="center"/>
                </w:tcPr>
                <w:p w14:paraId="590F4A56">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月30日前</w:t>
                  </w:r>
                </w:p>
              </w:tc>
              <w:tc>
                <w:tcPr>
                  <w:tcW w:w="1393" w:type="pct"/>
                  <w:tcBorders>
                    <w:top w:val="single" w:color="auto" w:sz="4" w:space="0"/>
                    <w:left w:val="nil"/>
                    <w:bottom w:val="single" w:color="auto" w:sz="4" w:space="0"/>
                    <w:right w:val="nil"/>
                  </w:tcBorders>
                  <w:noWrap w:val="0"/>
                  <w:vAlign w:val="bottom"/>
                </w:tcPr>
                <w:p w14:paraId="69FEDE6E">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23.30 </w:t>
                  </w:r>
                </w:p>
              </w:tc>
              <w:tc>
                <w:tcPr>
                  <w:tcW w:w="1419" w:type="pct"/>
                  <w:vMerge w:val="continue"/>
                  <w:noWrap w:val="0"/>
                  <w:vAlign w:val="bottom"/>
                </w:tcPr>
                <w:p w14:paraId="2B36366C">
                  <w:pPr>
                    <w:jc w:val="center"/>
                    <w:rPr>
                      <w:rFonts w:hint="eastAsia" w:ascii="宋体" w:hAnsi="宋体" w:eastAsia="宋体" w:cs="宋体"/>
                      <w:color w:val="auto"/>
                      <w:sz w:val="21"/>
                      <w:szCs w:val="21"/>
                      <w:highlight w:val="none"/>
                    </w:rPr>
                  </w:pPr>
                </w:p>
              </w:tc>
            </w:tr>
            <w:tr w14:paraId="696A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64" w:type="pct"/>
                  <w:vMerge w:val="continue"/>
                  <w:noWrap w:val="0"/>
                  <w:vAlign w:val="center"/>
                </w:tcPr>
                <w:p w14:paraId="5AE215C6">
                  <w:pPr>
                    <w:jc w:val="center"/>
                    <w:rPr>
                      <w:rFonts w:hint="eastAsia" w:ascii="宋体" w:hAnsi="宋体" w:eastAsia="宋体" w:cs="宋体"/>
                      <w:color w:val="auto"/>
                      <w:sz w:val="21"/>
                      <w:szCs w:val="21"/>
                      <w:highlight w:val="none"/>
                    </w:rPr>
                  </w:pPr>
                </w:p>
              </w:tc>
              <w:tc>
                <w:tcPr>
                  <w:tcW w:w="394" w:type="pct"/>
                  <w:noWrap w:val="0"/>
                  <w:vAlign w:val="center"/>
                </w:tcPr>
                <w:p w14:paraId="0A11DD16">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第4期</w:t>
                  </w:r>
                </w:p>
              </w:tc>
              <w:tc>
                <w:tcPr>
                  <w:tcW w:w="1327" w:type="pct"/>
                  <w:noWrap w:val="0"/>
                  <w:vAlign w:val="center"/>
                </w:tcPr>
                <w:p w14:paraId="09675D87">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29</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月30日前</w:t>
                  </w:r>
                </w:p>
              </w:tc>
              <w:tc>
                <w:tcPr>
                  <w:tcW w:w="1393" w:type="pct"/>
                  <w:tcBorders>
                    <w:top w:val="single" w:color="auto" w:sz="4" w:space="0"/>
                    <w:left w:val="nil"/>
                    <w:bottom w:val="single" w:color="auto" w:sz="4" w:space="0"/>
                    <w:right w:val="nil"/>
                  </w:tcBorders>
                  <w:noWrap w:val="0"/>
                  <w:vAlign w:val="bottom"/>
                </w:tcPr>
                <w:p w14:paraId="10E1143C">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23.30 </w:t>
                  </w:r>
                </w:p>
              </w:tc>
              <w:tc>
                <w:tcPr>
                  <w:tcW w:w="1419" w:type="pct"/>
                  <w:vMerge w:val="continue"/>
                  <w:noWrap w:val="0"/>
                  <w:vAlign w:val="bottom"/>
                </w:tcPr>
                <w:p w14:paraId="63743F4E">
                  <w:pPr>
                    <w:jc w:val="center"/>
                    <w:rPr>
                      <w:rFonts w:hint="eastAsia" w:ascii="宋体" w:hAnsi="宋体" w:eastAsia="宋体" w:cs="宋体"/>
                      <w:color w:val="auto"/>
                      <w:sz w:val="21"/>
                      <w:szCs w:val="21"/>
                      <w:highlight w:val="none"/>
                    </w:rPr>
                  </w:pPr>
                </w:p>
              </w:tc>
            </w:tr>
            <w:tr w14:paraId="0592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464" w:type="pct"/>
                  <w:vMerge w:val="continue"/>
                  <w:noWrap w:val="0"/>
                  <w:vAlign w:val="center"/>
                </w:tcPr>
                <w:p w14:paraId="1A2F968F">
                  <w:pPr>
                    <w:jc w:val="center"/>
                    <w:rPr>
                      <w:rFonts w:hint="eastAsia" w:ascii="宋体" w:hAnsi="宋体" w:eastAsia="宋体" w:cs="宋体"/>
                      <w:color w:val="auto"/>
                      <w:sz w:val="21"/>
                      <w:szCs w:val="21"/>
                      <w:highlight w:val="none"/>
                    </w:rPr>
                  </w:pPr>
                </w:p>
              </w:tc>
              <w:tc>
                <w:tcPr>
                  <w:tcW w:w="394" w:type="pct"/>
                  <w:noWrap w:val="0"/>
                  <w:vAlign w:val="center"/>
                </w:tcPr>
                <w:p w14:paraId="15B9FE7F">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第5期</w:t>
                  </w:r>
                </w:p>
              </w:tc>
              <w:tc>
                <w:tcPr>
                  <w:tcW w:w="1327" w:type="pct"/>
                  <w:noWrap w:val="0"/>
                  <w:vAlign w:val="center"/>
                </w:tcPr>
                <w:p w14:paraId="46603B13">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月30日前</w:t>
                  </w:r>
                </w:p>
              </w:tc>
              <w:tc>
                <w:tcPr>
                  <w:tcW w:w="1393" w:type="pct"/>
                  <w:tcBorders>
                    <w:top w:val="single" w:color="auto" w:sz="4" w:space="0"/>
                    <w:left w:val="nil"/>
                    <w:bottom w:val="single" w:color="auto" w:sz="4" w:space="0"/>
                    <w:right w:val="nil"/>
                  </w:tcBorders>
                  <w:noWrap w:val="0"/>
                  <w:vAlign w:val="bottom"/>
                </w:tcPr>
                <w:p w14:paraId="7D16F946">
                  <w:pPr>
                    <w:keepNext w:val="0"/>
                    <w:keepLines w:val="0"/>
                    <w:widowControl/>
                    <w:suppressLineNumbers w:val="0"/>
                    <w:jc w:val="center"/>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 xml:space="preserve">23.30 </w:t>
                  </w:r>
                </w:p>
              </w:tc>
              <w:tc>
                <w:tcPr>
                  <w:tcW w:w="1419" w:type="pct"/>
                  <w:vMerge w:val="continue"/>
                  <w:noWrap w:val="0"/>
                  <w:vAlign w:val="bottom"/>
                </w:tcPr>
                <w:p w14:paraId="20F65767">
                  <w:pPr>
                    <w:jc w:val="center"/>
                    <w:rPr>
                      <w:rFonts w:hint="eastAsia" w:ascii="宋体" w:hAnsi="宋体" w:eastAsia="宋体" w:cs="宋体"/>
                      <w:color w:val="auto"/>
                      <w:sz w:val="21"/>
                      <w:szCs w:val="21"/>
                      <w:highlight w:val="none"/>
                    </w:rPr>
                  </w:pPr>
                </w:p>
              </w:tc>
            </w:tr>
            <w:tr w14:paraId="6D83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464" w:type="pct"/>
                  <w:vMerge w:val="continue"/>
                  <w:noWrap w:val="0"/>
                  <w:vAlign w:val="center"/>
                </w:tcPr>
                <w:p w14:paraId="6AD2FA96">
                  <w:pPr>
                    <w:jc w:val="center"/>
                    <w:rPr>
                      <w:rFonts w:hint="eastAsia" w:ascii="宋体" w:hAnsi="宋体" w:eastAsia="宋体" w:cs="宋体"/>
                      <w:color w:val="auto"/>
                      <w:sz w:val="21"/>
                      <w:szCs w:val="21"/>
                      <w:highlight w:val="none"/>
                    </w:rPr>
                  </w:pPr>
                </w:p>
              </w:tc>
              <w:tc>
                <w:tcPr>
                  <w:tcW w:w="394" w:type="pct"/>
                  <w:noWrap w:val="0"/>
                  <w:vAlign w:val="center"/>
                </w:tcPr>
                <w:p w14:paraId="417CE924">
                  <w:pPr>
                    <w:pStyle w:val="44"/>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第</w:t>
                  </w:r>
                  <w:r>
                    <w:rPr>
                      <w:rFonts w:hint="eastAsia" w:ascii="宋体" w:hAnsi="宋体" w:eastAsia="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期</w:t>
                  </w:r>
                </w:p>
              </w:tc>
              <w:tc>
                <w:tcPr>
                  <w:tcW w:w="1327" w:type="pct"/>
                  <w:noWrap w:val="0"/>
                  <w:vAlign w:val="center"/>
                </w:tcPr>
                <w:p w14:paraId="05837278">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31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月30日前</w:t>
                  </w:r>
                </w:p>
              </w:tc>
              <w:tc>
                <w:tcPr>
                  <w:tcW w:w="1393" w:type="pct"/>
                  <w:tcBorders>
                    <w:top w:val="single" w:color="auto" w:sz="4" w:space="0"/>
                    <w:left w:val="nil"/>
                    <w:bottom w:val="single" w:color="auto" w:sz="4" w:space="0"/>
                    <w:right w:val="nil"/>
                  </w:tcBorders>
                  <w:noWrap w:val="0"/>
                  <w:vAlign w:val="bottom"/>
                </w:tcPr>
                <w:p w14:paraId="5A31016C">
                  <w:pPr>
                    <w:keepNext w:val="0"/>
                    <w:keepLines w:val="0"/>
                    <w:widowControl/>
                    <w:suppressLineNumbers w:val="0"/>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23.30 </w:t>
                  </w:r>
                </w:p>
              </w:tc>
              <w:tc>
                <w:tcPr>
                  <w:tcW w:w="1419" w:type="pct"/>
                  <w:vMerge w:val="continue"/>
                  <w:noWrap w:val="0"/>
                  <w:vAlign w:val="bottom"/>
                </w:tcPr>
                <w:p w14:paraId="10B17CBC">
                  <w:pPr>
                    <w:jc w:val="center"/>
                    <w:rPr>
                      <w:rFonts w:hint="eastAsia" w:ascii="宋体" w:hAnsi="宋体" w:eastAsia="宋体" w:cs="宋体"/>
                      <w:color w:val="auto"/>
                      <w:sz w:val="21"/>
                      <w:szCs w:val="21"/>
                      <w:highlight w:val="none"/>
                    </w:rPr>
                  </w:pPr>
                </w:p>
              </w:tc>
            </w:tr>
            <w:tr w14:paraId="7AA3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464" w:type="pct"/>
                  <w:vMerge w:val="continue"/>
                  <w:noWrap w:val="0"/>
                  <w:vAlign w:val="center"/>
                </w:tcPr>
                <w:p w14:paraId="09B01D5B">
                  <w:pPr>
                    <w:jc w:val="center"/>
                    <w:rPr>
                      <w:rFonts w:hint="eastAsia" w:ascii="宋体" w:hAnsi="宋体" w:eastAsia="宋体" w:cs="宋体"/>
                      <w:color w:val="auto"/>
                      <w:sz w:val="21"/>
                      <w:szCs w:val="21"/>
                      <w:highlight w:val="none"/>
                    </w:rPr>
                  </w:pPr>
                </w:p>
              </w:tc>
              <w:tc>
                <w:tcPr>
                  <w:tcW w:w="394" w:type="pct"/>
                  <w:noWrap w:val="0"/>
                  <w:vAlign w:val="center"/>
                </w:tcPr>
                <w:p w14:paraId="7DB87928">
                  <w:pPr>
                    <w:pStyle w:val="44"/>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第</w:t>
                  </w:r>
                  <w:r>
                    <w:rPr>
                      <w:rFonts w:hint="eastAsia" w:ascii="宋体" w:hAnsi="宋体" w:eastAsia="宋体" w:cs="宋体"/>
                      <w:color w:val="auto"/>
                      <w:spacing w:val="4"/>
                      <w:sz w:val="21"/>
                      <w:szCs w:val="21"/>
                      <w:highlight w:val="none"/>
                      <w:lang w:eastAsia="zh-CN"/>
                    </w:rPr>
                    <w:t>7</w:t>
                  </w:r>
                  <w:r>
                    <w:rPr>
                      <w:rFonts w:hint="eastAsia" w:ascii="宋体" w:hAnsi="宋体" w:eastAsia="宋体" w:cs="宋体"/>
                      <w:color w:val="auto"/>
                      <w:spacing w:val="4"/>
                      <w:sz w:val="21"/>
                      <w:szCs w:val="21"/>
                      <w:highlight w:val="none"/>
                    </w:rPr>
                    <w:t>期</w:t>
                  </w:r>
                </w:p>
              </w:tc>
              <w:tc>
                <w:tcPr>
                  <w:tcW w:w="1327" w:type="pct"/>
                  <w:noWrap w:val="0"/>
                  <w:vAlign w:val="center"/>
                </w:tcPr>
                <w:p w14:paraId="248EF727">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32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月30日前</w:t>
                  </w:r>
                </w:p>
              </w:tc>
              <w:tc>
                <w:tcPr>
                  <w:tcW w:w="1393" w:type="pct"/>
                  <w:tcBorders>
                    <w:top w:val="single" w:color="auto" w:sz="4" w:space="0"/>
                    <w:left w:val="nil"/>
                    <w:bottom w:val="single" w:color="auto" w:sz="4" w:space="0"/>
                    <w:right w:val="nil"/>
                  </w:tcBorders>
                  <w:noWrap w:val="0"/>
                  <w:vAlign w:val="bottom"/>
                </w:tcPr>
                <w:p w14:paraId="3CC82250">
                  <w:pPr>
                    <w:keepNext w:val="0"/>
                    <w:keepLines w:val="0"/>
                    <w:widowControl/>
                    <w:suppressLineNumbers w:val="0"/>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23.30 </w:t>
                  </w:r>
                </w:p>
              </w:tc>
              <w:tc>
                <w:tcPr>
                  <w:tcW w:w="1419" w:type="pct"/>
                  <w:vMerge w:val="continue"/>
                  <w:noWrap w:val="0"/>
                  <w:vAlign w:val="bottom"/>
                </w:tcPr>
                <w:p w14:paraId="661F4CF5">
                  <w:pPr>
                    <w:jc w:val="center"/>
                    <w:rPr>
                      <w:rFonts w:hint="eastAsia" w:ascii="宋体" w:hAnsi="宋体" w:eastAsia="宋体" w:cs="宋体"/>
                      <w:color w:val="auto"/>
                      <w:sz w:val="21"/>
                      <w:szCs w:val="21"/>
                      <w:highlight w:val="none"/>
                    </w:rPr>
                  </w:pPr>
                </w:p>
              </w:tc>
            </w:tr>
            <w:tr w14:paraId="76BE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464" w:type="pct"/>
                  <w:vMerge w:val="continue"/>
                  <w:noWrap w:val="0"/>
                  <w:vAlign w:val="center"/>
                </w:tcPr>
                <w:p w14:paraId="2DC9073B">
                  <w:pPr>
                    <w:jc w:val="center"/>
                    <w:rPr>
                      <w:rFonts w:hint="eastAsia" w:ascii="宋体" w:hAnsi="宋体" w:eastAsia="宋体" w:cs="宋体"/>
                      <w:color w:val="auto"/>
                      <w:sz w:val="21"/>
                      <w:szCs w:val="21"/>
                      <w:highlight w:val="none"/>
                    </w:rPr>
                  </w:pPr>
                </w:p>
              </w:tc>
              <w:tc>
                <w:tcPr>
                  <w:tcW w:w="394" w:type="pct"/>
                  <w:noWrap w:val="0"/>
                  <w:vAlign w:val="center"/>
                </w:tcPr>
                <w:p w14:paraId="107E0677">
                  <w:pPr>
                    <w:pStyle w:val="44"/>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第</w:t>
                  </w:r>
                  <w:r>
                    <w:rPr>
                      <w:rFonts w:hint="eastAsia" w:ascii="宋体" w:hAnsi="宋体" w:eastAsia="宋体" w:cs="宋体"/>
                      <w:color w:val="auto"/>
                      <w:spacing w:val="4"/>
                      <w:sz w:val="21"/>
                      <w:szCs w:val="21"/>
                      <w:highlight w:val="none"/>
                      <w:lang w:eastAsia="zh-CN"/>
                    </w:rPr>
                    <w:t>8</w:t>
                  </w:r>
                  <w:r>
                    <w:rPr>
                      <w:rFonts w:hint="eastAsia" w:ascii="宋体" w:hAnsi="宋体" w:eastAsia="宋体" w:cs="宋体"/>
                      <w:color w:val="auto"/>
                      <w:spacing w:val="4"/>
                      <w:sz w:val="21"/>
                      <w:szCs w:val="21"/>
                      <w:highlight w:val="none"/>
                    </w:rPr>
                    <w:t>期</w:t>
                  </w:r>
                </w:p>
              </w:tc>
              <w:tc>
                <w:tcPr>
                  <w:tcW w:w="1327" w:type="pct"/>
                  <w:noWrap w:val="0"/>
                  <w:vAlign w:val="center"/>
                </w:tcPr>
                <w:p w14:paraId="3C773625">
                  <w:pPr>
                    <w:pStyle w:val="4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33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月30日前</w:t>
                  </w:r>
                </w:p>
              </w:tc>
              <w:tc>
                <w:tcPr>
                  <w:tcW w:w="1393" w:type="pct"/>
                  <w:tcBorders>
                    <w:top w:val="single" w:color="auto" w:sz="4" w:space="0"/>
                    <w:left w:val="nil"/>
                    <w:bottom w:val="single" w:color="auto" w:sz="4" w:space="0"/>
                    <w:right w:val="nil"/>
                  </w:tcBorders>
                  <w:noWrap w:val="0"/>
                  <w:vAlign w:val="bottom"/>
                </w:tcPr>
                <w:p w14:paraId="531A5E01">
                  <w:pPr>
                    <w:keepNext w:val="0"/>
                    <w:keepLines w:val="0"/>
                    <w:widowControl/>
                    <w:suppressLineNumbers w:val="0"/>
                    <w:jc w:val="center"/>
                    <w:textAlignment w:val="bottom"/>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23.31 </w:t>
                  </w:r>
                </w:p>
              </w:tc>
              <w:tc>
                <w:tcPr>
                  <w:tcW w:w="1419" w:type="pct"/>
                  <w:vMerge w:val="continue"/>
                  <w:noWrap w:val="0"/>
                  <w:vAlign w:val="bottom"/>
                </w:tcPr>
                <w:p w14:paraId="2B604236">
                  <w:pPr>
                    <w:jc w:val="center"/>
                    <w:rPr>
                      <w:rFonts w:hint="eastAsia" w:ascii="宋体" w:hAnsi="宋体" w:eastAsia="宋体" w:cs="宋体"/>
                      <w:color w:val="auto"/>
                      <w:sz w:val="21"/>
                      <w:szCs w:val="21"/>
                      <w:highlight w:val="none"/>
                    </w:rPr>
                  </w:pPr>
                </w:p>
              </w:tc>
            </w:tr>
            <w:tr w14:paraId="2898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186" w:type="pct"/>
                  <w:gridSpan w:val="3"/>
                  <w:noWrap w:val="0"/>
                  <w:vAlign w:val="center"/>
                </w:tcPr>
                <w:p w14:paraId="3B58CFA6">
                  <w:pPr>
                    <w:pStyle w:val="44"/>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3"/>
                      <w:sz w:val="21"/>
                      <w:szCs w:val="21"/>
                      <w:highlight w:val="none"/>
                    </w:rPr>
                    <w:t>合</w:t>
                  </w:r>
                  <w:r>
                    <w:rPr>
                      <w:rFonts w:hint="eastAsia" w:ascii="宋体" w:hAnsi="宋体" w:eastAsia="宋体" w:cs="宋体"/>
                      <w:b w:val="0"/>
                      <w:bCs w:val="0"/>
                      <w:color w:val="auto"/>
                      <w:spacing w:val="-3"/>
                      <w:sz w:val="21"/>
                      <w:szCs w:val="21"/>
                      <w:highlight w:val="none"/>
                      <w:lang w:eastAsia="zh-CN"/>
                    </w:rPr>
                    <w:t xml:space="preserve">    </w:t>
                  </w:r>
                  <w:r>
                    <w:rPr>
                      <w:rFonts w:hint="eastAsia" w:ascii="宋体" w:hAnsi="宋体" w:eastAsia="宋体" w:cs="宋体"/>
                      <w:b w:val="0"/>
                      <w:bCs w:val="0"/>
                      <w:color w:val="auto"/>
                      <w:spacing w:val="-3"/>
                      <w:sz w:val="21"/>
                      <w:szCs w:val="21"/>
                      <w:highlight w:val="none"/>
                    </w:rPr>
                    <w:t>计</w:t>
                  </w:r>
                </w:p>
              </w:tc>
              <w:tc>
                <w:tcPr>
                  <w:tcW w:w="1393" w:type="pct"/>
                  <w:tcBorders>
                    <w:top w:val="single" w:color="auto" w:sz="4" w:space="0"/>
                  </w:tcBorders>
                  <w:noWrap w:val="0"/>
                  <w:vAlign w:val="bottom"/>
                </w:tcPr>
                <w:p w14:paraId="3F02F0F3">
                  <w:pPr>
                    <w:keepNext w:val="0"/>
                    <w:keepLines w:val="0"/>
                    <w:widowControl/>
                    <w:suppressLineNumbers w:val="0"/>
                    <w:jc w:val="center"/>
                    <w:textAlignment w:val="bottom"/>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 xml:space="preserve">356.88 </w:t>
                  </w:r>
                </w:p>
              </w:tc>
              <w:tc>
                <w:tcPr>
                  <w:tcW w:w="1419" w:type="pct"/>
                  <w:noWrap w:val="0"/>
                  <w:vAlign w:val="bottom"/>
                </w:tcPr>
                <w:p w14:paraId="648FD658">
                  <w:pPr>
                    <w:keepNext w:val="0"/>
                    <w:keepLines w:val="0"/>
                    <w:widowControl/>
                    <w:suppressLineNumbers w:val="0"/>
                    <w:jc w:val="center"/>
                    <w:textAlignment w:val="bottom"/>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 xml:space="preserve">356.88 </w:t>
                  </w:r>
                </w:p>
              </w:tc>
            </w:tr>
          </w:tbl>
          <w:p w14:paraId="78D9E6C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西昌鹏勋商贸有限公司</w:t>
            </w:r>
            <w:r>
              <w:rPr>
                <w:rFonts w:hint="eastAsia" w:ascii="宋体" w:hAnsi="宋体" w:eastAsia="宋体" w:cs="宋体"/>
                <w:color w:val="auto"/>
                <w:sz w:val="24"/>
                <w:highlight w:val="none"/>
              </w:rPr>
              <w:t>应当在矿区生态修复方案通过审查，公示期满后，与</w:t>
            </w:r>
            <w:r>
              <w:rPr>
                <w:rFonts w:hint="eastAsia" w:ascii="宋体" w:hAnsi="宋体" w:eastAsia="宋体" w:cs="宋体"/>
                <w:color w:val="auto"/>
                <w:sz w:val="24"/>
                <w:highlight w:val="none"/>
                <w:lang w:val="en-US" w:eastAsia="zh-CN"/>
              </w:rPr>
              <w:t>镇康</w:t>
            </w:r>
            <w:r>
              <w:rPr>
                <w:rFonts w:hint="eastAsia" w:ascii="宋体" w:hAnsi="宋体" w:eastAsia="宋体" w:cs="宋体"/>
                <w:color w:val="auto"/>
                <w:sz w:val="24"/>
                <w:highlight w:val="none"/>
              </w:rPr>
              <w:t>县自然资源局在双方约定的银行建立矿区生态修复专门账户，按照本矿区生态修复方案确定的生态修复费用，在30天内足额预存第1期生态修复费用。</w:t>
            </w:r>
          </w:p>
        </w:tc>
      </w:tr>
    </w:tbl>
    <w:p w14:paraId="77E687F5">
      <w:pPr>
        <w:spacing w:line="440" w:lineRule="exact"/>
        <w:rPr>
          <w:rFonts w:ascii="Times New Roman" w:hAnsi="Times New Roman" w:cs="黑体"/>
          <w:b/>
          <w:bCs/>
          <w:snapToGrid w:val="0"/>
          <w:color w:val="auto"/>
          <w:kern w:val="0"/>
          <w:sz w:val="30"/>
          <w:szCs w:val="30"/>
          <w:highlight w:val="none"/>
        </w:rPr>
      </w:pPr>
    </w:p>
    <w:p w14:paraId="61FAAF06">
      <w:pPr>
        <w:rPr>
          <w:rFonts w:ascii="Times New Roman" w:hAnsi="Times New Roman" w:cs="黑体"/>
          <w:b/>
          <w:bCs/>
          <w:snapToGrid w:val="0"/>
          <w:color w:val="auto"/>
          <w:kern w:val="0"/>
          <w:sz w:val="30"/>
          <w:szCs w:val="30"/>
          <w:highlight w:val="none"/>
        </w:rPr>
      </w:pPr>
      <w:r>
        <w:rPr>
          <w:rFonts w:hint="eastAsia" w:ascii="Times New Roman" w:hAnsi="Times New Roman" w:cs="黑体"/>
          <w:b/>
          <w:bCs/>
          <w:snapToGrid w:val="0"/>
          <w:color w:val="auto"/>
          <w:kern w:val="0"/>
          <w:sz w:val="30"/>
          <w:szCs w:val="30"/>
          <w:highlight w:val="none"/>
        </w:rPr>
        <w:br w:type="page"/>
      </w:r>
    </w:p>
    <w:p w14:paraId="69195E1B">
      <w:pPr>
        <w:pStyle w:val="28"/>
        <w:adjustRightInd w:val="0"/>
        <w:spacing w:after="249" w:afterLines="80" w:line="360" w:lineRule="auto"/>
        <w:rPr>
          <w:rFonts w:ascii="Times New Roman" w:hAnsi="Times New Roman" w:cs="黑体"/>
          <w:b/>
          <w:bCs/>
          <w:snapToGrid w:val="0"/>
          <w:color w:val="auto"/>
          <w:kern w:val="0"/>
          <w:sz w:val="30"/>
          <w:szCs w:val="30"/>
          <w:highlight w:val="none"/>
        </w:rPr>
      </w:pPr>
      <w:r>
        <w:rPr>
          <w:rFonts w:hint="eastAsia" w:ascii="Times New Roman" w:hAnsi="Times New Roman" w:cs="黑体"/>
          <w:b/>
          <w:bCs/>
          <w:snapToGrid w:val="0"/>
          <w:color w:val="auto"/>
          <w:kern w:val="0"/>
          <w:sz w:val="30"/>
          <w:szCs w:val="30"/>
          <w:highlight w:val="none"/>
        </w:rPr>
        <w:t>第三部分  结  论</w:t>
      </w:r>
    </w:p>
    <w:p w14:paraId="0D3C255A">
      <w:pPr>
        <w:pStyle w:val="26"/>
        <w:adjustRightInd w:val="0"/>
        <w:snapToGrid w:val="0"/>
        <w:spacing w:before="0" w:after="0" w:line="360" w:lineRule="auto"/>
        <w:rPr>
          <w:rFonts w:cs="黑体"/>
          <w:b/>
          <w:bCs/>
          <w:snapToGrid w:val="0"/>
          <w:color w:val="auto"/>
          <w:highlight w:val="none"/>
        </w:rPr>
      </w:pPr>
      <w:bookmarkStart w:id="15" w:name="_Toc23104"/>
      <w:bookmarkStart w:id="16" w:name="_Toc324921415"/>
      <w:bookmarkStart w:id="17" w:name="_Toc278280730"/>
      <w:bookmarkStart w:id="18" w:name="_Toc350173951"/>
      <w:bookmarkStart w:id="19" w:name="OLE_LINK21"/>
      <w:bookmarkStart w:id="20" w:name="OLE_LINK14"/>
      <w:bookmarkStart w:id="21" w:name="_Toc221525349"/>
      <w:bookmarkStart w:id="22" w:name="_Toc211911430"/>
      <w:bookmarkStart w:id="23" w:name="_Toc461319806"/>
      <w:bookmarkStart w:id="24" w:name="_Toc448524676"/>
      <w:bookmarkStart w:id="25" w:name="_Toc221565373"/>
      <w:bookmarkStart w:id="26" w:name="_Toc204136453"/>
      <w:bookmarkStart w:id="27" w:name="_Toc254921063"/>
      <w:r>
        <w:rPr>
          <w:rFonts w:hint="eastAsia" w:cs="黑体"/>
          <w:b/>
          <w:bCs/>
          <w:snapToGrid w:val="0"/>
          <w:color w:val="auto"/>
          <w:highlight w:val="none"/>
        </w:rPr>
        <w:t>一、结论</w:t>
      </w:r>
      <w:bookmarkEnd w:id="15"/>
    </w:p>
    <w:bookmarkEnd w:id="16"/>
    <w:bookmarkEnd w:id="17"/>
    <w:bookmarkEnd w:id="18"/>
    <w:bookmarkEnd w:id="19"/>
    <w:bookmarkEnd w:id="20"/>
    <w:bookmarkEnd w:id="21"/>
    <w:bookmarkEnd w:id="22"/>
    <w:bookmarkEnd w:id="23"/>
    <w:bookmarkEnd w:id="24"/>
    <w:bookmarkEnd w:id="25"/>
    <w:bookmarkEnd w:id="26"/>
    <w:bookmarkEnd w:id="27"/>
    <w:p w14:paraId="0D78A4FC">
      <w:pPr>
        <w:tabs>
          <w:tab w:val="left" w:pos="709"/>
        </w:tabs>
        <w:adjustRightInd w:val="0"/>
        <w:snapToGrid w:val="0"/>
        <w:spacing w:line="360" w:lineRule="auto"/>
        <w:ind w:firstLine="482" w:firstLineChars="200"/>
        <w:rPr>
          <w:rFonts w:hint="eastAsia" w:ascii="宋体" w:hAnsi="宋体" w:eastAsia="宋体" w:cs="宋体"/>
          <w:b/>
          <w:bCs/>
          <w:color w:val="auto"/>
          <w:kern w:val="0"/>
          <w:sz w:val="24"/>
          <w:highlight w:val="none"/>
        </w:rPr>
      </w:pPr>
      <w:bookmarkStart w:id="28" w:name="_Hlk181092826"/>
      <w:bookmarkStart w:id="29" w:name="_Hlk181092877"/>
      <w:r>
        <w:rPr>
          <w:rFonts w:hint="eastAsia" w:ascii="宋体" w:hAnsi="宋体" w:eastAsia="宋体" w:cs="宋体"/>
          <w:b/>
          <w:bCs/>
          <w:color w:val="auto"/>
          <w:kern w:val="0"/>
          <w:sz w:val="24"/>
          <w:highlight w:val="none"/>
        </w:rPr>
        <w:t>1、方案服务年限</w:t>
      </w:r>
    </w:p>
    <w:p w14:paraId="317ED33B">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本矿山生态修复方案服务年限13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年（2026年</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2039年</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月），本方案方案适用年限为</w:t>
      </w:r>
      <w:r>
        <w:rPr>
          <w:rFonts w:hint="eastAsia" w:ascii="宋体" w:hAnsi="宋体" w:eastAsia="宋体" w:cs="宋体"/>
          <w:color w:val="auto"/>
          <w:kern w:val="0"/>
          <w:sz w:val="24"/>
          <w:highlight w:val="none"/>
          <w:lang w:val="en-US" w:eastAsia="zh-CN"/>
        </w:rPr>
        <w:t>13.4</w:t>
      </w:r>
      <w:r>
        <w:rPr>
          <w:rFonts w:hint="eastAsia" w:ascii="宋体" w:hAnsi="宋体" w:eastAsia="宋体" w:cs="宋体"/>
          <w:color w:val="auto"/>
          <w:kern w:val="0"/>
          <w:sz w:val="24"/>
          <w:highlight w:val="none"/>
        </w:rPr>
        <w:t>年（2026年</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月至20</w:t>
      </w: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rPr>
        <w:t>月）。</w:t>
      </w:r>
    </w:p>
    <w:p w14:paraId="25444228">
      <w:pPr>
        <w:tabs>
          <w:tab w:val="left" w:pos="709"/>
        </w:tabs>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2、预测损毁范围、类型及程度</w:t>
      </w:r>
    </w:p>
    <w:p w14:paraId="4F5CD7C1">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本方案修复对象是指地质环境问题受损、土地损毁、生态受损与退化范围，项目累计损毁面积</w:t>
      </w:r>
      <w:r>
        <w:rPr>
          <w:rFonts w:hint="eastAsia" w:ascii="宋体" w:hAnsi="宋体" w:eastAsia="宋体" w:cs="宋体"/>
          <w:color w:val="auto"/>
          <w:kern w:val="0"/>
          <w:sz w:val="24"/>
          <w:highlight w:val="none"/>
          <w:lang w:val="en-US" w:eastAsia="zh-CN"/>
        </w:rPr>
        <w:t>10.0107</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。其中：已损毁面积</w:t>
      </w:r>
      <w:r>
        <w:rPr>
          <w:rFonts w:hint="eastAsia" w:ascii="宋体" w:hAnsi="宋体" w:eastAsia="宋体" w:cs="宋体"/>
          <w:color w:val="auto"/>
          <w:kern w:val="0"/>
          <w:sz w:val="24"/>
          <w:highlight w:val="none"/>
          <w:lang w:val="en-US" w:eastAsia="zh-CN"/>
        </w:rPr>
        <w:t>4.1667</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，损毁地类包括乔木林地</w:t>
      </w:r>
      <w:r>
        <w:rPr>
          <w:rFonts w:hint="eastAsia" w:ascii="宋体" w:hAnsi="宋体" w:eastAsia="宋体" w:cs="宋体"/>
          <w:color w:val="auto"/>
          <w:kern w:val="0"/>
          <w:sz w:val="24"/>
          <w:highlight w:val="none"/>
          <w:lang w:val="en-US" w:eastAsia="zh-CN"/>
        </w:rPr>
        <w:t>3.2999</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竹</w:t>
      </w:r>
      <w:r>
        <w:rPr>
          <w:rFonts w:hint="eastAsia" w:ascii="宋体" w:hAnsi="宋体" w:eastAsia="宋体" w:cs="宋体"/>
          <w:color w:val="auto"/>
          <w:kern w:val="0"/>
          <w:sz w:val="24"/>
          <w:highlight w:val="none"/>
        </w:rPr>
        <w:t>林地0.</w:t>
      </w:r>
      <w:r>
        <w:rPr>
          <w:rFonts w:hint="eastAsia" w:ascii="宋体" w:hAnsi="宋体" w:eastAsia="宋体" w:cs="宋体"/>
          <w:color w:val="auto"/>
          <w:kern w:val="0"/>
          <w:sz w:val="24"/>
          <w:highlight w:val="none"/>
          <w:lang w:val="en-US" w:eastAsia="zh-CN"/>
        </w:rPr>
        <w:t>0944</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、农村宅基地0.</w:t>
      </w:r>
      <w:r>
        <w:rPr>
          <w:rFonts w:hint="eastAsia" w:ascii="宋体" w:hAnsi="宋体" w:eastAsia="宋体" w:cs="宋体"/>
          <w:color w:val="auto"/>
          <w:kern w:val="0"/>
          <w:sz w:val="24"/>
          <w:highlight w:val="none"/>
          <w:lang w:val="en-US" w:eastAsia="zh-CN"/>
        </w:rPr>
        <w:t>3629</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，农村道路</w:t>
      </w:r>
      <w:r>
        <w:rPr>
          <w:rFonts w:hint="eastAsia" w:ascii="宋体" w:hAnsi="宋体" w:eastAsia="宋体" w:cs="宋体"/>
          <w:color w:val="auto"/>
          <w:kern w:val="0"/>
          <w:sz w:val="24"/>
          <w:highlight w:val="none"/>
          <w:lang w:val="en-US" w:eastAsia="zh-CN"/>
        </w:rPr>
        <w:t>0.4095</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，主要为</w:t>
      </w:r>
      <w:r>
        <w:rPr>
          <w:rFonts w:hint="eastAsia" w:ascii="宋体" w:hAnsi="宋体" w:eastAsia="宋体" w:cs="宋体"/>
          <w:color w:val="auto"/>
          <w:kern w:val="0"/>
          <w:sz w:val="24"/>
          <w:highlight w:val="none"/>
          <w:lang w:val="en-US" w:eastAsia="zh-CN"/>
        </w:rPr>
        <w:t>原工业场地、1870m坑口、1920m坑口、原厂房、库房、炸药库、矿山道路（已建）、已复垦区</w:t>
      </w:r>
      <w:r>
        <w:rPr>
          <w:rFonts w:hint="eastAsia" w:ascii="宋体" w:hAnsi="宋体" w:eastAsia="宋体" w:cs="宋体"/>
          <w:color w:val="auto"/>
          <w:kern w:val="0"/>
          <w:sz w:val="24"/>
          <w:highlight w:val="none"/>
        </w:rPr>
        <w:t>等已损毁区域，总体损毁程度为</w:t>
      </w:r>
      <w:r>
        <w:rPr>
          <w:rFonts w:hint="eastAsia" w:ascii="宋体" w:hAnsi="宋体" w:eastAsia="宋体" w:cs="宋体"/>
          <w:color w:val="auto"/>
          <w:kern w:val="0"/>
          <w:sz w:val="24"/>
          <w:highlight w:val="none"/>
          <w:lang w:val="en-US" w:eastAsia="zh-CN"/>
        </w:rPr>
        <w:t>中</w:t>
      </w:r>
      <w:r>
        <w:rPr>
          <w:rFonts w:hint="eastAsia" w:ascii="宋体" w:hAnsi="宋体" w:eastAsia="宋体" w:cs="宋体"/>
          <w:color w:val="auto"/>
          <w:kern w:val="0"/>
          <w:sz w:val="24"/>
          <w:highlight w:val="none"/>
        </w:rPr>
        <w:t>度。</w:t>
      </w:r>
    </w:p>
    <w:p w14:paraId="7507ED0E">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拟损毁土地面积</w:t>
      </w:r>
      <w:r>
        <w:rPr>
          <w:rFonts w:hint="eastAsia" w:ascii="宋体" w:hAnsi="宋体" w:eastAsia="宋体" w:cs="宋体"/>
          <w:color w:val="auto"/>
          <w:kern w:val="0"/>
          <w:sz w:val="24"/>
          <w:highlight w:val="none"/>
          <w:lang w:val="en-US" w:eastAsia="zh-CN"/>
        </w:rPr>
        <w:t>5.8880</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，损毁地类为</w:t>
      </w:r>
      <w:r>
        <w:rPr>
          <w:rFonts w:hint="eastAsia" w:ascii="宋体" w:hAnsi="宋体" w:eastAsia="宋体" w:cs="宋体"/>
          <w:color w:val="auto"/>
          <w:kern w:val="0"/>
          <w:sz w:val="24"/>
          <w:highlight w:val="none"/>
          <w:lang w:val="en-US" w:eastAsia="zh-CN"/>
        </w:rPr>
        <w:t>旱地0.1676</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乔木林地</w:t>
      </w:r>
      <w:r>
        <w:rPr>
          <w:rFonts w:hint="eastAsia" w:ascii="宋体" w:hAnsi="宋体" w:eastAsia="宋体" w:cs="宋体"/>
          <w:color w:val="auto"/>
          <w:kern w:val="0"/>
          <w:sz w:val="24"/>
          <w:highlight w:val="none"/>
          <w:lang w:val="en-US" w:eastAsia="zh-CN"/>
        </w:rPr>
        <w:t>5.7198</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、农村道路0.00</w:t>
      </w:r>
      <w:r>
        <w:rPr>
          <w:rFonts w:hint="eastAsia" w:ascii="宋体" w:hAnsi="宋体" w:eastAsia="宋体" w:cs="宋体"/>
          <w:color w:val="auto"/>
          <w:kern w:val="0"/>
          <w:sz w:val="24"/>
          <w:highlight w:val="none"/>
          <w:lang w:val="en-US" w:eastAsia="zh-CN"/>
        </w:rPr>
        <w:t>06</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，主要为新建</w:t>
      </w:r>
      <w:r>
        <w:rPr>
          <w:rFonts w:hint="eastAsia" w:ascii="宋体" w:hAnsi="宋体" w:eastAsia="宋体" w:cs="宋体"/>
          <w:color w:val="auto"/>
          <w:kern w:val="0"/>
          <w:sz w:val="24"/>
          <w:highlight w:val="none"/>
          <w:lang w:val="en-US" w:eastAsia="zh-CN"/>
        </w:rPr>
        <w:t>1#工业场地、2#工业场地、3#工业场地、4#工业场地、高位水池、1940m坑口、1980m坑口、2020m坑口、2060m坑口、2100m回风平硐、</w:t>
      </w:r>
      <w:r>
        <w:rPr>
          <w:rFonts w:hint="eastAsia" w:ascii="宋体" w:hAnsi="宋体" w:eastAsia="宋体" w:cs="宋体"/>
          <w:color w:val="auto"/>
          <w:kern w:val="0"/>
          <w:sz w:val="24"/>
          <w:highlight w:val="none"/>
        </w:rPr>
        <w:t>新建矿山</w:t>
      </w:r>
      <w:r>
        <w:rPr>
          <w:rFonts w:hint="eastAsia" w:ascii="宋体" w:hAnsi="宋体" w:eastAsia="宋体" w:cs="宋体"/>
          <w:color w:val="auto"/>
          <w:kern w:val="0"/>
          <w:sz w:val="24"/>
          <w:highlight w:val="none"/>
          <w:lang w:val="en-US" w:eastAsia="zh-CN"/>
        </w:rPr>
        <w:t>道路</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废石场</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拦渣坝、</w:t>
      </w:r>
      <w:r>
        <w:rPr>
          <w:rFonts w:hint="eastAsia" w:ascii="宋体" w:hAnsi="宋体" w:eastAsia="宋体" w:cs="宋体"/>
          <w:color w:val="auto"/>
          <w:kern w:val="0"/>
          <w:sz w:val="24"/>
          <w:highlight w:val="none"/>
        </w:rPr>
        <w:t>预测地表塌陷影响范围</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塌陷区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等拟损毁区域，总体损毁程度为重度。</w:t>
      </w:r>
    </w:p>
    <w:p w14:paraId="41C84F37">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受损范围、面积均纳入生态修复责任范围，确定生态修复责任范围面积为</w:t>
      </w:r>
      <w:r>
        <w:rPr>
          <w:rFonts w:hint="eastAsia" w:ascii="宋体" w:hAnsi="宋体" w:eastAsia="宋体" w:cs="宋体"/>
          <w:color w:val="auto"/>
          <w:kern w:val="0"/>
          <w:sz w:val="24"/>
          <w:highlight w:val="none"/>
          <w:lang w:val="en-US" w:eastAsia="zh-CN"/>
        </w:rPr>
        <w:t>10.0547</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w:t>
      </w:r>
    </w:p>
    <w:p w14:paraId="3A766CA3">
      <w:pPr>
        <w:tabs>
          <w:tab w:val="left" w:pos="709"/>
        </w:tabs>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3、修复目标</w:t>
      </w:r>
    </w:p>
    <w:p w14:paraId="6655EE9F">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本项目生态修复责任范围</w:t>
      </w:r>
      <w:r>
        <w:rPr>
          <w:rFonts w:hint="eastAsia" w:ascii="宋体" w:hAnsi="宋体" w:eastAsia="宋体" w:cs="宋体"/>
          <w:color w:val="auto"/>
          <w:kern w:val="0"/>
          <w:sz w:val="24"/>
          <w:highlight w:val="none"/>
          <w:lang w:val="en-US" w:eastAsia="zh-CN"/>
        </w:rPr>
        <w:t>10.0547</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，修复责任范围内</w:t>
      </w:r>
      <w:r>
        <w:rPr>
          <w:rFonts w:hint="eastAsia" w:ascii="宋体" w:hAnsi="宋体" w:eastAsia="宋体" w:cs="宋体"/>
          <w:color w:val="auto"/>
          <w:kern w:val="0"/>
          <w:sz w:val="24"/>
          <w:highlight w:val="none"/>
          <w:lang w:val="en-US" w:eastAsia="zh-CN"/>
        </w:rPr>
        <w:t>废石场下游</w:t>
      </w:r>
      <w:r>
        <w:rPr>
          <w:rFonts w:hint="eastAsia" w:ascii="宋体" w:hAnsi="宋体" w:eastAsia="宋体" w:cs="宋体"/>
          <w:color w:val="auto"/>
          <w:kern w:val="0"/>
          <w:sz w:val="24"/>
          <w:highlight w:val="none"/>
        </w:rPr>
        <w:t>本方案设计拦渣坝作为生态修复防治工程设施保留，保留面积</w:t>
      </w:r>
      <w:r>
        <w:rPr>
          <w:rFonts w:hint="eastAsia" w:ascii="宋体" w:hAnsi="宋体" w:eastAsia="宋体" w:cs="宋体"/>
          <w:color w:val="auto"/>
          <w:kern w:val="0"/>
          <w:sz w:val="24"/>
          <w:highlight w:val="none"/>
          <w:lang w:val="en-US" w:eastAsia="zh-CN"/>
        </w:rPr>
        <w:t>0.0068</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；新建高位水池在采矿结束后做为消防灌溉水利建筑设施保留，保留面积0.</w:t>
      </w:r>
      <w:r>
        <w:rPr>
          <w:rFonts w:hint="eastAsia" w:ascii="宋体" w:hAnsi="宋体" w:eastAsia="宋体" w:cs="宋体"/>
          <w:color w:val="auto"/>
          <w:kern w:val="0"/>
          <w:sz w:val="24"/>
          <w:highlight w:val="none"/>
          <w:lang w:val="en-US" w:eastAsia="zh-CN"/>
        </w:rPr>
        <w:t>006</w:t>
      </w:r>
      <w:r>
        <w:rPr>
          <w:rFonts w:hint="eastAsia" w:ascii="宋体" w:hAnsi="宋体" w:eastAsia="宋体" w:cs="宋体"/>
          <w:color w:val="auto"/>
          <w:kern w:val="0"/>
          <w:sz w:val="24"/>
          <w:highlight w:val="none"/>
        </w:rPr>
        <w:t>0hm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保留部分矿山道路为后期农村道路使用，</w:t>
      </w:r>
      <w:r>
        <w:rPr>
          <w:rFonts w:hint="eastAsia" w:ascii="宋体" w:hAnsi="宋体" w:eastAsia="宋体" w:cs="宋体"/>
          <w:color w:val="auto"/>
          <w:kern w:val="0"/>
          <w:sz w:val="24"/>
          <w:highlight w:val="none"/>
        </w:rPr>
        <w:t>保留面积</w:t>
      </w:r>
      <w:r>
        <w:rPr>
          <w:rFonts w:hint="eastAsia" w:ascii="宋体" w:hAnsi="宋体" w:eastAsia="宋体" w:cs="宋体"/>
          <w:color w:val="auto"/>
          <w:kern w:val="0"/>
          <w:sz w:val="24"/>
          <w:highlight w:val="none"/>
          <w:lang w:val="en-US" w:eastAsia="zh-CN"/>
        </w:rPr>
        <w:t>0.0312</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；经统计，本项目累计保留总面积</w:t>
      </w:r>
      <w:r>
        <w:rPr>
          <w:rFonts w:hint="eastAsia" w:ascii="宋体" w:hAnsi="宋体" w:eastAsia="宋体" w:cs="宋体"/>
          <w:color w:val="auto"/>
          <w:kern w:val="0"/>
          <w:sz w:val="24"/>
          <w:highlight w:val="none"/>
          <w:lang w:val="en-US" w:eastAsia="zh-CN"/>
        </w:rPr>
        <w:t>0.0440</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w:t>
      </w:r>
    </w:p>
    <w:p w14:paraId="3A63B78F">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最终确定生态修复土地面积为</w:t>
      </w:r>
      <w:r>
        <w:rPr>
          <w:rFonts w:hint="eastAsia" w:ascii="宋体" w:hAnsi="宋体" w:eastAsia="宋体" w:cs="宋体"/>
          <w:color w:val="auto"/>
          <w:kern w:val="0"/>
          <w:sz w:val="24"/>
          <w:highlight w:val="none"/>
          <w:lang w:val="en-US" w:eastAsia="zh-CN"/>
        </w:rPr>
        <w:t>10.0107</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，其中：修复复垦为乔木林地</w:t>
      </w:r>
      <w:r>
        <w:rPr>
          <w:rFonts w:hint="eastAsia" w:ascii="宋体" w:hAnsi="宋体" w:eastAsia="宋体" w:cs="宋体"/>
          <w:color w:val="auto"/>
          <w:kern w:val="0"/>
          <w:sz w:val="24"/>
          <w:highlight w:val="none"/>
          <w:lang w:val="en-US" w:eastAsia="zh-CN"/>
        </w:rPr>
        <w:t>9.8431</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旱地</w:t>
      </w:r>
      <w:r>
        <w:rPr>
          <w:rFonts w:hint="eastAsia" w:ascii="宋体" w:hAnsi="宋体" w:eastAsia="宋体" w:cs="宋体"/>
          <w:color w:val="auto"/>
          <w:kern w:val="0"/>
          <w:sz w:val="24"/>
          <w:highlight w:val="none"/>
        </w:rPr>
        <w:t>0.</w:t>
      </w:r>
      <w:r>
        <w:rPr>
          <w:rFonts w:hint="eastAsia" w:ascii="宋体" w:hAnsi="宋体" w:eastAsia="宋体" w:cs="宋体"/>
          <w:color w:val="auto"/>
          <w:kern w:val="0"/>
          <w:sz w:val="24"/>
          <w:highlight w:val="none"/>
          <w:lang w:val="en-US" w:eastAsia="zh-CN"/>
        </w:rPr>
        <w:t>1676</w:t>
      </w:r>
      <w:r>
        <w:rPr>
          <w:rFonts w:hint="eastAsia" w:ascii="宋体" w:hAnsi="宋体" w:eastAsia="宋体" w:cs="宋体"/>
          <w:color w:val="auto"/>
          <w:kern w:val="0"/>
          <w:sz w:val="24"/>
          <w:highlight w:val="none"/>
        </w:rPr>
        <w:t>hm</w:t>
      </w:r>
      <w:r>
        <w:rPr>
          <w:rFonts w:hint="eastAsia" w:ascii="宋体" w:hAnsi="宋体" w:eastAsia="宋体" w:cs="宋体"/>
          <w:color w:val="auto"/>
          <w:kern w:val="0"/>
          <w:sz w:val="24"/>
          <w:highlight w:val="none"/>
          <w:vertAlign w:val="superscript"/>
        </w:rPr>
        <w:t>2</w:t>
      </w:r>
      <w:r>
        <w:rPr>
          <w:rFonts w:hint="eastAsia" w:ascii="宋体" w:hAnsi="宋体" w:eastAsia="宋体" w:cs="宋体"/>
          <w:color w:val="auto"/>
          <w:kern w:val="0"/>
          <w:sz w:val="24"/>
          <w:highlight w:val="none"/>
        </w:rPr>
        <w:t>；生态修复率99.</w:t>
      </w:r>
      <w:r>
        <w:rPr>
          <w:rFonts w:hint="eastAsia" w:ascii="宋体" w:hAnsi="宋体" w:eastAsia="宋体" w:cs="宋体"/>
          <w:color w:val="auto"/>
          <w:kern w:val="0"/>
          <w:sz w:val="24"/>
          <w:highlight w:val="none"/>
          <w:lang w:val="en-US" w:eastAsia="zh-CN"/>
        </w:rPr>
        <w:t>56%</w:t>
      </w:r>
      <w:r>
        <w:rPr>
          <w:rFonts w:hint="eastAsia" w:ascii="宋体" w:hAnsi="宋体" w:eastAsia="宋体" w:cs="宋体"/>
          <w:color w:val="auto"/>
          <w:kern w:val="0"/>
          <w:sz w:val="24"/>
          <w:highlight w:val="none"/>
        </w:rPr>
        <w:t>。</w:t>
      </w:r>
    </w:p>
    <w:p w14:paraId="763C1706">
      <w:pPr>
        <w:tabs>
          <w:tab w:val="left" w:pos="709"/>
        </w:tabs>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4、主要修复工程措施及范围</w:t>
      </w:r>
    </w:p>
    <w:p w14:paraId="7486574E">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（1）修复范围</w:t>
      </w:r>
    </w:p>
    <w:p w14:paraId="46C9300F">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本矿区生态修复范围包括</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原厂房、1870m坑口、1920m坑口、原工业场地、</w:t>
      </w:r>
      <w:r>
        <w:rPr>
          <w:rFonts w:hint="eastAsia" w:ascii="宋体" w:hAnsi="宋体" w:eastAsia="宋体" w:cs="宋体"/>
          <w:color w:val="auto"/>
          <w:kern w:val="0"/>
          <w:sz w:val="24"/>
          <w:highlight w:val="none"/>
          <w:lang w:val="zh-CN"/>
        </w:rPr>
        <w:t>办公生活区、</w:t>
      </w:r>
      <w:r>
        <w:rPr>
          <w:rFonts w:hint="eastAsia" w:ascii="宋体" w:hAnsi="宋体" w:eastAsia="宋体" w:cs="宋体"/>
          <w:color w:val="auto"/>
          <w:kern w:val="0"/>
          <w:sz w:val="24"/>
          <w:highlight w:val="none"/>
          <w:lang w:val="en-US" w:eastAsia="zh-CN"/>
        </w:rPr>
        <w:t>库房</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炸药库、已建矿山道路、已复垦区、</w:t>
      </w:r>
      <w:r>
        <w:rPr>
          <w:rFonts w:hint="eastAsia" w:ascii="宋体" w:hAnsi="宋体" w:eastAsia="宋体" w:cs="宋体"/>
          <w:color w:val="auto"/>
          <w:kern w:val="0"/>
          <w:sz w:val="24"/>
          <w:highlight w:val="none"/>
        </w:rPr>
        <w:t>新建</w:t>
      </w:r>
      <w:r>
        <w:rPr>
          <w:rFonts w:hint="eastAsia" w:ascii="宋体" w:hAnsi="宋体" w:eastAsia="宋体" w:cs="宋体"/>
          <w:color w:val="auto"/>
          <w:kern w:val="0"/>
          <w:sz w:val="24"/>
          <w:highlight w:val="none"/>
          <w:lang w:val="en-US" w:eastAsia="zh-CN"/>
        </w:rPr>
        <w:t>1#工业场地、2#工业场地、3#工业场地、4#工业场地、1940m坑口、1980m坑口、2020m坑口、2060m坑口、2100m回风平硐、</w:t>
      </w:r>
      <w:r>
        <w:rPr>
          <w:rFonts w:hint="eastAsia" w:ascii="宋体" w:hAnsi="宋体" w:eastAsia="宋体" w:cs="宋体"/>
          <w:color w:val="auto"/>
          <w:kern w:val="0"/>
          <w:sz w:val="24"/>
          <w:highlight w:val="none"/>
        </w:rPr>
        <w:t>新建矿山</w:t>
      </w:r>
      <w:r>
        <w:rPr>
          <w:rFonts w:hint="eastAsia" w:ascii="宋体" w:hAnsi="宋体" w:eastAsia="宋体" w:cs="宋体"/>
          <w:color w:val="auto"/>
          <w:kern w:val="0"/>
          <w:sz w:val="24"/>
          <w:highlight w:val="none"/>
          <w:lang w:val="en-US" w:eastAsia="zh-CN"/>
        </w:rPr>
        <w:t>道路</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废石场</w:t>
      </w:r>
      <w:r>
        <w:rPr>
          <w:rFonts w:hint="eastAsia" w:ascii="宋体" w:hAnsi="宋体" w:eastAsia="宋体" w:cs="宋体"/>
          <w:color w:val="auto"/>
          <w:kern w:val="0"/>
          <w:sz w:val="24"/>
          <w:highlight w:val="none"/>
        </w:rPr>
        <w:t>、预测地表塌陷影响范围</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塌陷区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等共</w:t>
      </w:r>
      <w:r>
        <w:rPr>
          <w:rFonts w:hint="eastAsia" w:ascii="宋体" w:hAnsi="宋体" w:eastAsia="宋体" w:cs="宋体"/>
          <w:color w:val="auto"/>
          <w:kern w:val="0"/>
          <w:sz w:val="24"/>
          <w:highlight w:val="none"/>
          <w:lang w:val="en-US" w:eastAsia="zh-CN"/>
        </w:rPr>
        <w:t>21</w:t>
      </w:r>
      <w:r>
        <w:rPr>
          <w:rFonts w:hint="eastAsia" w:ascii="宋体" w:hAnsi="宋体" w:eastAsia="宋体" w:cs="宋体"/>
          <w:color w:val="auto"/>
          <w:kern w:val="0"/>
          <w:sz w:val="24"/>
          <w:highlight w:val="none"/>
        </w:rPr>
        <w:t>个生态修复分区单元。</w:t>
      </w:r>
    </w:p>
    <w:p w14:paraId="6E5E1BBF">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（2）主要修复工程措施</w:t>
      </w:r>
    </w:p>
    <w:p w14:paraId="52C7B6D4">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根据修复分区的自然环境条件和修复方向，拟采用“辅助再生为主，自然恢复为辅”的措施进行生态修复，项目生态修复措施为：地质环境治理工程（包括清理工程、充填工程、井口整治）、防护工程（修建</w:t>
      </w:r>
      <w:r>
        <w:rPr>
          <w:rFonts w:hint="eastAsia" w:ascii="宋体" w:hAnsi="宋体" w:eastAsia="宋体" w:cs="宋体"/>
          <w:color w:val="auto"/>
          <w:kern w:val="0"/>
          <w:sz w:val="24"/>
          <w:highlight w:val="none"/>
          <w:lang w:val="en-US" w:eastAsia="zh-CN"/>
        </w:rPr>
        <w:t>拦渣坝</w:t>
      </w:r>
      <w:r>
        <w:rPr>
          <w:rFonts w:hint="eastAsia" w:ascii="宋体" w:hAnsi="宋体" w:eastAsia="宋体" w:cs="宋体"/>
          <w:color w:val="auto"/>
          <w:kern w:val="0"/>
          <w:sz w:val="24"/>
          <w:highlight w:val="none"/>
        </w:rPr>
        <w:t>）、地形地貌重塑工程（拆除工程）、土壤重构工程（包括表层土壤保护工程、土壤修复工程等）、植被重建工程（植被恢复工程）、景观营建工程、其他工程等，设置监测点</w:t>
      </w:r>
      <w:r>
        <w:rPr>
          <w:rFonts w:hint="eastAsia" w:ascii="宋体" w:hAnsi="宋体" w:eastAsia="宋体" w:cs="宋体"/>
          <w:color w:val="auto"/>
          <w:kern w:val="0"/>
          <w:sz w:val="24"/>
          <w:highlight w:val="none"/>
          <w:lang w:val="en-US" w:eastAsia="zh-CN"/>
        </w:rPr>
        <w:t>33</w:t>
      </w:r>
      <w:r>
        <w:rPr>
          <w:rFonts w:hint="eastAsia" w:ascii="宋体" w:hAnsi="宋体" w:eastAsia="宋体" w:cs="宋体"/>
          <w:color w:val="auto"/>
          <w:kern w:val="0"/>
          <w:sz w:val="24"/>
          <w:highlight w:val="none"/>
        </w:rPr>
        <w:t>个，监测时间13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年；管护期3年。</w:t>
      </w:r>
    </w:p>
    <w:p w14:paraId="194FEB13">
      <w:pPr>
        <w:tabs>
          <w:tab w:val="left" w:pos="709"/>
        </w:tabs>
        <w:adjustRightInd w:val="0"/>
        <w:snapToGrid w:val="0"/>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5、投资总额</w:t>
      </w:r>
    </w:p>
    <w:p w14:paraId="250C2C25">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本项目生态修复面积</w:t>
      </w:r>
      <w:r>
        <w:rPr>
          <w:rFonts w:hint="eastAsia" w:ascii="宋体" w:hAnsi="宋体" w:eastAsia="宋体" w:cs="宋体"/>
          <w:color w:val="auto"/>
          <w:kern w:val="0"/>
          <w:sz w:val="24"/>
          <w:highlight w:val="none"/>
          <w:lang w:val="en-US" w:eastAsia="zh-CN"/>
        </w:rPr>
        <w:t>10.0107</w:t>
      </w:r>
      <w:r>
        <w:rPr>
          <w:rFonts w:hint="eastAsia" w:ascii="宋体" w:hAnsi="宋体" w:eastAsia="宋体" w:cs="宋体"/>
          <w:color w:val="auto"/>
          <w:kern w:val="0"/>
          <w:sz w:val="24"/>
          <w:highlight w:val="none"/>
        </w:rPr>
        <w:t>hm²，</w:t>
      </w:r>
      <w:r>
        <w:rPr>
          <w:rFonts w:hint="eastAsia" w:ascii="宋体" w:hAnsi="宋体" w:eastAsia="宋体" w:cs="宋体"/>
          <w:color w:val="auto"/>
          <w:kern w:val="0"/>
          <w:sz w:val="24"/>
          <w:highlight w:val="none"/>
          <w:lang w:val="en-US" w:eastAsia="zh-CN"/>
        </w:rPr>
        <w:t>已复垦区域3.2500</w:t>
      </w:r>
      <w:r>
        <w:rPr>
          <w:rFonts w:hint="eastAsia" w:ascii="宋体" w:hAnsi="宋体" w:eastAsia="宋体" w:cs="宋体"/>
          <w:color w:val="auto"/>
          <w:kern w:val="0"/>
          <w:sz w:val="24"/>
          <w:highlight w:val="none"/>
        </w:rPr>
        <w:t>hm²</w:t>
      </w:r>
      <w:r>
        <w:rPr>
          <w:rFonts w:hint="eastAsia" w:ascii="宋体" w:hAnsi="宋体" w:eastAsia="宋体" w:cs="宋体"/>
          <w:color w:val="auto"/>
          <w:kern w:val="0"/>
          <w:sz w:val="24"/>
          <w:highlight w:val="none"/>
          <w:lang w:val="en-US" w:eastAsia="zh-CN"/>
        </w:rPr>
        <w:t>不设计修复工程，不再投入资金，剩余生态修复面积6.7607</w:t>
      </w:r>
      <w:r>
        <w:rPr>
          <w:rFonts w:hint="eastAsia" w:ascii="宋体" w:hAnsi="宋体" w:eastAsia="宋体" w:cs="宋体"/>
          <w:color w:val="auto"/>
          <w:kern w:val="0"/>
          <w:sz w:val="24"/>
          <w:highlight w:val="none"/>
        </w:rPr>
        <w:t>hm²</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静态总投资为</w:t>
      </w:r>
      <w:r>
        <w:rPr>
          <w:rFonts w:hint="eastAsia" w:ascii="宋体" w:hAnsi="宋体" w:eastAsia="宋体" w:cs="宋体"/>
          <w:color w:val="auto"/>
          <w:kern w:val="0"/>
          <w:sz w:val="24"/>
          <w:highlight w:val="none"/>
          <w:lang w:val="en-US" w:eastAsia="zh-CN"/>
        </w:rPr>
        <w:t>277.76</w:t>
      </w:r>
      <w:r>
        <w:rPr>
          <w:rFonts w:hint="eastAsia" w:ascii="宋体" w:hAnsi="宋体" w:eastAsia="宋体" w:cs="宋体"/>
          <w:color w:val="auto"/>
          <w:kern w:val="0"/>
          <w:sz w:val="24"/>
          <w:highlight w:val="none"/>
        </w:rPr>
        <w:t>万元，静态亩均投资</w:t>
      </w:r>
      <w:r>
        <w:rPr>
          <w:rFonts w:hint="eastAsia" w:ascii="宋体" w:hAnsi="宋体" w:eastAsia="宋体" w:cs="宋体"/>
          <w:color w:val="auto"/>
          <w:kern w:val="0"/>
          <w:sz w:val="24"/>
          <w:highlight w:val="none"/>
          <w:lang w:val="en-US" w:eastAsia="zh-CN"/>
        </w:rPr>
        <w:t>27389.32</w:t>
      </w:r>
      <w:r>
        <w:rPr>
          <w:rFonts w:hint="eastAsia" w:ascii="宋体" w:hAnsi="宋体" w:eastAsia="宋体" w:cs="宋体"/>
          <w:color w:val="auto"/>
          <w:kern w:val="0"/>
          <w:sz w:val="24"/>
          <w:highlight w:val="none"/>
        </w:rPr>
        <w:t>元/亩，动态总投资为</w:t>
      </w:r>
      <w:r>
        <w:rPr>
          <w:rFonts w:hint="eastAsia" w:ascii="宋体" w:hAnsi="宋体" w:eastAsia="宋体" w:cs="宋体"/>
          <w:color w:val="auto"/>
          <w:kern w:val="0"/>
          <w:sz w:val="24"/>
          <w:highlight w:val="none"/>
          <w:lang w:val="en-US" w:eastAsia="zh-CN"/>
        </w:rPr>
        <w:t>356.88</w:t>
      </w:r>
      <w:r>
        <w:rPr>
          <w:rFonts w:hint="eastAsia" w:ascii="宋体" w:hAnsi="宋体" w:eastAsia="宋体" w:cs="宋体"/>
          <w:color w:val="auto"/>
          <w:kern w:val="0"/>
          <w:sz w:val="24"/>
          <w:highlight w:val="none"/>
        </w:rPr>
        <w:t>万元，动态亩均投资</w:t>
      </w:r>
      <w:r>
        <w:rPr>
          <w:rFonts w:hint="eastAsia" w:ascii="宋体" w:hAnsi="宋体" w:eastAsia="宋体" w:cs="宋体"/>
          <w:color w:val="auto"/>
          <w:kern w:val="0"/>
          <w:sz w:val="24"/>
          <w:highlight w:val="none"/>
          <w:lang w:val="en-US" w:eastAsia="zh-CN"/>
        </w:rPr>
        <w:t>35191.24</w:t>
      </w:r>
      <w:r>
        <w:rPr>
          <w:rFonts w:hint="eastAsia" w:ascii="宋体" w:hAnsi="宋体" w:eastAsia="宋体" w:cs="宋体"/>
          <w:color w:val="auto"/>
          <w:kern w:val="0"/>
          <w:sz w:val="24"/>
          <w:highlight w:val="none"/>
        </w:rPr>
        <w:t>万元，</w:t>
      </w:r>
      <w:r>
        <w:rPr>
          <w:rFonts w:hint="eastAsia" w:ascii="宋体" w:hAnsi="宋体" w:eastAsia="宋体" w:cs="宋体"/>
          <w:color w:val="auto"/>
          <w:kern w:val="0"/>
          <w:sz w:val="24"/>
          <w:highlight w:val="none"/>
          <w:lang w:eastAsia="zh-CN"/>
        </w:rPr>
        <w:t>西昌鹏勋商贸有限公司</w:t>
      </w:r>
      <w:r>
        <w:rPr>
          <w:rFonts w:hint="eastAsia" w:ascii="宋体" w:hAnsi="宋体" w:eastAsia="宋体" w:cs="宋体"/>
          <w:color w:val="auto"/>
          <w:kern w:val="0"/>
          <w:sz w:val="24"/>
          <w:highlight w:val="none"/>
        </w:rPr>
        <w:t>应当按照规定缴纳矿区生态修复费用，专门用于矿区生态修复，矿区生态修复费用计入成本。</w:t>
      </w:r>
    </w:p>
    <w:bookmarkEnd w:id="28"/>
    <w:p w14:paraId="5CF0E20F">
      <w:pPr>
        <w:tabs>
          <w:tab w:val="left" w:pos="709"/>
        </w:tabs>
        <w:adjustRightInd w:val="0"/>
        <w:snapToGrid w:val="0"/>
        <w:spacing w:line="360" w:lineRule="auto"/>
        <w:ind w:firstLine="482" w:firstLineChars="200"/>
        <w:rPr>
          <w:rFonts w:hint="eastAsia" w:ascii="宋体" w:hAnsi="宋体" w:eastAsia="宋体" w:cs="宋体"/>
          <w:b/>
          <w:bCs/>
          <w:color w:val="auto"/>
          <w:kern w:val="0"/>
          <w:sz w:val="24"/>
          <w:highlight w:val="none"/>
        </w:rPr>
      </w:pPr>
      <w:bookmarkStart w:id="30" w:name="_Toc487746837"/>
      <w:bookmarkStart w:id="31" w:name="_Toc223564839"/>
      <w:bookmarkStart w:id="32" w:name="_Toc485025882"/>
      <w:bookmarkStart w:id="33" w:name="_Toc486933029"/>
      <w:bookmarkStart w:id="34" w:name="_Toc23401"/>
      <w:r>
        <w:rPr>
          <w:rFonts w:hint="eastAsia" w:ascii="宋体" w:hAnsi="宋体" w:eastAsia="宋体" w:cs="宋体"/>
          <w:b/>
          <w:bCs/>
          <w:color w:val="auto"/>
          <w:kern w:val="0"/>
          <w:sz w:val="24"/>
          <w:highlight w:val="none"/>
        </w:rPr>
        <w:t>二、建议</w:t>
      </w:r>
      <w:bookmarkEnd w:id="30"/>
      <w:bookmarkEnd w:id="31"/>
      <w:bookmarkEnd w:id="32"/>
      <w:bookmarkEnd w:id="33"/>
      <w:bookmarkEnd w:id="34"/>
    </w:p>
    <w:p w14:paraId="132EA916">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1、严格按照核定矿区范围开采，严禁越界开采；生产期间编制应急预案，发生重大事故时立即启动，做到防患于未然。</w:t>
      </w:r>
    </w:p>
    <w:p w14:paraId="2F029AB9">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2、项目工程在开工建设之前，做好表土剥离堆存和保护的工作，便于今后土地复垦所需的土源。</w:t>
      </w:r>
    </w:p>
    <w:p w14:paraId="6D507367">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3、矿区生态修复工作贯穿于矿山生产的全过程，企业应坚持“边开发、边修复”的原则，最大限度地减少矿山开采对地质环境、土地资源和生态系统的破坏。</w:t>
      </w:r>
    </w:p>
    <w:p w14:paraId="55F2B68C">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4、矿山生产期间，应严格按照《方案》提出的生态修复措施进行矿区生态修复；矿山停采后，应按照相关法律法规进行全面的矿区生态修复。</w:t>
      </w:r>
    </w:p>
    <w:p w14:paraId="68848FFA">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5、本方案仅对矿区</w:t>
      </w:r>
      <w:r>
        <w:rPr>
          <w:rFonts w:hint="eastAsia" w:ascii="宋体" w:hAnsi="宋体" w:eastAsia="宋体" w:cs="宋体"/>
          <w:color w:val="auto"/>
          <w:kern w:val="0"/>
          <w:sz w:val="24"/>
          <w:highlight w:val="none"/>
          <w:lang w:eastAsia="zh-CN"/>
        </w:rPr>
        <w:t>土壤</w:t>
      </w:r>
      <w:bookmarkStart w:id="35" w:name="_GoBack"/>
      <w:bookmarkEnd w:id="35"/>
      <w:r>
        <w:rPr>
          <w:rFonts w:hint="eastAsia" w:ascii="宋体" w:hAnsi="宋体" w:eastAsia="宋体" w:cs="宋体"/>
          <w:color w:val="auto"/>
          <w:kern w:val="0"/>
          <w:sz w:val="24"/>
          <w:highlight w:val="none"/>
        </w:rPr>
        <w:t>环境污染做初步取样分析，最终结果应以《环境影响评价报告》为准；建议矿山配合当地环保部门做好土资源、水资源、水生态的动态监测。</w:t>
      </w:r>
    </w:p>
    <w:p w14:paraId="31A8B23D">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方案仅根据《开采方案》及现状地质环境条件对矿山产生的不稳定地质体进行了预测，在今后矿山建设和开采过程中，可能有突发或无法预测的矿山地质灾害发生；建议矿山对于开采可能引发的矿山地质环境问题必须采取相应的防治措施；同时，建立健全生态环境问题监测体系，在进行矿山生态修复过程中不断积累经验和相关资料。</w:t>
      </w:r>
    </w:p>
    <w:p w14:paraId="20373E26">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矿山应每年向当地自然资源主管部门报告矿山建设情况和开采现状、生态修复措施情况，并在矿山宣传公示栏公示矿山年度生态修复工程措施完成情况及效果，接受当地人民群众监督；建议当地自然资源管理部门对矿区进行定期检查，重点是矿山生态保护修复措施的落实情况，发现问题及时解决，把矿山生态修复的工作落到实处，确保区域生态系统的生态功能良好。</w:t>
      </w:r>
    </w:p>
    <w:p w14:paraId="484AB82E">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方案》中所设计的各项工程图件，其目的仅为获得大致的工程量而作为估算投资金额的依据，所提供的工程尺寸不能作为具体施工使用。矿山在实施矿山生态修复工作前，应聘请具有专业资质的单位进行规范设计及投资计算。</w:t>
      </w:r>
    </w:p>
    <w:p w14:paraId="50FC62BC">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9、本方案不代替相关工程勘察、治理设计；亦不代表矿山专项地质环境治理工程、土地复垦工程设计，建议矿山企业在进行工程勘察和治理时委托相关技术单位对矿山地质环境影响区进行专项工程勘察、设计。</w:t>
      </w:r>
    </w:p>
    <w:p w14:paraId="73DC1E6E">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10、矿床开采中断层影响带附近可能产生涌水等危害，应严格按矿山开采设计开采，及时对井巷进行支护，对采空区按充填工艺及时回填。</w:t>
      </w:r>
    </w:p>
    <w:p w14:paraId="360D4505">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建议做好矿区尤其是工业场地、生产生活区后缘高陡斜坡的排查，矿山企业切实加强地质灾害防治宣传培训，编制防治方案、应急预案，开展应急演练，关注当地气象信息，汛期加大对评价区的巡排查力度，同时有效落实监测预警和工程治理措施。</w:t>
      </w:r>
    </w:p>
    <w:p w14:paraId="23693DCC">
      <w:pPr>
        <w:tabs>
          <w:tab w:val="left" w:pos="709"/>
        </w:tabs>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12、方案通过评审后，建议业主及时缴存生态修复费用资金。</w:t>
      </w:r>
    </w:p>
    <w:bookmarkEnd w:id="29"/>
    <w:p w14:paraId="02BA9BD6">
      <w:pPr>
        <w:tabs>
          <w:tab w:val="left" w:pos="709"/>
        </w:tabs>
        <w:adjustRightInd w:val="0"/>
        <w:snapToGrid w:val="0"/>
        <w:spacing w:line="360" w:lineRule="auto"/>
        <w:ind w:firstLine="480" w:firstLineChars="200"/>
        <w:rPr>
          <w:rFonts w:ascii="Times New Roman" w:hAnsi="Times New Roman"/>
          <w:color w:val="auto"/>
          <w:sz w:val="24"/>
          <w:highlight w:val="none"/>
        </w:rPr>
      </w:pPr>
    </w:p>
    <w:p w14:paraId="6C6671C7">
      <w:pPr>
        <w:tabs>
          <w:tab w:val="left" w:pos="709"/>
        </w:tabs>
        <w:adjustRightInd w:val="0"/>
        <w:snapToGrid w:val="0"/>
        <w:spacing w:line="360" w:lineRule="auto"/>
        <w:ind w:firstLine="480" w:firstLineChars="200"/>
        <w:rPr>
          <w:rFonts w:ascii="Times New Roman" w:hAnsi="Times New Roman"/>
          <w:color w:val="auto"/>
          <w:sz w:val="24"/>
          <w:highlight w:val="none"/>
        </w:rPr>
      </w:pPr>
    </w:p>
    <w:p w14:paraId="73AD3F0C">
      <w:pPr>
        <w:tabs>
          <w:tab w:val="left" w:pos="709"/>
        </w:tabs>
        <w:adjustRightInd w:val="0"/>
        <w:snapToGrid w:val="0"/>
        <w:spacing w:line="360" w:lineRule="auto"/>
        <w:ind w:firstLine="480" w:firstLineChars="200"/>
        <w:rPr>
          <w:rFonts w:ascii="Times New Roman" w:hAnsi="Times New Roman"/>
          <w:color w:val="auto"/>
          <w:sz w:val="24"/>
          <w:highlight w:val="none"/>
        </w:rPr>
      </w:pPr>
    </w:p>
    <w:p w14:paraId="645BA6E4">
      <w:pPr>
        <w:tabs>
          <w:tab w:val="left" w:pos="709"/>
        </w:tabs>
        <w:adjustRightInd w:val="0"/>
        <w:snapToGrid w:val="0"/>
        <w:spacing w:line="360" w:lineRule="auto"/>
        <w:ind w:firstLine="480" w:firstLineChars="200"/>
        <w:rPr>
          <w:rFonts w:ascii="Times New Roman" w:hAnsi="Times New Roman"/>
          <w:color w:val="auto"/>
          <w:sz w:val="24"/>
          <w:highlight w:val="none"/>
        </w:rPr>
      </w:pPr>
    </w:p>
    <w:p w14:paraId="413468C1">
      <w:pPr>
        <w:tabs>
          <w:tab w:val="left" w:pos="709"/>
        </w:tabs>
        <w:adjustRightInd w:val="0"/>
        <w:snapToGrid w:val="0"/>
        <w:spacing w:line="360" w:lineRule="auto"/>
        <w:ind w:firstLine="480" w:firstLineChars="200"/>
        <w:rPr>
          <w:rFonts w:ascii="Times New Roman" w:hAnsi="Times New Roman"/>
          <w:color w:val="auto"/>
          <w:sz w:val="24"/>
          <w:highlight w:val="none"/>
        </w:rPr>
      </w:pPr>
    </w:p>
    <w:p w14:paraId="507D5AF1">
      <w:pPr>
        <w:tabs>
          <w:tab w:val="left" w:pos="709"/>
        </w:tabs>
        <w:adjustRightInd w:val="0"/>
        <w:snapToGrid w:val="0"/>
        <w:spacing w:line="360" w:lineRule="auto"/>
        <w:ind w:firstLine="480" w:firstLineChars="200"/>
        <w:rPr>
          <w:rFonts w:ascii="Times New Roman" w:hAnsi="Times New Roman"/>
          <w:color w:val="auto"/>
          <w:sz w:val="24"/>
          <w:highlight w:val="none"/>
        </w:rPr>
      </w:pPr>
    </w:p>
    <w:p w14:paraId="2AA72A9C">
      <w:pPr>
        <w:tabs>
          <w:tab w:val="left" w:pos="709"/>
        </w:tabs>
        <w:adjustRightInd w:val="0"/>
        <w:snapToGrid w:val="0"/>
        <w:spacing w:line="360" w:lineRule="auto"/>
        <w:ind w:firstLine="480" w:firstLineChars="200"/>
        <w:rPr>
          <w:rFonts w:ascii="Times New Roman" w:hAnsi="Times New Roman"/>
          <w:color w:val="auto"/>
          <w:sz w:val="24"/>
          <w:highlight w:val="none"/>
        </w:rPr>
      </w:pPr>
    </w:p>
    <w:p w14:paraId="6584C59A">
      <w:pPr>
        <w:tabs>
          <w:tab w:val="left" w:pos="709"/>
        </w:tabs>
        <w:adjustRightInd w:val="0"/>
        <w:snapToGrid w:val="0"/>
        <w:spacing w:line="360" w:lineRule="auto"/>
        <w:ind w:firstLine="480" w:firstLineChars="200"/>
        <w:rPr>
          <w:rFonts w:ascii="Times New Roman" w:hAnsi="Times New Roman"/>
          <w:color w:val="auto"/>
          <w:sz w:val="24"/>
          <w:highlight w:val="none"/>
        </w:rPr>
      </w:pPr>
    </w:p>
    <w:p w14:paraId="3D0DEF44">
      <w:pPr>
        <w:tabs>
          <w:tab w:val="left" w:pos="709"/>
        </w:tabs>
        <w:adjustRightInd w:val="0"/>
        <w:snapToGrid w:val="0"/>
        <w:spacing w:line="360" w:lineRule="auto"/>
        <w:ind w:firstLine="480" w:firstLineChars="200"/>
        <w:rPr>
          <w:rFonts w:ascii="Times New Roman" w:hAnsi="Times New Roman"/>
          <w:color w:val="auto"/>
          <w:sz w:val="24"/>
          <w:highlight w:val="none"/>
        </w:rPr>
      </w:pPr>
    </w:p>
    <w:p w14:paraId="02BE1852">
      <w:pPr>
        <w:spacing w:line="360" w:lineRule="auto"/>
        <w:ind w:firstLine="420" w:firstLineChars="200"/>
        <w:rPr>
          <w:rFonts w:ascii="Times New Roman" w:hAnsi="Times New Roman"/>
          <w:color w:val="auto"/>
          <w:szCs w:val="21"/>
          <w:highlight w:val="none"/>
        </w:rPr>
      </w:pPr>
    </w:p>
    <w:sectPr>
      <w:footerReference r:id="rId3" w:type="default"/>
      <w:pgSz w:w="11906" w:h="16838"/>
      <w:pgMar w:top="1440" w:right="1440" w:bottom="1440" w:left="144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ˎ̥">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0E47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D3FCE4">
                          <w:pPr>
                            <w:pStyle w:val="12"/>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45D3FCE4">
                    <w:pPr>
                      <w:pStyle w:val="12"/>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BA4CB"/>
    <w:multiLevelType w:val="singleLevel"/>
    <w:tmpl w:val="818BA4CB"/>
    <w:lvl w:ilvl="0" w:tentative="0">
      <w:start w:val="2"/>
      <w:numFmt w:val="chineseCounting"/>
      <w:suff w:val="space"/>
      <w:lvlText w:val="第%1部分"/>
      <w:lvlJc w:val="left"/>
      <w:rPr>
        <w:rFonts w:hint="eastAsia"/>
      </w:rPr>
    </w:lvl>
  </w:abstractNum>
  <w:abstractNum w:abstractNumId="1">
    <w:nsid w:val="32C130DD"/>
    <w:multiLevelType w:val="singleLevel"/>
    <w:tmpl w:val="32C130DD"/>
    <w:lvl w:ilvl="0" w:tentative="0">
      <w:start w:val="2"/>
      <w:numFmt w:val="decimal"/>
      <w:suff w:val="nothing"/>
      <w:lvlText w:val="%1．"/>
      <w:lvlJc w:val="left"/>
    </w:lvl>
  </w:abstractNum>
  <w:abstractNum w:abstractNumId="2">
    <w:nsid w:val="6358FF26"/>
    <w:multiLevelType w:val="singleLevel"/>
    <w:tmpl w:val="6358FF26"/>
    <w:lvl w:ilvl="0" w:tentative="0">
      <w:start w:val="2"/>
      <w:numFmt w:val="decimal"/>
      <w:suff w:val="nothing"/>
      <w:lvlText w:val="%1．"/>
      <w:lvlJc w:val="left"/>
    </w:lvl>
  </w:abstractNum>
  <w:abstractNum w:abstractNumId="3">
    <w:nsid w:val="7BE2CA13"/>
    <w:multiLevelType w:val="singleLevel"/>
    <w:tmpl w:val="7BE2CA13"/>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ODRlZjEzZDIzODgxODQ2MGY3NGRhMDU1ZmY5OWYifQ=="/>
  </w:docVars>
  <w:rsids>
    <w:rsidRoot w:val="00596FF0"/>
    <w:rsid w:val="000A7B42"/>
    <w:rsid w:val="00147042"/>
    <w:rsid w:val="001B0DDB"/>
    <w:rsid w:val="001D3FD4"/>
    <w:rsid w:val="001D7819"/>
    <w:rsid w:val="001F042B"/>
    <w:rsid w:val="002802EA"/>
    <w:rsid w:val="002E138C"/>
    <w:rsid w:val="00356A63"/>
    <w:rsid w:val="00360AAE"/>
    <w:rsid w:val="003A48C2"/>
    <w:rsid w:val="003B11CB"/>
    <w:rsid w:val="003C4D15"/>
    <w:rsid w:val="004E2473"/>
    <w:rsid w:val="00514041"/>
    <w:rsid w:val="00543880"/>
    <w:rsid w:val="00596FF0"/>
    <w:rsid w:val="006202D8"/>
    <w:rsid w:val="00630A3D"/>
    <w:rsid w:val="006D53A8"/>
    <w:rsid w:val="006F05F8"/>
    <w:rsid w:val="00733E26"/>
    <w:rsid w:val="00773578"/>
    <w:rsid w:val="007A098A"/>
    <w:rsid w:val="007B5377"/>
    <w:rsid w:val="008302AD"/>
    <w:rsid w:val="0087167F"/>
    <w:rsid w:val="008E1369"/>
    <w:rsid w:val="009129C1"/>
    <w:rsid w:val="00974E05"/>
    <w:rsid w:val="009E23BC"/>
    <w:rsid w:val="009F5F04"/>
    <w:rsid w:val="00A00636"/>
    <w:rsid w:val="00A34488"/>
    <w:rsid w:val="00A550EE"/>
    <w:rsid w:val="00A755B5"/>
    <w:rsid w:val="00A857B4"/>
    <w:rsid w:val="00AC4C2A"/>
    <w:rsid w:val="00AD5882"/>
    <w:rsid w:val="00AF03E1"/>
    <w:rsid w:val="00B7371F"/>
    <w:rsid w:val="00BC2D0F"/>
    <w:rsid w:val="00C23BC4"/>
    <w:rsid w:val="00C82DA4"/>
    <w:rsid w:val="00C84172"/>
    <w:rsid w:val="00C971C8"/>
    <w:rsid w:val="00D41874"/>
    <w:rsid w:val="00D9409D"/>
    <w:rsid w:val="00F03F49"/>
    <w:rsid w:val="00F06C46"/>
    <w:rsid w:val="011E0236"/>
    <w:rsid w:val="012B64AF"/>
    <w:rsid w:val="017C4332"/>
    <w:rsid w:val="023575E5"/>
    <w:rsid w:val="029A38EC"/>
    <w:rsid w:val="02CC2412"/>
    <w:rsid w:val="0397607D"/>
    <w:rsid w:val="03A82039"/>
    <w:rsid w:val="03F4527E"/>
    <w:rsid w:val="047C7C9D"/>
    <w:rsid w:val="04FE63B4"/>
    <w:rsid w:val="05191440"/>
    <w:rsid w:val="051C4A8C"/>
    <w:rsid w:val="05724329"/>
    <w:rsid w:val="06055520"/>
    <w:rsid w:val="061F2A86"/>
    <w:rsid w:val="06372550"/>
    <w:rsid w:val="06A24588"/>
    <w:rsid w:val="072A1B9B"/>
    <w:rsid w:val="07691ADF"/>
    <w:rsid w:val="07743C52"/>
    <w:rsid w:val="077C1812"/>
    <w:rsid w:val="07E07FF3"/>
    <w:rsid w:val="08183C31"/>
    <w:rsid w:val="082C3238"/>
    <w:rsid w:val="082E31F3"/>
    <w:rsid w:val="084C7436"/>
    <w:rsid w:val="088244D8"/>
    <w:rsid w:val="088F5575"/>
    <w:rsid w:val="089B216C"/>
    <w:rsid w:val="08B5322E"/>
    <w:rsid w:val="08F569AF"/>
    <w:rsid w:val="091837BC"/>
    <w:rsid w:val="092E1232"/>
    <w:rsid w:val="0992531D"/>
    <w:rsid w:val="0A0D7099"/>
    <w:rsid w:val="0A252635"/>
    <w:rsid w:val="0A2D217F"/>
    <w:rsid w:val="0A4E393A"/>
    <w:rsid w:val="0A6A749A"/>
    <w:rsid w:val="0AA07F0D"/>
    <w:rsid w:val="0AD55E09"/>
    <w:rsid w:val="0B024724"/>
    <w:rsid w:val="0B492353"/>
    <w:rsid w:val="0B5E73B8"/>
    <w:rsid w:val="0B6A3567"/>
    <w:rsid w:val="0BCC29F8"/>
    <w:rsid w:val="0C322DE7"/>
    <w:rsid w:val="0C3C5A14"/>
    <w:rsid w:val="0C5B0590"/>
    <w:rsid w:val="0CE265BB"/>
    <w:rsid w:val="0D2210AE"/>
    <w:rsid w:val="0D9E6986"/>
    <w:rsid w:val="0DEB76F2"/>
    <w:rsid w:val="0DF709F5"/>
    <w:rsid w:val="0E1F00A2"/>
    <w:rsid w:val="0EBD2E3C"/>
    <w:rsid w:val="0ECF2B6F"/>
    <w:rsid w:val="0F155917"/>
    <w:rsid w:val="0F5A68DD"/>
    <w:rsid w:val="0FDC5544"/>
    <w:rsid w:val="0FEE5277"/>
    <w:rsid w:val="106F63B8"/>
    <w:rsid w:val="10765998"/>
    <w:rsid w:val="11665A0D"/>
    <w:rsid w:val="1183141E"/>
    <w:rsid w:val="121F5BBC"/>
    <w:rsid w:val="12790206"/>
    <w:rsid w:val="12B96010"/>
    <w:rsid w:val="12FB0835"/>
    <w:rsid w:val="1319260B"/>
    <w:rsid w:val="13666FA3"/>
    <w:rsid w:val="136715C8"/>
    <w:rsid w:val="13810D6D"/>
    <w:rsid w:val="13E00D85"/>
    <w:rsid w:val="142C45C0"/>
    <w:rsid w:val="14575AE1"/>
    <w:rsid w:val="14E60C13"/>
    <w:rsid w:val="15761F97"/>
    <w:rsid w:val="15B558BE"/>
    <w:rsid w:val="15DF5D8E"/>
    <w:rsid w:val="15F5735F"/>
    <w:rsid w:val="1615355E"/>
    <w:rsid w:val="161F262E"/>
    <w:rsid w:val="164125A5"/>
    <w:rsid w:val="16660DA4"/>
    <w:rsid w:val="16B9038D"/>
    <w:rsid w:val="16D927DD"/>
    <w:rsid w:val="174B2FAF"/>
    <w:rsid w:val="176B5BFB"/>
    <w:rsid w:val="18326475"/>
    <w:rsid w:val="183B3024"/>
    <w:rsid w:val="188730CA"/>
    <w:rsid w:val="18AE1A47"/>
    <w:rsid w:val="18E13BCB"/>
    <w:rsid w:val="19526877"/>
    <w:rsid w:val="19971CBE"/>
    <w:rsid w:val="199C5D44"/>
    <w:rsid w:val="19C87162"/>
    <w:rsid w:val="1A1D16DD"/>
    <w:rsid w:val="1A534654"/>
    <w:rsid w:val="1A570505"/>
    <w:rsid w:val="1A670100"/>
    <w:rsid w:val="1ADE4866"/>
    <w:rsid w:val="1B252495"/>
    <w:rsid w:val="1B676D9E"/>
    <w:rsid w:val="1B7B54F7"/>
    <w:rsid w:val="1BB0480C"/>
    <w:rsid w:val="1C2E35CB"/>
    <w:rsid w:val="1C7F0B5D"/>
    <w:rsid w:val="1CBF2475"/>
    <w:rsid w:val="1D8B05A9"/>
    <w:rsid w:val="1DA17DCD"/>
    <w:rsid w:val="1DD349D8"/>
    <w:rsid w:val="1E3B5B2B"/>
    <w:rsid w:val="1E8F12A1"/>
    <w:rsid w:val="1E911BEF"/>
    <w:rsid w:val="1EBC3110"/>
    <w:rsid w:val="1ECE0049"/>
    <w:rsid w:val="1EE5094B"/>
    <w:rsid w:val="1FB042F7"/>
    <w:rsid w:val="1FBB2376"/>
    <w:rsid w:val="1FDC50EC"/>
    <w:rsid w:val="203E5DA7"/>
    <w:rsid w:val="20717F2A"/>
    <w:rsid w:val="20826BEA"/>
    <w:rsid w:val="20BA2C96"/>
    <w:rsid w:val="21690306"/>
    <w:rsid w:val="21967C09"/>
    <w:rsid w:val="21B856E5"/>
    <w:rsid w:val="21E5557B"/>
    <w:rsid w:val="22123047"/>
    <w:rsid w:val="222039B6"/>
    <w:rsid w:val="22980F43"/>
    <w:rsid w:val="22AC080C"/>
    <w:rsid w:val="22C24914"/>
    <w:rsid w:val="23490E91"/>
    <w:rsid w:val="23745325"/>
    <w:rsid w:val="23A221A9"/>
    <w:rsid w:val="24646CB1"/>
    <w:rsid w:val="24A3442A"/>
    <w:rsid w:val="255D6CCF"/>
    <w:rsid w:val="25861D82"/>
    <w:rsid w:val="25A94464"/>
    <w:rsid w:val="25CB59E7"/>
    <w:rsid w:val="25F50CB6"/>
    <w:rsid w:val="26126A8C"/>
    <w:rsid w:val="26633E71"/>
    <w:rsid w:val="269E134D"/>
    <w:rsid w:val="26D27249"/>
    <w:rsid w:val="26F970D3"/>
    <w:rsid w:val="271D04C4"/>
    <w:rsid w:val="27822A1D"/>
    <w:rsid w:val="27B23302"/>
    <w:rsid w:val="27B801ED"/>
    <w:rsid w:val="28090A48"/>
    <w:rsid w:val="28472C7A"/>
    <w:rsid w:val="284D7865"/>
    <w:rsid w:val="28A54C15"/>
    <w:rsid w:val="28B27332"/>
    <w:rsid w:val="28DC615D"/>
    <w:rsid w:val="29293B15"/>
    <w:rsid w:val="29341AF5"/>
    <w:rsid w:val="295008E8"/>
    <w:rsid w:val="295B3290"/>
    <w:rsid w:val="296D709A"/>
    <w:rsid w:val="29BD5F8E"/>
    <w:rsid w:val="2B2A1401"/>
    <w:rsid w:val="2B9D1BD3"/>
    <w:rsid w:val="2BDB094E"/>
    <w:rsid w:val="2C870C74"/>
    <w:rsid w:val="2C931228"/>
    <w:rsid w:val="2CA156F3"/>
    <w:rsid w:val="2D1B5AE0"/>
    <w:rsid w:val="2DDD09AD"/>
    <w:rsid w:val="2E4E3659"/>
    <w:rsid w:val="2F1E7B38"/>
    <w:rsid w:val="2F25260C"/>
    <w:rsid w:val="2F555A65"/>
    <w:rsid w:val="2FA06136"/>
    <w:rsid w:val="300F0BC6"/>
    <w:rsid w:val="30607FF3"/>
    <w:rsid w:val="30B5176D"/>
    <w:rsid w:val="30BD4AC6"/>
    <w:rsid w:val="311F0F25"/>
    <w:rsid w:val="316F4012"/>
    <w:rsid w:val="319677F1"/>
    <w:rsid w:val="31974468"/>
    <w:rsid w:val="31C928D7"/>
    <w:rsid w:val="32456B21"/>
    <w:rsid w:val="32744E66"/>
    <w:rsid w:val="3301513E"/>
    <w:rsid w:val="33A87367"/>
    <w:rsid w:val="33D12D62"/>
    <w:rsid w:val="340A6274"/>
    <w:rsid w:val="342D5ABF"/>
    <w:rsid w:val="3432054C"/>
    <w:rsid w:val="345B262C"/>
    <w:rsid w:val="34617F71"/>
    <w:rsid w:val="34621C0C"/>
    <w:rsid w:val="3481525C"/>
    <w:rsid w:val="34CC52D7"/>
    <w:rsid w:val="35054F32"/>
    <w:rsid w:val="36862898"/>
    <w:rsid w:val="368C4D1E"/>
    <w:rsid w:val="373553B6"/>
    <w:rsid w:val="376932B2"/>
    <w:rsid w:val="377134F6"/>
    <w:rsid w:val="38F77C71"/>
    <w:rsid w:val="39BF18AF"/>
    <w:rsid w:val="39DF323C"/>
    <w:rsid w:val="3A30455A"/>
    <w:rsid w:val="3A347BA7"/>
    <w:rsid w:val="3A3A5061"/>
    <w:rsid w:val="3B2E0A9A"/>
    <w:rsid w:val="3BE63123"/>
    <w:rsid w:val="3C096E11"/>
    <w:rsid w:val="3C0B2B89"/>
    <w:rsid w:val="3D2C2DB7"/>
    <w:rsid w:val="3D4225DB"/>
    <w:rsid w:val="3E961483"/>
    <w:rsid w:val="3F162D88"/>
    <w:rsid w:val="3F746C97"/>
    <w:rsid w:val="3F9C31D5"/>
    <w:rsid w:val="402B1A4C"/>
    <w:rsid w:val="40866C82"/>
    <w:rsid w:val="409475F1"/>
    <w:rsid w:val="40AE7F87"/>
    <w:rsid w:val="40BF3F42"/>
    <w:rsid w:val="41CE78DE"/>
    <w:rsid w:val="41E2265E"/>
    <w:rsid w:val="41F12821"/>
    <w:rsid w:val="41F706ED"/>
    <w:rsid w:val="424961B9"/>
    <w:rsid w:val="42E61C5A"/>
    <w:rsid w:val="432A1EAF"/>
    <w:rsid w:val="4335673E"/>
    <w:rsid w:val="436C7232"/>
    <w:rsid w:val="4391606A"/>
    <w:rsid w:val="440B5E1C"/>
    <w:rsid w:val="44642E05"/>
    <w:rsid w:val="446F7A2D"/>
    <w:rsid w:val="44C8275A"/>
    <w:rsid w:val="44CC6C2E"/>
    <w:rsid w:val="44CE76C7"/>
    <w:rsid w:val="45012D7B"/>
    <w:rsid w:val="457E43CC"/>
    <w:rsid w:val="4588524B"/>
    <w:rsid w:val="45C67B21"/>
    <w:rsid w:val="45D06C58"/>
    <w:rsid w:val="46236D21"/>
    <w:rsid w:val="46731A57"/>
    <w:rsid w:val="46753A21"/>
    <w:rsid w:val="469A5235"/>
    <w:rsid w:val="46B81B60"/>
    <w:rsid w:val="473A4323"/>
    <w:rsid w:val="47835CCA"/>
    <w:rsid w:val="479509B6"/>
    <w:rsid w:val="47AE067D"/>
    <w:rsid w:val="47CD5197"/>
    <w:rsid w:val="486024AF"/>
    <w:rsid w:val="48C9430F"/>
    <w:rsid w:val="492E435B"/>
    <w:rsid w:val="493556E9"/>
    <w:rsid w:val="493F429F"/>
    <w:rsid w:val="4948770D"/>
    <w:rsid w:val="498875C7"/>
    <w:rsid w:val="4A4F4589"/>
    <w:rsid w:val="4AC07235"/>
    <w:rsid w:val="4B180E1F"/>
    <w:rsid w:val="4B7D60E0"/>
    <w:rsid w:val="4BCB40E3"/>
    <w:rsid w:val="4BE64A79"/>
    <w:rsid w:val="4C07665D"/>
    <w:rsid w:val="4C1073CE"/>
    <w:rsid w:val="4C526500"/>
    <w:rsid w:val="4C714C8A"/>
    <w:rsid w:val="4C8F3363"/>
    <w:rsid w:val="4D45172C"/>
    <w:rsid w:val="4DB768D9"/>
    <w:rsid w:val="4DC02F1C"/>
    <w:rsid w:val="4E000D7F"/>
    <w:rsid w:val="4E3B72FE"/>
    <w:rsid w:val="4EB273E3"/>
    <w:rsid w:val="4EC54E1A"/>
    <w:rsid w:val="4F086022"/>
    <w:rsid w:val="4F2F6737"/>
    <w:rsid w:val="4FDC066D"/>
    <w:rsid w:val="4FE65048"/>
    <w:rsid w:val="502077B3"/>
    <w:rsid w:val="502A7E27"/>
    <w:rsid w:val="507E7976"/>
    <w:rsid w:val="509A417D"/>
    <w:rsid w:val="522527EE"/>
    <w:rsid w:val="523D116B"/>
    <w:rsid w:val="526813B3"/>
    <w:rsid w:val="52FE656B"/>
    <w:rsid w:val="532C190B"/>
    <w:rsid w:val="537B6794"/>
    <w:rsid w:val="53F73CC7"/>
    <w:rsid w:val="542E1840"/>
    <w:rsid w:val="54302D35"/>
    <w:rsid w:val="544113E6"/>
    <w:rsid w:val="547635AA"/>
    <w:rsid w:val="54790B80"/>
    <w:rsid w:val="550F5041"/>
    <w:rsid w:val="5560589C"/>
    <w:rsid w:val="55801A9A"/>
    <w:rsid w:val="558772CD"/>
    <w:rsid w:val="559F2C3D"/>
    <w:rsid w:val="55CE0A58"/>
    <w:rsid w:val="56073F6A"/>
    <w:rsid w:val="56BC4D54"/>
    <w:rsid w:val="575912D4"/>
    <w:rsid w:val="57671164"/>
    <w:rsid w:val="57BB500C"/>
    <w:rsid w:val="57DB3900"/>
    <w:rsid w:val="581F37ED"/>
    <w:rsid w:val="586C27AA"/>
    <w:rsid w:val="597731B4"/>
    <w:rsid w:val="59A315EF"/>
    <w:rsid w:val="59CA3C2C"/>
    <w:rsid w:val="5A225816"/>
    <w:rsid w:val="5A6951F3"/>
    <w:rsid w:val="5AB346C0"/>
    <w:rsid w:val="5B5C44BA"/>
    <w:rsid w:val="5C050F4B"/>
    <w:rsid w:val="5C164F06"/>
    <w:rsid w:val="5C4C26D6"/>
    <w:rsid w:val="5D323FC2"/>
    <w:rsid w:val="5D437F7D"/>
    <w:rsid w:val="5D613098"/>
    <w:rsid w:val="5D973E25"/>
    <w:rsid w:val="5DC41C43"/>
    <w:rsid w:val="5E734892"/>
    <w:rsid w:val="5E911A4F"/>
    <w:rsid w:val="5EA52572"/>
    <w:rsid w:val="5EB153BA"/>
    <w:rsid w:val="5F3758C0"/>
    <w:rsid w:val="5F9A5E4E"/>
    <w:rsid w:val="5FFC1A94"/>
    <w:rsid w:val="602E75D4"/>
    <w:rsid w:val="60583D40"/>
    <w:rsid w:val="608C7E04"/>
    <w:rsid w:val="611F467A"/>
    <w:rsid w:val="61E40B7B"/>
    <w:rsid w:val="620152D8"/>
    <w:rsid w:val="62CE653B"/>
    <w:rsid w:val="635A7DCF"/>
    <w:rsid w:val="63844E4C"/>
    <w:rsid w:val="63D01E3F"/>
    <w:rsid w:val="64986E00"/>
    <w:rsid w:val="64DD2A65"/>
    <w:rsid w:val="65A54648"/>
    <w:rsid w:val="65A755FB"/>
    <w:rsid w:val="65F04A1A"/>
    <w:rsid w:val="6646288C"/>
    <w:rsid w:val="664B7EA3"/>
    <w:rsid w:val="664D7777"/>
    <w:rsid w:val="66FB3677"/>
    <w:rsid w:val="66FD119D"/>
    <w:rsid w:val="670536A6"/>
    <w:rsid w:val="67277FC8"/>
    <w:rsid w:val="674F7309"/>
    <w:rsid w:val="67F24A7A"/>
    <w:rsid w:val="680359DA"/>
    <w:rsid w:val="68040782"/>
    <w:rsid w:val="6864524C"/>
    <w:rsid w:val="68680E34"/>
    <w:rsid w:val="68EC771B"/>
    <w:rsid w:val="69DD7064"/>
    <w:rsid w:val="6A162576"/>
    <w:rsid w:val="6A4610AD"/>
    <w:rsid w:val="6A8E035E"/>
    <w:rsid w:val="6AEB3A02"/>
    <w:rsid w:val="6B221D8A"/>
    <w:rsid w:val="6B6317EA"/>
    <w:rsid w:val="6BF012D0"/>
    <w:rsid w:val="6BF863D7"/>
    <w:rsid w:val="6C303DC2"/>
    <w:rsid w:val="6C625DDE"/>
    <w:rsid w:val="6CD504C6"/>
    <w:rsid w:val="6CF22E26"/>
    <w:rsid w:val="6CF561E3"/>
    <w:rsid w:val="6CF941B4"/>
    <w:rsid w:val="6D4348C6"/>
    <w:rsid w:val="6D4F0278"/>
    <w:rsid w:val="6D512242"/>
    <w:rsid w:val="6D604233"/>
    <w:rsid w:val="6D9640F9"/>
    <w:rsid w:val="6E403FBA"/>
    <w:rsid w:val="6E690534"/>
    <w:rsid w:val="6ED87967"/>
    <w:rsid w:val="6F7D6DFF"/>
    <w:rsid w:val="6FC801EB"/>
    <w:rsid w:val="6FDD7DBD"/>
    <w:rsid w:val="70251764"/>
    <w:rsid w:val="70645DE9"/>
    <w:rsid w:val="70D24562"/>
    <w:rsid w:val="711C4915"/>
    <w:rsid w:val="720F4264"/>
    <w:rsid w:val="72800ED4"/>
    <w:rsid w:val="73263DEF"/>
    <w:rsid w:val="737A54DD"/>
    <w:rsid w:val="738C2D03"/>
    <w:rsid w:val="73A40BF2"/>
    <w:rsid w:val="73BC2ED2"/>
    <w:rsid w:val="74356FFF"/>
    <w:rsid w:val="744321B9"/>
    <w:rsid w:val="74C96B62"/>
    <w:rsid w:val="74E41BEE"/>
    <w:rsid w:val="75B0387E"/>
    <w:rsid w:val="76326989"/>
    <w:rsid w:val="76CA0603"/>
    <w:rsid w:val="76DB2B7D"/>
    <w:rsid w:val="779B27B0"/>
    <w:rsid w:val="77AE3DED"/>
    <w:rsid w:val="77F829FF"/>
    <w:rsid w:val="78016613"/>
    <w:rsid w:val="7826607A"/>
    <w:rsid w:val="782A0C8C"/>
    <w:rsid w:val="787272CB"/>
    <w:rsid w:val="790E2D96"/>
    <w:rsid w:val="7A813A3B"/>
    <w:rsid w:val="7AFB559C"/>
    <w:rsid w:val="7B275AC2"/>
    <w:rsid w:val="7B713AB0"/>
    <w:rsid w:val="7B7F61CD"/>
    <w:rsid w:val="7BBD4F47"/>
    <w:rsid w:val="7BE15E8E"/>
    <w:rsid w:val="7C9712F4"/>
    <w:rsid w:val="7D003395"/>
    <w:rsid w:val="7D0A41BC"/>
    <w:rsid w:val="7D627B54"/>
    <w:rsid w:val="7D7B6E68"/>
    <w:rsid w:val="7DCF0E9E"/>
    <w:rsid w:val="7DDA593C"/>
    <w:rsid w:val="7E355268"/>
    <w:rsid w:val="7E77762F"/>
    <w:rsid w:val="7ED56104"/>
    <w:rsid w:val="7EFF08EE"/>
    <w:rsid w:val="7FA050A5"/>
    <w:rsid w:val="7FD05249"/>
    <w:rsid w:val="7FD85EAB"/>
    <w:rsid w:val="7FE907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60" w:lineRule="auto"/>
      <w:ind w:firstLine="420" w:firstLineChars="200"/>
    </w:pPr>
    <w:rPr>
      <w:sz w:val="28"/>
    </w:rPr>
  </w:style>
  <w:style w:type="paragraph" w:styleId="7">
    <w:name w:val="Document Map"/>
    <w:basedOn w:val="1"/>
    <w:link w:val="32"/>
    <w:qFormat/>
    <w:uiPriority w:val="0"/>
    <w:rPr>
      <w:rFonts w:ascii="宋体" w:eastAsia="宋体"/>
      <w:sz w:val="18"/>
      <w:szCs w:val="18"/>
    </w:rPr>
  </w:style>
  <w:style w:type="paragraph" w:styleId="8">
    <w:name w:val="Body Text"/>
    <w:basedOn w:val="1"/>
    <w:next w:val="9"/>
    <w:qFormat/>
    <w:uiPriority w:val="0"/>
    <w:pPr>
      <w:adjustRightInd w:val="0"/>
      <w:snapToGrid w:val="0"/>
      <w:spacing w:line="360" w:lineRule="auto"/>
      <w:ind w:firstLine="640" w:firstLineChars="200"/>
    </w:pPr>
    <w:rPr>
      <w:rFonts w:ascii="Times New Roman" w:hAnsi="Times New Roman" w:eastAsia="仿宋_GB2312"/>
      <w:sz w:val="32"/>
      <w:szCs w:val="20"/>
    </w:rPr>
  </w:style>
  <w:style w:type="paragraph" w:styleId="9">
    <w:name w:val="toc 5"/>
    <w:basedOn w:val="1"/>
    <w:next w:val="1"/>
    <w:qFormat/>
    <w:uiPriority w:val="0"/>
    <w:pPr>
      <w:ind w:left="840"/>
      <w:jc w:val="left"/>
    </w:pPr>
    <w:rPr>
      <w:rFonts w:ascii="Calibri" w:hAnsi="Calibri" w:cs="Calibri"/>
      <w:sz w:val="18"/>
      <w:szCs w:val="18"/>
    </w:rPr>
  </w:style>
  <w:style w:type="paragraph" w:styleId="10">
    <w:name w:val="Body Text Indent"/>
    <w:basedOn w:val="1"/>
    <w:next w:val="1"/>
    <w:qFormat/>
    <w:uiPriority w:val="0"/>
    <w:pPr>
      <w:spacing w:after="120"/>
      <w:ind w:left="420" w:leftChars="200"/>
    </w:pPr>
  </w:style>
  <w:style w:type="paragraph" w:styleId="11">
    <w:name w:val="Balloon Text"/>
    <w:basedOn w:val="1"/>
    <w:link w:val="4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widowControl/>
      <w:spacing w:before="60" w:after="60" w:line="330" w:lineRule="atLeast"/>
      <w:ind w:left="60" w:right="60" w:firstLine="420"/>
      <w:jc w:val="left"/>
    </w:pPr>
    <w:rPr>
      <w:rFonts w:ascii="Arial Unicode MS" w:hAnsi="Arial Unicode MS" w:eastAsia="Arial Unicode MS" w:cs="Arial Unicode MS"/>
      <w:kern w:val="0"/>
      <w:szCs w:val="21"/>
    </w:rPr>
  </w:style>
  <w:style w:type="paragraph" w:styleId="15">
    <w:name w:val="Body Text First Indent"/>
    <w:basedOn w:val="8"/>
    <w:next w:val="16"/>
    <w:unhideWhenUsed/>
    <w:qFormat/>
    <w:uiPriority w:val="99"/>
    <w:pPr>
      <w:ind w:firstLine="420" w:firstLineChars="100"/>
    </w:pPr>
    <w:rPr>
      <w:rFonts w:ascii="Calibri" w:hAnsi="Calibri" w:eastAsia="宋体"/>
      <w:szCs w:val="22"/>
    </w:rPr>
  </w:style>
  <w:style w:type="paragraph" w:styleId="16">
    <w:name w:val="Body Text First Indent 2"/>
    <w:basedOn w:val="10"/>
    <w:next w:val="15"/>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qFormat/>
    <w:uiPriority w:val="99"/>
    <w:rPr>
      <w:color w:val="222222"/>
      <w:u w:val="none"/>
    </w:rPr>
  </w:style>
  <w:style w:type="character" w:customStyle="1" w:styleId="22">
    <w:name w:val="font11"/>
    <w:basedOn w:val="19"/>
    <w:qFormat/>
    <w:uiPriority w:val="0"/>
    <w:rPr>
      <w:rFonts w:hint="eastAsia" w:ascii="宋体" w:hAnsi="宋体" w:eastAsia="宋体" w:cs="宋体"/>
      <w:color w:val="000000"/>
      <w:sz w:val="21"/>
      <w:szCs w:val="21"/>
      <w:u w:val="none"/>
    </w:rPr>
  </w:style>
  <w:style w:type="paragraph" w:customStyle="1" w:styleId="23">
    <w:name w:val="！WBL3三标"/>
    <w:basedOn w:val="4"/>
    <w:qFormat/>
    <w:uiPriority w:val="0"/>
    <w:pPr>
      <w:spacing w:before="120" w:after="120" w:line="240" w:lineRule="auto"/>
      <w:ind w:right="210" w:firstLine="100" w:firstLineChars="100"/>
      <w:textAlignment w:val="center"/>
    </w:pPr>
    <w:rPr>
      <w:rFonts w:ascii="黑体" w:hAnsi="黑体" w:eastAsia="黑体"/>
      <w:b w:val="0"/>
      <w:sz w:val="28"/>
      <w:szCs w:val="28"/>
    </w:rPr>
  </w:style>
  <w:style w:type="paragraph" w:customStyle="1" w:styleId="24">
    <w:name w:val="5正文"/>
    <w:basedOn w:val="1"/>
    <w:link w:val="39"/>
    <w:qFormat/>
    <w:uiPriority w:val="0"/>
    <w:pPr>
      <w:snapToGrid w:val="0"/>
      <w:spacing w:line="360" w:lineRule="auto"/>
      <w:ind w:firstLine="200" w:firstLineChars="200"/>
    </w:pPr>
    <w:rPr>
      <w:rFonts w:ascii="宋体" w:hAnsi="宋体"/>
      <w:sz w:val="28"/>
      <w:szCs w:val="20"/>
    </w:rPr>
  </w:style>
  <w:style w:type="table" w:customStyle="1" w:styleId="2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
    <w:name w:val="！WBL2二标"/>
    <w:basedOn w:val="3"/>
    <w:qFormat/>
    <w:uiPriority w:val="0"/>
    <w:pPr>
      <w:spacing w:before="120" w:after="120" w:line="240" w:lineRule="auto"/>
      <w:textAlignment w:val="center"/>
    </w:pPr>
    <w:rPr>
      <w:rFonts w:ascii="Times New Roman" w:hAnsi="Times New Roman"/>
      <w:b w:val="0"/>
      <w:sz w:val="28"/>
      <w:szCs w:val="28"/>
    </w:rPr>
  </w:style>
  <w:style w:type="paragraph" w:customStyle="1" w:styleId="27">
    <w:name w:val="正文文字"/>
    <w:basedOn w:val="1"/>
    <w:qFormat/>
    <w:uiPriority w:val="0"/>
    <w:pPr>
      <w:snapToGrid w:val="0"/>
      <w:spacing w:line="360" w:lineRule="auto"/>
      <w:ind w:firstLine="560" w:firstLineChars="200"/>
    </w:pPr>
    <w:rPr>
      <w:rFonts w:cs="Times New Roman"/>
      <w:sz w:val="28"/>
      <w:szCs w:val="28"/>
    </w:rPr>
  </w:style>
  <w:style w:type="paragraph" w:customStyle="1" w:styleId="28">
    <w:name w:val="！WBL1一标"/>
    <w:basedOn w:val="2"/>
    <w:qFormat/>
    <w:uiPriority w:val="0"/>
    <w:pPr>
      <w:snapToGrid w:val="0"/>
      <w:spacing w:before="120" w:after="120" w:line="240" w:lineRule="auto"/>
      <w:jc w:val="center"/>
      <w:textAlignment w:val="center"/>
    </w:pPr>
    <w:rPr>
      <w:rFonts w:eastAsia="黑体"/>
      <w:b w:val="0"/>
      <w:sz w:val="32"/>
      <w:szCs w:val="32"/>
    </w:rPr>
  </w:style>
  <w:style w:type="paragraph" w:customStyle="1" w:styleId="29">
    <w:name w:val="！WBL0正文"/>
    <w:basedOn w:val="1"/>
    <w:qFormat/>
    <w:uiPriority w:val="0"/>
    <w:pPr>
      <w:spacing w:line="480" w:lineRule="exact"/>
      <w:ind w:firstLine="200" w:firstLineChars="200"/>
      <w:textAlignment w:val="center"/>
    </w:pPr>
    <w:rPr>
      <w:rFonts w:hAnsi="宋体"/>
      <w:sz w:val="28"/>
      <w:szCs w:val="28"/>
    </w:rPr>
  </w:style>
  <w:style w:type="paragraph" w:customStyle="1" w:styleId="30">
    <w:name w:val="正文1"/>
    <w:basedOn w:val="1"/>
    <w:link w:val="34"/>
    <w:qFormat/>
    <w:uiPriority w:val="0"/>
    <w:pPr>
      <w:adjustRightInd w:val="0"/>
      <w:snapToGrid w:val="0"/>
      <w:spacing w:line="360" w:lineRule="auto"/>
      <w:ind w:firstLine="200" w:firstLineChars="200"/>
    </w:pPr>
    <w:rPr>
      <w:rFonts w:ascii="ˎ̥" w:hAnsi="ˎ̥"/>
      <w:color w:val="FF0000"/>
      <w:sz w:val="28"/>
      <w:szCs w:val="28"/>
    </w:rPr>
  </w:style>
  <w:style w:type="paragraph" w:customStyle="1" w:styleId="31">
    <w:name w:val="gyy正文"/>
    <w:basedOn w:val="1"/>
    <w:qFormat/>
    <w:uiPriority w:val="0"/>
    <w:pPr>
      <w:adjustRightInd w:val="0"/>
      <w:snapToGrid w:val="0"/>
    </w:pPr>
    <w:rPr>
      <w:rFonts w:cs="宋体"/>
      <w:snapToGrid w:val="0"/>
      <w:kern w:val="0"/>
      <w:szCs w:val="20"/>
    </w:rPr>
  </w:style>
  <w:style w:type="character" w:customStyle="1" w:styleId="32">
    <w:name w:val="文档结构图 字符"/>
    <w:basedOn w:val="19"/>
    <w:link w:val="7"/>
    <w:qFormat/>
    <w:uiPriority w:val="0"/>
    <w:rPr>
      <w:rFonts w:ascii="宋体" w:hAnsiTheme="minorHAnsi" w:cstheme="minorBidi"/>
      <w:kern w:val="2"/>
      <w:sz w:val="18"/>
      <w:szCs w:val="18"/>
    </w:rPr>
  </w:style>
  <w:style w:type="character" w:customStyle="1" w:styleId="33">
    <w:name w:val="正文 宋体 四号2"/>
    <w:qFormat/>
    <w:uiPriority w:val="0"/>
    <w:rPr>
      <w:rFonts w:ascii="宋体" w:hAnsi="宋体" w:eastAsia="宋体"/>
      <w:sz w:val="28"/>
    </w:rPr>
  </w:style>
  <w:style w:type="character" w:customStyle="1" w:styleId="34">
    <w:name w:val="正文1 Char1"/>
    <w:link w:val="30"/>
    <w:qFormat/>
    <w:uiPriority w:val="0"/>
    <w:rPr>
      <w:rFonts w:ascii="ˎ̥" w:hAnsi="ˎ̥" w:eastAsiaTheme="minorEastAsia" w:cstheme="minorBidi"/>
      <w:color w:val="FF0000"/>
      <w:kern w:val="2"/>
      <w:sz w:val="28"/>
      <w:szCs w:val="28"/>
    </w:rPr>
  </w:style>
  <w:style w:type="character" w:customStyle="1" w:styleId="35">
    <w:name w:val="text_zoqav"/>
    <w:basedOn w:val="19"/>
    <w:qFormat/>
    <w:uiPriority w:val="0"/>
  </w:style>
  <w:style w:type="character" w:customStyle="1" w:styleId="36">
    <w:name w:val="font31"/>
    <w:qFormat/>
    <w:uiPriority w:val="0"/>
    <w:rPr>
      <w:rFonts w:hint="default" w:ascii="Times New Roman" w:hAnsi="Times New Roman" w:cs="Times New Roman"/>
      <w:color w:val="000000"/>
      <w:sz w:val="20"/>
      <w:szCs w:val="20"/>
      <w:u w:val="none"/>
    </w:rPr>
  </w:style>
  <w:style w:type="character" w:customStyle="1" w:styleId="37">
    <w:name w:val="段 Char Char"/>
    <w:link w:val="38"/>
    <w:qFormat/>
    <w:uiPriority w:val="0"/>
    <w:rPr>
      <w:rFonts w:ascii="宋体"/>
      <w:sz w:val="21"/>
    </w:rPr>
  </w:style>
  <w:style w:type="paragraph" w:customStyle="1" w:styleId="38">
    <w:name w:val="段"/>
    <w:link w:val="3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9">
    <w:name w:val="5正文 Char"/>
    <w:link w:val="24"/>
    <w:qFormat/>
    <w:locked/>
    <w:uiPriority w:val="0"/>
    <w:rPr>
      <w:rFonts w:ascii="宋体" w:hAnsi="宋体" w:eastAsiaTheme="minorEastAsia" w:cstheme="minorBidi"/>
      <w:kern w:val="2"/>
      <w:sz w:val="28"/>
    </w:rPr>
  </w:style>
  <w:style w:type="paragraph" w:styleId="40">
    <w:name w:val="List Paragraph"/>
    <w:basedOn w:val="1"/>
    <w:unhideWhenUsed/>
    <w:qFormat/>
    <w:uiPriority w:val="99"/>
    <w:pPr>
      <w:ind w:firstLine="420" w:firstLineChars="200"/>
    </w:pPr>
  </w:style>
  <w:style w:type="character" w:customStyle="1" w:styleId="41">
    <w:name w:val="批注框文本 字符"/>
    <w:basedOn w:val="19"/>
    <w:link w:val="11"/>
    <w:qFormat/>
    <w:uiPriority w:val="0"/>
    <w:rPr>
      <w:rFonts w:asciiTheme="minorHAnsi" w:hAnsiTheme="minorHAnsi" w:eastAsiaTheme="minorEastAsia" w:cstheme="minorBidi"/>
      <w:kern w:val="2"/>
      <w:sz w:val="18"/>
      <w:szCs w:val="18"/>
    </w:rPr>
  </w:style>
  <w:style w:type="paragraph" w:customStyle="1" w:styleId="42">
    <w:name w:val="Char Char Char Char Char Char1 Char1 Char Char Char Char Char Char1"/>
    <w:basedOn w:val="1"/>
    <w:semiHidden/>
    <w:qFormat/>
    <w:uiPriority w:val="0"/>
    <w:pPr>
      <w:ind w:left="510"/>
    </w:pPr>
    <w:rPr>
      <w:rFonts w:ascii="Times New Roman" w:hAnsi="Times New Roman" w:eastAsia="宋体" w:cs="Times New Roman"/>
      <w:szCs w:val="21"/>
    </w:rPr>
  </w:style>
  <w:style w:type="paragraph" w:customStyle="1" w:styleId="43">
    <w:name w:val="样式 样式 宋体 四号 黑色 左 行距: 1.5 倍行距 + 首行缩进:  2 字符"/>
    <w:basedOn w:val="1"/>
    <w:qFormat/>
    <w:uiPriority w:val="0"/>
    <w:pPr>
      <w:spacing w:line="360" w:lineRule="auto"/>
      <w:ind w:firstLine="200" w:firstLineChars="200"/>
      <w:jc w:val="left"/>
    </w:pPr>
    <w:rPr>
      <w:rFonts w:ascii="宋体" w:hAnsi="宋体" w:eastAsia="宋体" w:cs="宋体"/>
      <w:color w:val="000000"/>
      <w:sz w:val="24"/>
      <w:szCs w:val="20"/>
    </w:rPr>
  </w:style>
  <w:style w:type="paragraph" w:customStyle="1" w:styleId="44">
    <w:name w:val="Table Text"/>
    <w:basedOn w:val="1"/>
    <w:semiHidden/>
    <w:qFormat/>
    <w:uiPriority w:val="0"/>
    <w:rPr>
      <w:rFonts w:ascii="宋体" w:hAnsi="宋体" w:eastAsia="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a8ff33d5-3861-4b44-91ea-c1a34bd00211</errorID>
      <errorWord>〔2013〕0369号</errorWord>
      <group>L1_Knowledge</group>
      <groupName>知识性问题</groupName>
      <ability>L2_Knowledge</ability>
      <abilityName>其他知识</abilityName>
      <candidateList>
        <item>〔2013〕369号</item>
      </candidateList>
      <explain>发文字号格式错误。</explain>
      <paraID> F6A566D</paraID>
      <start>203</start>
      <end>214</end>
      <status>unmodified</status>
      <modifiedWord/>
      <trackRevisions>false</trackRevisions>
    </reviewItem>
    <reviewItem>
      <errorID>3569f34b-0ed8-4764-8015-795cdfabd5df</errorID>
      <errorWord>勘查</errorWord>
      <group>L1_Word</group>
      <groupName>字词问题</groupName>
      <ability>L2_Typo</ability>
      <abilityName>字词错误</abilityName>
      <candidateList>
        <item>勘察</item>
      </candidateList>
      <explain>存在发音相同字词的误用。</explain>
      <paraID>7D7B27D1</paraID>
      <start>10</start>
      <end>12</end>
      <status>unmodified</status>
      <modifiedWord/>
      <trackRevisions>false</trackRevisions>
    </reviewItem>
    <reviewItem>
      <errorID>e94b95f3-f371-4f7b-b8ef-1a620de7c5c2</errorID>
      <errorWord>〔2013〕0369号</errorWord>
      <group>L1_Knowledge</group>
      <groupName>知识性问题</groupName>
      <ability>L2_Knowledge</ability>
      <abilityName>其他知识</abilityName>
      <candidateList>
        <item>〔2013〕369号</item>
      </candidateList>
      <explain>发文字号格式错误。</explain>
      <paraID>7D29F36F</paraID>
      <start>20</start>
      <end>31</end>
      <status>unmodified</status>
      <modifiedWord/>
      <trackRevisions>false</trackRevisions>
    </reviewItem>
    <reviewItem>
      <errorID>2c0b9f11-2f1a-411c-ad17-ccf83a1e1432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6DB44FD3</paraID>
      <start>0</start>
      <end>2</end>
      <status>unmodified</status>
      <modifiedWord/>
      <trackRevisions>false</trackRevisions>
    </reviewItem>
    <reviewItem>
      <errorID>07ab6e4e-86e3-4ae7-b177-deb935d9db5d</errorID>
      <errorWord>～</errorWord>
      <group>L1_Format</group>
      <groupName>格式问题</groupName>
      <ability>L2_HalfPunc</ability>
      <abilityName>全半角检查</abilityName>
      <candidateList>
        <item>~</item>
      </candidateList>
      <explain>文本全半角错误。</explain>
      <paraID>42C7722B</paraID>
      <start>4</start>
      <end>5</end>
      <status>unmodified</status>
      <modifiedWord/>
      <trackRevisions>false</trackRevisions>
    </reviewItem>
    <reviewItem>
      <errorID>45b9e83a-5574-410f-aec0-fddad1833c58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79628DE1</paraID>
      <start>0</start>
      <end>2</end>
      <status>unmodified</status>
      <modifiedWord/>
      <trackRevisions>false</trackRevisions>
    </reviewItem>
    <reviewItem>
      <errorID>7bfca187-f1ee-4260-b584-e1c70c4e0c1d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4E7C3E82</paraID>
      <start>0</start>
      <end>2</end>
      <status>unmodified</status>
      <modifiedWord/>
      <trackRevisions>false</trackRevisions>
    </reviewItem>
    <reviewItem>
      <errorID>c30c70dd-bfe8-4057-a478-1ead45b57450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56A23722</paraID>
      <start>0</start>
      <end>2</end>
      <status>unmodified</status>
      <modifiedWord/>
      <trackRevisions>false</trackRevisions>
    </reviewItem>
    <reviewItem>
      <errorID>21287186-1da5-4e0d-b589-b19529156132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31786220</paraID>
      <start>0</start>
      <end>2</end>
      <status>unmodified</status>
      <modifiedWord/>
      <trackRevisions>false</trackRevisions>
    </reviewItem>
    <reviewItem>
      <errorID>6b4d951f-dd38-4163-a963-1fc80b6827ae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6CF0B2DF</paraID>
      <start>0</start>
      <end>2</end>
      <status>unmodified</status>
      <modifiedWord/>
      <trackRevisions>false</trackRevisions>
    </reviewItem>
    <reviewItem>
      <errorID>9a07746e-8e76-4f21-b600-75f2acf55096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52249300</paraID>
      <start>0</start>
      <end>2</end>
      <status>unmodified</status>
      <modifiedWord/>
      <trackRevisions>false</trackRevisions>
    </reviewItem>
    <reviewItem>
      <errorID>be556358-b05a-4f93-bc4c-f142f5777103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45C31DC3</paraID>
      <start>0</start>
      <end>2</end>
      <status>unmodified</status>
      <modifiedWord/>
      <trackRevisions>false</trackRevisions>
    </reviewItem>
    <reviewItem>
      <errorID>a35c55e4-23c2-453b-be0c-884d821da120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7EC67B2D</paraID>
      <start>0</start>
      <end>2</end>
      <status>unmodified</status>
      <modifiedWord/>
      <trackRevisions>false</trackRevisions>
    </reviewItem>
    <reviewItem>
      <errorID>102c1fed-c2d3-4f09-b501-f61ebfec9eab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3F965B05</paraID>
      <start>0</start>
      <end>2</end>
      <status>unmodified</status>
      <modifiedWord/>
      <trackRevisions>false</trackRevisions>
    </reviewItem>
    <reviewItem>
      <errorID>fcc4153e-cf87-4c01-9a18-7f43b1d692c6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179AB0E2</paraID>
      <start>0</start>
      <end>2</end>
      <status>unmodified</status>
      <modifiedWord/>
      <trackRevisions>false</trackRevisions>
    </reviewItem>
    <reviewItem>
      <errorID>22342654-b6cb-4cec-a7f2-a77dbf7f5e16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297E64BB</paraID>
      <start>0</start>
      <end>2</end>
      <status>unmodified</status>
      <modifiedWord/>
      <trackRevisions>false</trackRevisions>
    </reviewItem>
    <reviewItem>
      <errorID>56b8152b-15f9-429c-b475-befca5fd1335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5DBAE3C9</paraID>
      <start>0</start>
      <end>2</end>
      <status>unmodified</status>
      <modifiedWord/>
      <trackRevisions>false</trackRevisions>
    </reviewItem>
    <reviewItem>
      <errorID>22f19d0b-321d-47a1-ad68-96b911d9cdf2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56A1E336</paraID>
      <start>0</start>
      <end>2</end>
      <status>unmodified</status>
      <modifiedWord/>
      <trackRevisions>false</trackRevisions>
    </reviewItem>
    <reviewItem>
      <errorID>d447b83c-b9de-4437-9776-52f6286fc894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7951D65C</paraID>
      <start>0</start>
      <end>2</end>
      <status>unmodified</status>
      <modifiedWord/>
      <trackRevisions>false</trackRevisions>
    </reviewItem>
    <reviewItem>
      <errorID>3b7f2e8b-80c9-45e0-9945-91362e1027a7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675F0E95</paraID>
      <start>0</start>
      <end>2</end>
      <status>unmodified</status>
      <modifiedWord/>
      <trackRevisions>false</trackRevisions>
    </reviewItem>
    <reviewItem>
      <errorID>27289253-d33f-4840-93b4-d451643e0221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2AA18C14</paraID>
      <start>0</start>
      <end>2</end>
      <status>unmodified</status>
      <modifiedWord/>
      <trackRevisions>false</trackRevisions>
    </reviewItem>
    <reviewItem>
      <errorID>a8013520-31ec-4392-98eb-b58b4902c550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34F0135D</paraID>
      <start>0</start>
      <end>2</end>
      <status>unmodified</status>
      <modifiedWord/>
      <trackRevisions>false</trackRevisions>
    </reviewItem>
    <reviewItem>
      <errorID>3d49ba8a-3180-4b52-9fb8-a627e5450af1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1E938334</paraID>
      <start>0</start>
      <end>2</end>
      <status>unmodified</status>
      <modifiedWord/>
      <trackRevisions>false</trackRevisions>
    </reviewItem>
    <reviewItem>
      <errorID>fd93faaa-0a68-4c9f-81d6-1c376e32e8c5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65193107</paraID>
      <start>0</start>
      <end>2</end>
      <status>unmodified</status>
      <modifiedWord/>
      <trackRevisions>false</trackRevisions>
    </reviewItem>
    <reviewItem>
      <errorID>db6f0b18-d98b-4603-94c8-2251e38ac606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2F0C8227</paraID>
      <start>0</start>
      <end>2</end>
      <status>unmodified</status>
      <modifiedWord/>
      <trackRevisions>false</trackRevisions>
    </reviewItem>
    <reviewItem>
      <errorID>aa09c666-bb8b-438c-b375-819c75d74265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64360D4B</paraID>
      <start>0</start>
      <end>2</end>
      <status>unmodified</status>
      <modifiedWord/>
      <trackRevisions>false</trackRevisions>
    </reviewItem>
    <reviewItem>
      <errorID>0eece791-82c4-4fe6-8839-aa14a662f6d4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2018001C</paraID>
      <start>0</start>
      <end>2</end>
      <status>unmodified</status>
      <modifiedWord/>
      <trackRevisions>false</trackRevisions>
    </reviewItem>
    <reviewItem>
      <errorID>8af2fa26-cad3-47b9-b041-59ff30d6c2f4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7AAE8B5A</paraID>
      <start>0</start>
      <end>2</end>
      <status>unmodified</status>
      <modifiedWord/>
      <trackRevisions>false</trackRevisions>
    </reviewItem>
    <reviewItem>
      <errorID>ebf6a4ce-e16c-4c8b-8cf4-b6604a713f71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73293BFF</paraID>
      <start>0</start>
      <end>2</end>
      <status>unmodified</status>
      <modifiedWord/>
      <trackRevisions>false</trackRevisions>
    </reviewItem>
    <reviewItem>
      <errorID>40df93ce-01d4-4ec1-8975-51f5dd43bed9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142749B0</paraID>
      <start>0</start>
      <end>2</end>
      <status>unmodified</status>
      <modifiedWord/>
      <trackRevisions>false</trackRevisions>
    </reviewItem>
    <reviewItem>
      <errorID>1f343fa6-7de7-49f1-b69d-466cbf71a7f1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3B47ABF1</paraID>
      <start>0</start>
      <end>2</end>
      <status>unmodified</status>
      <modifiedWord/>
      <trackRevisions>false</trackRevisions>
    </reviewItem>
    <reviewItem>
      <errorID>a1d148c1-1953-4f0b-a15a-08c7f27c9372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3A4627A7</paraID>
      <start>0</start>
      <end>2</end>
      <status>unmodified</status>
      <modifiedWord/>
      <trackRevisions>false</trackRevisions>
    </reviewItem>
    <reviewItem>
      <errorID>dd8bd583-e4e2-465e-9b0b-85a3ad20baa9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4B9736A2</paraID>
      <start>0</start>
      <end>2</end>
      <status>unmodified</status>
      <modifiedWord/>
      <trackRevisions>false</trackRevisions>
    </reviewItem>
    <reviewItem>
      <errorID>99d7b767-3fc2-438e-9e90-5d9b42fc04e8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1D5AC30</paraID>
      <start>0</start>
      <end>2</end>
      <status>unmodified</status>
      <modifiedWord/>
      <trackRevisions>false</trackRevisions>
    </reviewItem>
    <reviewItem>
      <errorID>7bec724c-719f-4dd4-a2fe-8fb53d5e48ce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5C115578</paraID>
      <start>0</start>
      <end>2</end>
      <status>unmodified</status>
      <modifiedWord/>
      <trackRevisions>false</trackRevisions>
    </reviewItem>
    <reviewItem>
      <errorID>be499216-1001-4bbc-b622-b07afbd2089c</errorID>
      <errorWord>监测方法</errorWord>
      <group>L1_Word</group>
      <groupName>字词问题</groupName>
      <ability>L2_Typo</ability>
      <abilityName>字词错误</abilityName>
      <candidateList>
        <item>检测方法</item>
      </candidateList>
      <explain/>
      <paraID>5C115578</paraID>
      <start>2</start>
      <end>6</end>
      <status>unmodified</status>
      <modifiedWord/>
      <trackRevisions>false</trackRevisions>
    </reviewItem>
    <reviewItem>
      <errorID>473bc2ca-2c9d-471e-aa2d-553bebea4f36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1FB980EB</paraID>
      <start>0</start>
      <end>2</end>
      <status>unmodified</status>
      <modifiedWord/>
      <trackRevisions>false</trackRevisions>
    </reviewItem>
    <reviewItem>
      <errorID>df8d61d7-d95c-4462-8ad7-88cc7663923a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BF385DE</paraID>
      <start>0</start>
      <end>2</end>
      <status>unmodified</status>
      <modifiedWord/>
      <trackRevisions>false</trackRevisions>
    </reviewItem>
    <reviewItem>
      <errorID>216539a7-9e57-409f-9f2d-d2c9e9cbcea6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69641433</paraID>
      <start>0</start>
      <end>2</end>
      <status>unmodified</status>
      <modifiedWord/>
      <trackRevisions>false</trackRevisions>
    </reviewItem>
    <reviewItem>
      <errorID>221598b0-dea8-49cf-80ba-c3f82c4207b9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15738EBC</paraID>
      <start>0</start>
      <end>2</end>
      <status>unmodified</status>
      <modifiedWord/>
      <trackRevisions>false</trackRevisions>
    </reviewItem>
    <reviewItem>
      <errorID>f555203d-5b48-4f74-b48b-f32b2f1da5f8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79056072</paraID>
      <start>0</start>
      <end>2</end>
      <status>unmodified</status>
      <modifiedWord/>
      <trackRevisions>false</trackRevisions>
    </reviewItem>
    <reviewItem>
      <errorID>b61e5f31-9404-46b1-8f17-a328713ffcdc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4DF787FA</paraID>
      <start>0</start>
      <end>2</end>
      <status>unmodified</status>
      <modifiedWord/>
      <trackRevisions>false</trackRevisions>
    </reviewItem>
    <reviewItem>
      <errorID>fffc1aed-af14-4ee1-9377-ecfd1db5641c</errorID>
      <errorWord>（</errorWord>
      <group>L1_Format</group>
      <groupName>格式问题</groupName>
      <ability>L2_HalfPunc</ability>
      <abilityName>全半角检查</abilityName>
      <candidateList>
        <item>(</item>
      </candidateList>
      <explain>文本全半角错误。</explain>
      <paraID>4E1AF542</paraID>
      <start>0</start>
      <end>1</end>
      <status>unmodified</status>
      <modifiedWord/>
      <trackRevisions>false</trackRevisions>
    </reviewItem>
    <reviewItem>
      <errorID>4334a78a-d740-4247-b9cb-e1ef5e2cc26e</errorID>
      <errorWord>）</errorWord>
      <group>L1_Format</group>
      <groupName>格式问题</groupName>
      <ability>L2_HalfPunc</ability>
      <abilityName>全半角检查</abilityName>
      <candidateList>
        <item>)</item>
      </candidateList>
      <explain>文本全半角错误。</explain>
      <paraID>4E1AF542</paraID>
      <start>2</start>
      <end>3</end>
      <status>unmodified</status>
      <modifiedWord/>
      <trackRevisions>false</trackRevisions>
    </reviewItem>
    <reviewItem>
      <errorID>b05db9d6-5f02-42e1-a0a4-86a564669076</errorID>
      <errorWord>（</errorWord>
      <group>L1_Format</group>
      <groupName>格式问题</groupName>
      <ability>L2_HalfPunc</ability>
      <abilityName>全半角检查</abilityName>
      <candidateList>
        <item>(</item>
      </candidateList>
      <explain>文本全半角错误。</explain>
      <paraID> CAA1279</paraID>
      <start>0</start>
      <end>1</end>
      <status>unmodified</status>
      <modifiedWord/>
      <trackRevisions>false</trackRevisions>
    </reviewItem>
    <reviewItem>
      <errorID>a3123c93-1b6a-46a6-b019-9cb335bcc9fe</errorID>
      <errorWord>）</errorWord>
      <group>L1_Format</group>
      <groupName>格式问题</groupName>
      <ability>L2_HalfPunc</ability>
      <abilityName>全半角检查</abilityName>
      <candidateList>
        <item>)</item>
      </candidateList>
      <explain>文本全半角错误。</explain>
      <paraID> CAA1279</paraID>
      <start>2</start>
      <end>3</end>
      <status>unmodified</status>
      <modifiedWord/>
      <trackRevisions>false</trackRevisions>
    </reviewItem>
    <reviewItem>
      <errorID>c11a47e8-332e-4993-9437-c3d3aa8217cc</errorID>
      <errorWord>（</errorWord>
      <group>L1_Format</group>
      <groupName>格式问题</groupName>
      <ability>L2_HalfPunc</ability>
      <abilityName>全半角检查</abilityName>
      <candidateList>
        <item>(</item>
      </candidateList>
      <explain>文本全半角错误。</explain>
      <paraID>3EC2C969</paraID>
      <start>0</start>
      <end>1</end>
      <status>unmodified</status>
      <modifiedWord/>
      <trackRevisions>false</trackRevisions>
    </reviewItem>
    <reviewItem>
      <errorID>603c0c92-932f-4553-9e11-56c9c55518cf</errorID>
      <errorWord>）</errorWord>
      <group>L1_Format</group>
      <groupName>格式问题</groupName>
      <ability>L2_HalfPunc</ability>
      <abilityName>全半角检查</abilityName>
      <candidateList>
        <item>)</item>
      </candidateList>
      <explain>文本全半角错误。</explain>
      <paraID>3EC2C969</paraID>
      <start>2</start>
      <end>3</end>
      <status>unmodified</status>
      <modifiedWord/>
      <trackRevisions>false</trackRevisions>
    </reviewItem>
    <reviewItem>
      <errorID>20805428-8840-4369-bff8-2948fa9a5804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586DA96C</paraID>
      <start>0</start>
      <end>2</end>
      <status>unmodified</status>
      <modifiedWord/>
      <trackRevisions>false</trackRevisions>
    </reviewItem>
    <reviewItem>
      <errorID>e51a26a6-97fe-48c7-bed9-0fec9b54e0c9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45755901</paraID>
      <start>0</start>
      <end>2</end>
      <status>unmodified</status>
      <modifiedWord/>
      <trackRevisions>false</trackRevisions>
    </reviewItem>
    <reviewItem>
      <errorID>1f77bc1f-978b-4ae7-8292-0df6a1db098c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22C4DD71</paraID>
      <start>0</start>
      <end>2</end>
      <status>unmodified</status>
      <modifiedWord/>
      <trackRevisions>false</trackRevisions>
    </reviewItem>
    <reviewItem>
      <errorID>065d294c-ff45-4a61-b58b-2612015cb2bb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2B72984D</paraID>
      <start>0</start>
      <end>2</end>
      <status>unmodified</status>
      <modifiedWord/>
      <trackRevisions>false</trackRevisions>
    </reviewItem>
    <reviewItem>
      <errorID>ecb0e180-d0c4-4c15-8ab4-06b46ca69d7a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3CB45952</paraID>
      <start>0</start>
      <end>2</end>
      <status>unmodified</status>
      <modifiedWord/>
      <trackRevisions>false</trackRevisions>
    </reviewItem>
    <reviewItem>
      <errorID>3a7adc17-0d5a-4e58-8d0b-a6e7e061a64c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267723DF</paraID>
      <start>0</start>
      <end>2</end>
      <status>unmodified</status>
      <modifiedWord/>
      <trackRevisions>false</trackRevisions>
    </reviewItem>
    <reviewItem>
      <errorID>38666fba-dff2-4af2-8d46-b67ea61eb4da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3C5EA3C9</paraID>
      <start>0</start>
      <end>2</end>
      <status>unmodified</status>
      <modifiedWord/>
      <trackRevisions>false</trackRevisions>
    </reviewItem>
    <reviewItem>
      <errorID>1bc1dd12-b5b7-4d17-891c-1190e688c030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107887CE</paraID>
      <start>0</start>
      <end>2</end>
      <status>unmodified</status>
      <modifiedWord/>
      <trackRevisions>false</trackRevisions>
    </reviewItem>
    <reviewItem>
      <errorID>6d67406c-1bde-4e9f-82ab-b7091d58d106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43D6F333</paraID>
      <start>0</start>
      <end>2</end>
      <status>unmodified</status>
      <modifiedWord/>
      <trackRevisions>false</trackRevisions>
    </reviewItem>
    <reviewItem>
      <errorID>00be9b68-4039-4c81-a8f0-45cdc1a2cffe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4035E44B</paraID>
      <start>0</start>
      <end>2</end>
      <status>unmodified</status>
      <modifiedWord/>
      <trackRevisions>false</trackRevisions>
    </reviewItem>
    <reviewItem>
      <errorID>5e311ad0-c770-46e1-9c7b-7e569482727c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4151FA45</paraID>
      <start>0</start>
      <end>2</end>
      <status>unmodified</status>
      <modifiedWord/>
      <trackRevisions>false</trackRevisions>
    </reviewItem>
    <reviewItem>
      <errorID>5cf08973-c82d-4fd5-9dda-ad5c75be5ce0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709F98AF</paraID>
      <start>0</start>
      <end>2</end>
      <status>unmodified</status>
      <modifiedWord/>
      <trackRevisions>false</trackRevisions>
    </reviewItem>
    <reviewItem>
      <errorID>fbcdddb0-4c42-4cba-bd7a-f82b2453f519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678B894D</paraID>
      <start>0</start>
      <end>2</end>
      <status>unmodified</status>
      <modifiedWord/>
      <trackRevisions>false</trackRevisions>
    </reviewItem>
    <reviewItem>
      <errorID>13d79e6c-b770-4007-a82e-1df48405f9d7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38833C08</paraID>
      <start>0</start>
      <end>2</end>
      <status>unmodified</status>
      <modifiedWord/>
      <trackRevisions>false</trackRevisions>
    </reviewItem>
    <reviewItem>
      <errorID>c461b89d-850d-4403-a260-5d9512d1e9f5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78273F21</paraID>
      <start>0</start>
      <end>2</end>
      <status>unmodified</status>
      <modifiedWord/>
      <trackRevisions>false</trackRevisions>
    </reviewItem>
    <reviewItem>
      <errorID>29fa8dfb-8547-4cfe-a936-cf0d4623159d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5EE72822</paraID>
      <start>0</start>
      <end>2</end>
      <status>unmodified</status>
      <modifiedWord/>
      <trackRevisions>false</trackRevisions>
    </reviewItem>
    <reviewItem>
      <errorID>8f6c0c32-c708-4cfb-bd6a-2109857aa820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3DDF07E2</paraID>
      <start>0</start>
      <end>3</end>
      <status>unmodified</status>
      <modifiedWord/>
      <trackRevisions>false</trackRevisions>
    </reviewItem>
    <reviewItem>
      <errorID>a5ac4c9d-aa1b-44a9-a29c-77e62f9dc1b2</errorID>
      <errorWord>巡</errorWord>
      <group>L1_Word</group>
      <groupName>字词问题</groupName>
      <ability>L2_Typo</ability>
      <abilityName>字词错误</abilityName>
      <candidateList>
        <item>巡查</item>
      </candidateList>
      <explain>〈动〉一面走一面查看：～堤防。</explain>
      <paraID>3DDF07E2</paraID>
      <start>67</start>
      <end>68</end>
      <status>unmodified</status>
      <modifiedWord/>
      <trackRevisions>false</trackRevisions>
    </reviewItem>
    <reviewItem>
      <errorID>996fa78b-64e4-49dc-a9f3-b96e2cf174d1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45D9F672</paraID>
      <start>0</start>
      <end>3</end>
      <status>unmodified</status>
      <modifiedWord/>
      <trackRevisions>false</trackRevisions>
    </reviewItem>
    <reviewItem>
      <errorID>fdf7a9cc-65b6-4cee-9df3-3049095ac4d8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2F70D2E3</paraID>
      <start>0</start>
      <end>3</end>
      <status>unmodified</status>
      <modifiedWord/>
      <trackRevisions>false</trackRevisions>
    </reviewItem>
    <reviewItem>
      <errorID>d252f356-0cf8-4403-aa7a-ccc3b60b712b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3A83599D</paraID>
      <start>0</start>
      <end>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CE3EB-E347-42A9-A2B4-D8603A3D57F6}">
  <ds:schemaRefs/>
</ds:datastoreItem>
</file>

<file path=customXml/itemProps3.xml><?xml version="1.0" encoding="utf-8"?>
<ds:datastoreItem xmlns:ds="http://schemas.openxmlformats.org/officeDocument/2006/customXml" ds:itemID="{0FE20351-6BF7-4F9A-9008-90553B1675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13351</Words>
  <Characters>15256</Characters>
  <Lines>100</Lines>
  <Paragraphs>28</Paragraphs>
  <TotalTime>14</TotalTime>
  <ScaleCrop>false</ScaleCrop>
  <LinksUpToDate>false</LinksUpToDate>
  <CharactersWithSpaces>15314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2026-03-18T14:18:00Z</dcterms:created>
  <dc:creator>Administrator</dc:creator>
  <cp:lastModifiedBy>心视界</cp:lastModifiedBy>
  <cp:lastPrinted>2026-06-23T01:19:00Z</cp:lastPrinted>
  <dcterms:modified xsi:type="dcterms:W3CDTF">2026-06-25T00:57:32Z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eyJoZGlkIjoiNDAwNDgyNmQzNTYzNDcxNGVhZDdiZWIyY2NkOTM0YWIiLCJ1c2VySWQiOiIyMjcxMzQwMzgifQ==</vt:lpwstr>
  </property>
  <property fmtid="{D5CDD505-2E9C-101B-9397-08002B2CF9AE}" pid="4" name="ICV">
    <vt:lpwstr>6DC2BCF06C1C41BC940CD4CA7710BDCC_13</vt:lpwstr>
  </property>
</Properties>
</file>